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华光简小标宋" w:hAnsi="华光简小标宋" w:eastAsia="华光简小标宋" w:cs="华光简小标宋"/>
          <w:sz w:val="44"/>
          <w:szCs w:val="44"/>
        </w:rPr>
      </w:pPr>
      <w:r>
        <w:rPr>
          <w:rFonts w:hint="eastAsia" w:ascii="华光简小标宋" w:hAnsi="华光简小标宋" w:eastAsia="华光简小标宋" w:cs="华光简小标宋"/>
          <w:sz w:val="44"/>
          <w:szCs w:val="44"/>
          <w:lang w:eastAsia="zh-CN"/>
        </w:rPr>
        <w:t>《龙华区文艺</w:t>
      </w:r>
      <w:r>
        <w:rPr>
          <w:rFonts w:hint="eastAsia" w:ascii="华光简小标宋" w:hAnsi="华光简小标宋" w:eastAsia="华光简小标宋" w:cs="华光简小标宋"/>
          <w:color w:val="FF0000"/>
          <w:sz w:val="44"/>
          <w:szCs w:val="44"/>
          <w:lang w:eastAsia="zh-CN"/>
        </w:rPr>
        <w:t>精品</w:t>
      </w:r>
      <w:r>
        <w:rPr>
          <w:rFonts w:hint="eastAsia" w:ascii="华光简小标宋" w:hAnsi="华光简小标宋" w:eastAsia="华光简小标宋" w:cs="华光简小标宋"/>
          <w:sz w:val="44"/>
          <w:szCs w:val="44"/>
          <w:lang w:eastAsia="zh-CN"/>
        </w:rPr>
        <w:t>创作扶持与获奖文艺作品奖励办法》</w:t>
      </w:r>
      <w:r>
        <w:rPr>
          <w:rFonts w:hint="eastAsia" w:ascii="华光简小标宋" w:hAnsi="华光简小标宋" w:eastAsia="华光简小标宋" w:cs="华光简小标宋"/>
          <w:sz w:val="44"/>
          <w:szCs w:val="44"/>
        </w:rPr>
        <w:t>修订理由概述</w:t>
      </w:r>
    </w:p>
    <w:tbl>
      <w:tblPr>
        <w:tblStyle w:val="6"/>
        <w:tblW w:w="14094"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855"/>
        <w:gridCol w:w="3435"/>
        <w:gridCol w:w="3825"/>
        <w:gridCol w:w="5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534" w:type="dxa"/>
            <w:shd w:val="clear" w:color="auto" w:fill="auto"/>
            <w:vAlign w:val="center"/>
          </w:tcPr>
          <w:p>
            <w:pPr>
              <w:jc w:val="center"/>
              <w:rPr>
                <w:rFonts w:hint="eastAsia" w:ascii="黑体" w:hAnsi="黑体" w:eastAsia="黑体" w:cs="黑体"/>
                <w:color w:val="000000"/>
                <w:kern w:val="0"/>
                <w:sz w:val="24"/>
                <w:szCs w:val="24"/>
                <w:lang w:val="en-US" w:eastAsia="zh-CN"/>
              </w:rPr>
            </w:pPr>
            <w:r>
              <w:rPr>
                <w:rFonts w:hint="eastAsia" w:ascii="黑体" w:hAnsi="黑体" w:eastAsia="黑体" w:cs="黑体"/>
                <w:sz w:val="24"/>
                <w:szCs w:val="24"/>
                <w:lang w:val="en-US" w:eastAsia="zh-CN"/>
              </w:rPr>
              <w:t>序号</w:t>
            </w:r>
          </w:p>
        </w:tc>
        <w:tc>
          <w:tcPr>
            <w:tcW w:w="855" w:type="dxa"/>
            <w:shd w:val="clear" w:color="auto" w:fill="auto"/>
            <w:vAlign w:val="center"/>
          </w:tcPr>
          <w:p>
            <w:pPr>
              <w:jc w:val="center"/>
              <w:rPr>
                <w:rFonts w:hint="eastAsia" w:ascii="黑体" w:hAnsi="黑体" w:eastAsia="黑体" w:cs="黑体"/>
                <w:sz w:val="24"/>
                <w:szCs w:val="24"/>
                <w:lang w:val="en-US" w:eastAsia="zh-CN"/>
              </w:rPr>
            </w:pPr>
            <w:r>
              <w:rPr>
                <w:rFonts w:hint="eastAsia" w:ascii="黑体" w:hAnsi="黑体" w:eastAsia="黑体" w:cs="黑体"/>
                <w:color w:val="000000"/>
                <w:kern w:val="0"/>
                <w:sz w:val="24"/>
                <w:szCs w:val="24"/>
                <w:lang w:val="en-US" w:eastAsia="zh-CN"/>
              </w:rPr>
              <w:t>章节</w:t>
            </w:r>
          </w:p>
        </w:tc>
        <w:tc>
          <w:tcPr>
            <w:tcW w:w="3435" w:type="dxa"/>
            <w:shd w:val="clear" w:color="auto" w:fill="auto"/>
            <w:vAlign w:val="center"/>
          </w:tcPr>
          <w:p>
            <w:pPr>
              <w:jc w:val="center"/>
              <w:rPr>
                <w:rFonts w:hint="eastAsia" w:ascii="黑体" w:hAnsi="黑体" w:eastAsia="黑体" w:cs="黑体"/>
                <w:b/>
                <w:sz w:val="24"/>
                <w:szCs w:val="24"/>
              </w:rPr>
            </w:pPr>
            <w:r>
              <w:rPr>
                <w:rFonts w:hint="eastAsia" w:ascii="黑体" w:hAnsi="黑体" w:eastAsia="黑体" w:cs="黑体"/>
                <w:sz w:val="24"/>
                <w:szCs w:val="24"/>
                <w:lang w:eastAsia="zh-CN"/>
              </w:rPr>
              <w:t>《龙华区文艺创作扶持与获奖文艺作品奖励办法》</w:t>
            </w:r>
            <w:r>
              <w:rPr>
                <w:rFonts w:hint="eastAsia" w:ascii="黑体" w:hAnsi="黑体" w:eastAsia="黑体" w:cs="黑体"/>
                <w:sz w:val="24"/>
                <w:szCs w:val="24"/>
                <w:lang w:val="en-US" w:eastAsia="zh-CN"/>
              </w:rPr>
              <w:t>(</w:t>
            </w:r>
            <w:r>
              <w:rPr>
                <w:rFonts w:hint="eastAsia" w:ascii="黑体" w:hAnsi="黑体" w:eastAsia="黑体" w:cs="黑体"/>
                <w:sz w:val="24"/>
                <w:szCs w:val="24"/>
              </w:rPr>
              <w:t>深龙华府办规〔201</w:t>
            </w:r>
            <w:r>
              <w:rPr>
                <w:rFonts w:hint="eastAsia" w:ascii="黑体" w:hAnsi="黑体" w:eastAsia="黑体" w:cs="黑体"/>
                <w:sz w:val="24"/>
                <w:szCs w:val="24"/>
                <w:lang w:val="en-US" w:eastAsia="zh-CN"/>
              </w:rPr>
              <w:t>8</w:t>
            </w:r>
            <w:r>
              <w:rPr>
                <w:rFonts w:hint="eastAsia" w:ascii="黑体" w:hAnsi="黑体" w:eastAsia="黑体" w:cs="黑体"/>
                <w:sz w:val="24"/>
                <w:szCs w:val="24"/>
              </w:rPr>
              <w:t>〕</w:t>
            </w:r>
            <w:r>
              <w:rPr>
                <w:rFonts w:hint="eastAsia" w:ascii="黑体" w:hAnsi="黑体" w:eastAsia="黑体" w:cs="黑体"/>
                <w:sz w:val="24"/>
                <w:szCs w:val="24"/>
                <w:lang w:val="en-US" w:eastAsia="zh-CN"/>
              </w:rPr>
              <w:t>5</w:t>
            </w:r>
            <w:r>
              <w:rPr>
                <w:rFonts w:hint="eastAsia" w:ascii="黑体" w:hAnsi="黑体" w:eastAsia="黑体" w:cs="黑体"/>
                <w:sz w:val="24"/>
                <w:szCs w:val="24"/>
              </w:rPr>
              <w:t>号</w:t>
            </w:r>
            <w:r>
              <w:rPr>
                <w:rFonts w:hint="eastAsia" w:ascii="黑体" w:hAnsi="黑体" w:eastAsia="黑体" w:cs="黑体"/>
                <w:sz w:val="24"/>
                <w:szCs w:val="24"/>
                <w:lang w:val="en-US" w:eastAsia="zh-CN"/>
              </w:rPr>
              <w:t>)</w:t>
            </w:r>
          </w:p>
        </w:tc>
        <w:tc>
          <w:tcPr>
            <w:tcW w:w="3825" w:type="dxa"/>
            <w:shd w:val="clear" w:color="auto" w:fill="auto"/>
            <w:vAlign w:val="center"/>
          </w:tcPr>
          <w:p>
            <w:pPr>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龙华区文艺</w:t>
            </w:r>
            <w:r>
              <w:rPr>
                <w:rFonts w:hint="eastAsia" w:ascii="黑体" w:hAnsi="黑体" w:eastAsia="黑体" w:cs="黑体"/>
                <w:color w:val="FF0000"/>
                <w:sz w:val="24"/>
                <w:szCs w:val="24"/>
                <w:lang w:val="en-US" w:eastAsia="zh-CN"/>
              </w:rPr>
              <w:t>精品</w:t>
            </w:r>
            <w:r>
              <w:rPr>
                <w:rFonts w:hint="eastAsia" w:ascii="黑体" w:hAnsi="黑体" w:eastAsia="黑体" w:cs="黑体"/>
                <w:sz w:val="24"/>
                <w:szCs w:val="24"/>
                <w:lang w:val="en-US" w:eastAsia="zh-CN"/>
              </w:rPr>
              <w:t>创作扶持与获奖文艺作品奖励办法（修订稿）</w:t>
            </w:r>
          </w:p>
        </w:tc>
        <w:tc>
          <w:tcPr>
            <w:tcW w:w="5445" w:type="dxa"/>
            <w:shd w:val="clear" w:color="auto" w:fill="auto"/>
            <w:vAlign w:val="center"/>
          </w:tcPr>
          <w:p>
            <w:pPr>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修订理由概述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trPr>
        <w:tc>
          <w:tcPr>
            <w:tcW w:w="534" w:type="dxa"/>
            <w:shd w:val="clear" w:color="auto" w:fill="auto"/>
            <w:vAlign w:val="center"/>
          </w:tcPr>
          <w:p>
            <w:pPr>
              <w:widowControl/>
              <w:numPr>
                <w:ilvl w:val="0"/>
                <w:numId w:val="0"/>
              </w:num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w:t>
            </w:r>
          </w:p>
        </w:tc>
        <w:tc>
          <w:tcPr>
            <w:tcW w:w="855" w:type="dxa"/>
            <w:shd w:val="clear" w:color="auto" w:fill="auto"/>
            <w:vAlign w:val="center"/>
          </w:tcPr>
          <w:p>
            <w:pPr>
              <w:widowControl/>
              <w:numPr>
                <w:ilvl w:val="0"/>
                <w:numId w:val="0"/>
              </w:num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标题</w:t>
            </w:r>
          </w:p>
        </w:tc>
        <w:tc>
          <w:tcPr>
            <w:tcW w:w="343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龙华区文艺创作扶持与获奖文艺作品奖励办法</w:t>
            </w:r>
          </w:p>
        </w:tc>
        <w:tc>
          <w:tcPr>
            <w:tcW w:w="3825" w:type="dxa"/>
            <w:shd w:val="clear" w:color="auto" w:fill="auto"/>
            <w:vAlign w:val="center"/>
          </w:tcPr>
          <w:p>
            <w:pPr>
              <w:widowControl/>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龙华区文艺</w:t>
            </w:r>
            <w:r>
              <w:rPr>
                <w:rFonts w:hint="eastAsia" w:ascii="仿宋_GB2312" w:hAnsi="仿宋_GB2312" w:eastAsia="仿宋_GB2312" w:cs="仿宋_GB2312"/>
                <w:color w:val="FF0000"/>
                <w:sz w:val="21"/>
                <w:szCs w:val="21"/>
                <w:lang w:val="en-US" w:eastAsia="zh-CN"/>
              </w:rPr>
              <w:t>精品</w:t>
            </w:r>
            <w:r>
              <w:rPr>
                <w:rFonts w:hint="eastAsia" w:ascii="仿宋_GB2312" w:hAnsi="仿宋_GB2312" w:eastAsia="仿宋_GB2312" w:cs="仿宋_GB2312"/>
                <w:sz w:val="21"/>
                <w:szCs w:val="21"/>
                <w:lang w:val="en-US" w:eastAsia="zh-CN"/>
              </w:rPr>
              <w:t>创作扶持与获奖文艺作品奖励办法</w:t>
            </w:r>
          </w:p>
        </w:tc>
        <w:tc>
          <w:tcPr>
            <w:tcW w:w="5445" w:type="dxa"/>
            <w:shd w:val="clear" w:color="auto" w:fill="auto"/>
            <w:vAlign w:val="center"/>
          </w:tcPr>
          <w:p>
            <w:pPr>
              <w:numPr>
                <w:ilvl w:val="0"/>
                <w:numId w:val="0"/>
              </w:numPr>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本办法旨在助推文艺精品创作，</w:t>
            </w:r>
            <w:r>
              <w:rPr>
                <w:rFonts w:hint="default" w:ascii="仿宋_GB2312" w:hAnsi="宋体" w:eastAsia="仿宋_GB2312" w:cs="宋体"/>
                <w:color w:val="000000"/>
                <w:kern w:val="0"/>
                <w:szCs w:val="21"/>
                <w:lang w:val="en-US" w:eastAsia="zh-CN"/>
              </w:rPr>
              <w:t>提</w:t>
            </w:r>
            <w:r>
              <w:rPr>
                <w:rFonts w:hint="eastAsia" w:ascii="仿宋_GB2312" w:hAnsi="宋体" w:eastAsia="仿宋_GB2312" w:cs="宋体"/>
                <w:color w:val="000000"/>
                <w:kern w:val="0"/>
                <w:szCs w:val="21"/>
                <w:lang w:val="en-US" w:eastAsia="zh-CN"/>
              </w:rPr>
              <w:t>高</w:t>
            </w:r>
            <w:r>
              <w:rPr>
                <w:rFonts w:hint="default" w:ascii="仿宋_GB2312" w:hAnsi="宋体" w:eastAsia="仿宋_GB2312" w:cs="宋体"/>
                <w:color w:val="000000"/>
                <w:kern w:val="0"/>
                <w:szCs w:val="21"/>
                <w:lang w:val="en-US" w:eastAsia="zh-CN"/>
              </w:rPr>
              <w:t>了</w:t>
            </w:r>
            <w:r>
              <w:rPr>
                <w:rFonts w:hint="eastAsia" w:ascii="仿宋_GB2312" w:hAnsi="宋体" w:eastAsia="仿宋_GB2312" w:cs="宋体"/>
                <w:color w:val="000000"/>
                <w:kern w:val="0"/>
                <w:szCs w:val="21"/>
                <w:lang w:val="en-US" w:eastAsia="zh-CN"/>
              </w:rPr>
              <w:t>文艺作品创作的品质。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trPr>
        <w:tc>
          <w:tcPr>
            <w:tcW w:w="534" w:type="dxa"/>
            <w:shd w:val="clear" w:color="auto" w:fill="auto"/>
            <w:vAlign w:val="center"/>
          </w:tcPr>
          <w:p>
            <w:pPr>
              <w:widowControl/>
              <w:numPr>
                <w:ilvl w:val="0"/>
                <w:numId w:val="0"/>
              </w:num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w:t>
            </w:r>
          </w:p>
        </w:tc>
        <w:tc>
          <w:tcPr>
            <w:tcW w:w="855" w:type="dxa"/>
            <w:shd w:val="clear" w:color="auto" w:fill="auto"/>
            <w:vAlign w:val="center"/>
          </w:tcPr>
          <w:p>
            <w:pPr>
              <w:widowControl/>
              <w:numPr>
                <w:ilvl w:val="0"/>
                <w:numId w:val="0"/>
              </w:numPr>
              <w:jc w:val="left"/>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第一章</w:t>
            </w:r>
          </w:p>
          <w:p>
            <w:pPr>
              <w:widowControl/>
              <w:numPr>
                <w:ilvl w:val="0"/>
                <w:numId w:val="0"/>
              </w:num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总则</w:t>
            </w:r>
          </w:p>
        </w:tc>
        <w:tc>
          <w:tcPr>
            <w:tcW w:w="343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第六条  本办法扶持和奖励的文艺作品原则上应当免费参与或组织不少于两次的龙华区社会公益性文化活动，包括演出、展览、研讨活动和专题讲座等。</w:t>
            </w:r>
          </w:p>
        </w:tc>
        <w:tc>
          <w:tcPr>
            <w:tcW w:w="3825" w:type="dxa"/>
            <w:shd w:val="clear" w:color="auto" w:fill="auto"/>
            <w:vAlign w:val="center"/>
          </w:tcPr>
          <w:p>
            <w:pPr>
              <w:widowControl/>
              <w:jc w:val="left"/>
              <w:rPr>
                <w:rFonts w:hint="default" w:ascii="仿宋_GB2312" w:hAnsi="仿宋_GB2312" w:eastAsia="仿宋_GB2312" w:cs="仿宋_GB2312"/>
                <w:color w:val="FF0000"/>
                <w:sz w:val="21"/>
                <w:szCs w:val="21"/>
                <w:lang w:val="en-US" w:eastAsia="zh-CN"/>
              </w:rPr>
            </w:pPr>
            <w:r>
              <w:rPr>
                <w:rFonts w:hint="eastAsia" w:ascii="仿宋_GB2312" w:hAnsi="仿宋_GB2312" w:eastAsia="仿宋_GB2312" w:cs="仿宋_GB2312"/>
                <w:sz w:val="21"/>
                <w:szCs w:val="21"/>
                <w:lang w:val="en-US" w:eastAsia="zh-CN"/>
              </w:rPr>
              <w:t>第六条  本办法扶持和奖励的文艺作品应当在获得扶持或奖励资金一年内免费参与或组织不少于两次的龙华区社会公益性文化活动，包括演出、展览、研讨活动和专题讲座等。若区文化行政部门发现已申报扶持或奖励的文艺作品未按要求完成此项内容，可追回扶持及奖励资金，并取消其一年内申报资格。</w:t>
            </w:r>
          </w:p>
        </w:tc>
        <w:tc>
          <w:tcPr>
            <w:tcW w:w="5445" w:type="dxa"/>
            <w:shd w:val="clear" w:color="auto" w:fill="auto"/>
            <w:vAlign w:val="center"/>
          </w:tcPr>
          <w:p>
            <w:pPr>
              <w:numPr>
                <w:ilvl w:val="0"/>
                <w:numId w:val="0"/>
              </w:numPr>
              <w:jc w:val="left"/>
              <w:rPr>
                <w:rFonts w:hint="default" w:ascii="仿宋_GB2312" w:hAnsi="宋体" w:eastAsia="仿宋_GB2312" w:cs="宋体"/>
                <w:color w:val="000000"/>
                <w:kern w:val="0"/>
                <w:szCs w:val="21"/>
                <w:lang w:val="en-US" w:eastAsia="zh-CN"/>
              </w:rPr>
            </w:pPr>
            <w:r>
              <w:rPr>
                <w:rFonts w:hint="default" w:ascii="仿宋_GB2312" w:hAnsi="宋体" w:eastAsia="仿宋_GB2312" w:cs="宋体"/>
                <w:color w:val="000000"/>
                <w:kern w:val="0"/>
                <w:szCs w:val="21"/>
                <w:lang w:val="en-US" w:eastAsia="zh-CN"/>
              </w:rPr>
              <w:t>明确扶持和奖励作品的社会责任</w:t>
            </w:r>
            <w:r>
              <w:rPr>
                <w:rFonts w:hint="eastAsia" w:ascii="仿宋_GB2312" w:hAnsi="宋体" w:eastAsia="仿宋_GB2312" w:cs="宋体"/>
                <w:color w:val="000000"/>
                <w:kern w:val="0"/>
                <w:szCs w:val="21"/>
                <w:lang w:val="en-US" w:eastAsia="zh-CN"/>
              </w:rPr>
              <w:t>，</w:t>
            </w:r>
            <w:r>
              <w:rPr>
                <w:rFonts w:hint="default" w:ascii="仿宋_GB2312" w:hAnsi="宋体" w:eastAsia="仿宋_GB2312" w:cs="宋体"/>
                <w:color w:val="000000"/>
                <w:kern w:val="0"/>
                <w:szCs w:val="21"/>
                <w:lang w:val="en-US" w:eastAsia="zh-CN"/>
              </w:rPr>
              <w:t>进一步提升了扶持和奖励作品对公共文化服务的贡献度，让广大人民群众共享优秀的文艺精品</w:t>
            </w:r>
            <w:r>
              <w:rPr>
                <w:rFonts w:hint="eastAsia" w:ascii="仿宋_GB2312" w:hAnsi="宋体" w:eastAsia="仿宋_GB2312" w:cs="宋体"/>
                <w:color w:val="000000"/>
                <w:kern w:val="0"/>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34" w:type="dxa"/>
            <w:shd w:val="clear" w:color="auto" w:fill="auto"/>
            <w:vAlign w:val="center"/>
          </w:tcPr>
          <w:p>
            <w:pPr>
              <w:widowControl/>
              <w:numPr>
                <w:ilvl w:val="0"/>
                <w:numId w:val="0"/>
              </w:num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w:t>
            </w:r>
          </w:p>
        </w:tc>
        <w:tc>
          <w:tcPr>
            <w:tcW w:w="855" w:type="dxa"/>
            <w:shd w:val="clear" w:color="auto" w:fill="auto"/>
            <w:vAlign w:val="center"/>
          </w:tcPr>
          <w:p>
            <w:pPr>
              <w:widowControl/>
              <w:numPr>
                <w:ilvl w:val="0"/>
                <w:numId w:val="0"/>
              </w:num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第二章  文艺创作扶持</w:t>
            </w:r>
          </w:p>
        </w:tc>
        <w:tc>
          <w:tcPr>
            <w:tcW w:w="343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第八条  扶持金额由专家组对申报扶持项目的意义、创意可行性、题材大小和投资投工量、产生影响等进行综合评定，给出建议，再由区文化行政部门研究确定具体扶持金额，并进行公示后，报请区分管领导审批。</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各项目类型的扶持金额上限标准如下：</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（三）舞台艺术类</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本土原创舞台艺术作品，包括舞蹈以及戏剧、歌剧、舞剧、音乐剧、话剧等舞台剧的创作和巡演。</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1.表演时长在90分钟以上的原创大型舞台艺术剧，项目扶持不超过80万元。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2.表演时长在60—90分钟的原创中型舞台艺术剧，项目扶持不超过60万元。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3.表演时长在30—60分钟的原创小型舞台艺术剧，项目扶持不超过40万元。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4.表演时长在30分钟以下的原创舞蹈作品，项目扶持不超过20万元。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5.优秀剧目巡演活动，每场次最高扶持3万元，每项目扶持不超过40万元。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6.以上第1至5目为团队（三人及以上）项目的扶持标准，个人（两人及以下）扶持标准按团队获奖作品的四分之一计算。</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 xml:space="preserve">（四）影视艺术类 </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一般影视类作品的制作、生产、推广采取市场运作，对有较大社会影响力的公益类影视作品给予资金扶持补助，最高不超过100万元。</w:t>
            </w:r>
          </w:p>
        </w:tc>
        <w:tc>
          <w:tcPr>
            <w:tcW w:w="382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第八条  扶持金额由专家组对申报扶持项目的意义、创意可行性、题材大小和投资投工量、产生影响等进行综合评定，给出建议，再由区文化行政部门研究确定具体扶持金额，并进行公示后，报请区分管领导审批。</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各项目类型的扶持金额上限标准如下：</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（三）舞台艺术类</w:t>
            </w:r>
          </w:p>
          <w:p>
            <w:pPr>
              <w:widowControl/>
              <w:numPr>
                <w:ilvl w:val="0"/>
                <w:numId w:val="0"/>
              </w:numPr>
              <w:jc w:val="left"/>
              <w:rPr>
                <w:rFonts w:hint="eastAsia" w:ascii="仿宋_GB2312" w:hAnsi="仿宋_GB2312" w:eastAsia="仿宋_GB2312" w:cs="仿宋_GB2312"/>
                <w:color w:val="FF0000"/>
                <w:sz w:val="21"/>
                <w:szCs w:val="21"/>
                <w:lang w:val="en-US" w:eastAsia="zh-CN"/>
              </w:rPr>
            </w:pPr>
            <w:r>
              <w:rPr>
                <w:rFonts w:hint="eastAsia" w:ascii="仿宋_GB2312" w:hAnsi="仿宋_GB2312" w:eastAsia="仿宋_GB2312" w:cs="仿宋_GB2312"/>
                <w:color w:val="FF0000"/>
                <w:sz w:val="21"/>
                <w:szCs w:val="21"/>
                <w:lang w:val="en-US" w:eastAsia="zh-CN"/>
              </w:rPr>
              <w:t>本土原创舞台艺术作品，包括舞蹈以及戏剧、歌剧、舞剧、音乐剧、话剧等舞台剧的创作。</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1.表演时长在90分钟以上的原创大型舞台艺术剧，项目扶持不超过80万元。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2.表演时长在60—90分钟的原创中型舞台艺术剧，项目扶持不超过60万元。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3.表演时长在30—60分钟的原创小型舞台艺术剧，项目扶持不超过40万元。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4.表演时长在30分钟以下的原创舞蹈作品，项目扶持不超过20万元。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FF0000"/>
                <w:sz w:val="21"/>
                <w:szCs w:val="21"/>
                <w:lang w:val="en-US" w:eastAsia="zh-CN"/>
              </w:rPr>
              <w:t>5.</w:t>
            </w:r>
            <w:r>
              <w:rPr>
                <w:rFonts w:hint="eastAsia" w:ascii="仿宋_GB2312" w:hAnsi="仿宋_GB2312" w:eastAsia="仿宋_GB2312" w:cs="仿宋_GB2312"/>
                <w:sz w:val="21"/>
                <w:szCs w:val="21"/>
                <w:lang w:val="en-US" w:eastAsia="zh-CN"/>
              </w:rPr>
              <w:t>以上第1至</w:t>
            </w:r>
            <w:r>
              <w:rPr>
                <w:rFonts w:hint="eastAsia" w:ascii="仿宋_GB2312" w:hAnsi="仿宋_GB2312" w:eastAsia="仿宋_GB2312" w:cs="仿宋_GB2312"/>
                <w:color w:val="FF0000"/>
                <w:sz w:val="21"/>
                <w:szCs w:val="21"/>
                <w:lang w:val="en-US" w:eastAsia="zh-CN"/>
              </w:rPr>
              <w:t>4</w:t>
            </w:r>
            <w:r>
              <w:rPr>
                <w:rFonts w:hint="eastAsia" w:ascii="仿宋_GB2312" w:hAnsi="仿宋_GB2312" w:eastAsia="仿宋_GB2312" w:cs="仿宋_GB2312"/>
                <w:sz w:val="21"/>
                <w:szCs w:val="21"/>
                <w:lang w:val="en-US" w:eastAsia="zh-CN"/>
              </w:rPr>
              <w:t>目为团队（三人及以上）项目的扶持标准，个人（两人及以下）扶持标准按团队获奖作品的四分之一计</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算。</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 xml:space="preserve">（四）影视艺术类 </w:t>
            </w:r>
          </w:p>
          <w:p>
            <w:pPr>
              <w:widowControl/>
              <w:numPr>
                <w:ilvl w:val="0"/>
                <w:numId w:val="0"/>
              </w:numPr>
              <w:jc w:val="left"/>
              <w:rPr>
                <w:rFonts w:hint="eastAsia" w:ascii="仿宋_GB2312" w:hAnsi="仿宋_GB2312" w:eastAsia="仿宋_GB2312" w:cs="仿宋_GB2312"/>
                <w:color w:val="FF0000"/>
                <w:sz w:val="21"/>
                <w:szCs w:val="21"/>
                <w:lang w:val="en-US" w:eastAsia="zh-CN"/>
              </w:rPr>
            </w:pPr>
            <w:r>
              <w:rPr>
                <w:rFonts w:hint="eastAsia" w:ascii="仿宋_GB2312" w:hAnsi="仿宋_GB2312" w:eastAsia="仿宋_GB2312" w:cs="仿宋_GB2312"/>
                <w:sz w:val="21"/>
                <w:szCs w:val="21"/>
                <w:lang w:val="en-US" w:eastAsia="zh-CN"/>
              </w:rPr>
              <w:t>一般影视类作品的制作、生产、推广采取市场运作，对有较大社会影响力的公益类影视作品</w:t>
            </w:r>
            <w:r>
              <w:rPr>
                <w:rFonts w:hint="eastAsia" w:ascii="仿宋_GB2312" w:hAnsi="仿宋_GB2312" w:eastAsia="仿宋_GB2312" w:cs="仿宋_GB2312"/>
                <w:color w:val="FF0000"/>
                <w:sz w:val="21"/>
                <w:szCs w:val="21"/>
                <w:lang w:val="en-US" w:eastAsia="zh-CN"/>
              </w:rPr>
              <w:t>（含短视频）</w:t>
            </w:r>
            <w:r>
              <w:rPr>
                <w:rFonts w:hint="eastAsia" w:ascii="仿宋_GB2312" w:hAnsi="仿宋_GB2312" w:eastAsia="仿宋_GB2312" w:cs="仿宋_GB2312"/>
                <w:sz w:val="21"/>
                <w:szCs w:val="21"/>
                <w:lang w:val="en-US" w:eastAsia="zh-CN"/>
              </w:rPr>
              <w:t>给予资金扶持补助，最高不超过100万元。</w:t>
            </w:r>
            <w:r>
              <w:rPr>
                <w:rFonts w:hint="eastAsia" w:ascii="仿宋_GB2312" w:hAnsi="仿宋_GB2312" w:eastAsia="仿宋_GB2312" w:cs="仿宋_GB2312"/>
                <w:color w:val="FF0000"/>
                <w:sz w:val="21"/>
                <w:szCs w:val="21"/>
                <w:lang w:val="en-US" w:eastAsia="zh-CN"/>
              </w:rPr>
              <w:t>根据作品时长和质量综合评定：</w:t>
            </w:r>
          </w:p>
          <w:p>
            <w:pPr>
              <w:widowControl/>
              <w:numPr>
                <w:ilvl w:val="0"/>
                <w:numId w:val="0"/>
              </w:numPr>
              <w:jc w:val="left"/>
              <w:rPr>
                <w:rFonts w:hint="eastAsia" w:ascii="仿宋_GB2312" w:hAnsi="仿宋_GB2312" w:eastAsia="仿宋_GB2312" w:cs="仿宋_GB2312"/>
                <w:color w:val="FF0000"/>
                <w:sz w:val="21"/>
                <w:szCs w:val="21"/>
                <w:lang w:val="en-US" w:eastAsia="zh-CN"/>
              </w:rPr>
            </w:pPr>
            <w:r>
              <w:rPr>
                <w:rFonts w:hint="eastAsia" w:ascii="仿宋_GB2312" w:hAnsi="仿宋_GB2312" w:eastAsia="仿宋_GB2312" w:cs="仿宋_GB2312"/>
                <w:color w:val="FF0000"/>
                <w:sz w:val="21"/>
                <w:szCs w:val="21"/>
                <w:lang w:val="en-US" w:eastAsia="zh-CN"/>
              </w:rPr>
              <w:t>1.时长在15分钟以下的影视作品，扶持额度不超过10万元；</w:t>
            </w:r>
          </w:p>
          <w:p>
            <w:pPr>
              <w:widowControl/>
              <w:numPr>
                <w:ilvl w:val="0"/>
                <w:numId w:val="0"/>
              </w:numPr>
              <w:jc w:val="left"/>
              <w:rPr>
                <w:rFonts w:hint="eastAsia" w:ascii="仿宋_GB2312" w:hAnsi="仿宋_GB2312" w:eastAsia="仿宋_GB2312" w:cs="仿宋_GB2312"/>
                <w:color w:val="FF0000"/>
                <w:sz w:val="21"/>
                <w:szCs w:val="21"/>
                <w:lang w:val="en-US" w:eastAsia="zh-CN"/>
              </w:rPr>
            </w:pPr>
            <w:r>
              <w:rPr>
                <w:rFonts w:hint="eastAsia" w:ascii="仿宋_GB2312" w:hAnsi="仿宋_GB2312" w:eastAsia="仿宋_GB2312" w:cs="仿宋_GB2312"/>
                <w:color w:val="FF0000"/>
                <w:sz w:val="21"/>
                <w:szCs w:val="21"/>
                <w:lang w:val="en-US" w:eastAsia="zh-CN"/>
              </w:rPr>
              <w:t>2.时长在15-30分钟的影视作品，扶持额度不超过50万元；</w:t>
            </w:r>
          </w:p>
          <w:p>
            <w:pPr>
              <w:widowControl/>
              <w:numPr>
                <w:ilvl w:val="0"/>
                <w:numId w:val="0"/>
              </w:numPr>
              <w:jc w:val="left"/>
              <w:rPr>
                <w:rFonts w:hint="eastAsia" w:ascii="仿宋_GB2312" w:hAnsi="宋体" w:eastAsia="仿宋_GB2312" w:cs="宋体"/>
                <w:color w:val="000000"/>
                <w:kern w:val="0"/>
                <w:szCs w:val="21"/>
              </w:rPr>
            </w:pPr>
            <w:r>
              <w:rPr>
                <w:rFonts w:hint="eastAsia" w:ascii="仿宋_GB2312" w:hAnsi="仿宋_GB2312" w:eastAsia="仿宋_GB2312" w:cs="仿宋_GB2312"/>
                <w:color w:val="FF0000"/>
                <w:sz w:val="21"/>
                <w:szCs w:val="21"/>
                <w:lang w:val="en-US" w:eastAsia="zh-CN"/>
              </w:rPr>
              <w:t>3.时长在30分钟以上的影视作品，扶持额度不超过100万元；</w:t>
            </w:r>
          </w:p>
        </w:tc>
        <w:tc>
          <w:tcPr>
            <w:tcW w:w="5445" w:type="dxa"/>
            <w:shd w:val="clear" w:color="auto" w:fill="auto"/>
            <w:vAlign w:val="center"/>
          </w:tcPr>
          <w:p>
            <w:pPr>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1.针对舞台艺术类，删除对巡演的扶持。</w:t>
            </w:r>
          </w:p>
          <w:p>
            <w:pPr>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《龙华区文化创意产业发展专项资金管理实施细则》中涉及对区原创舞台剧演出进行资金支持，为避免政策冲突，建议删除。</w:t>
            </w:r>
          </w:p>
          <w:p>
            <w:pPr>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2.针对</w:t>
            </w:r>
            <w:r>
              <w:rPr>
                <w:rFonts w:hint="eastAsia" w:ascii="仿宋_GB2312" w:hAnsi="仿宋_GB2312" w:eastAsia="仿宋_GB2312" w:cs="仿宋_GB2312"/>
                <w:sz w:val="21"/>
                <w:szCs w:val="21"/>
                <w:lang w:val="en-US" w:eastAsia="zh-CN"/>
              </w:rPr>
              <w:t>影视艺术类，明确</w:t>
            </w:r>
            <w:r>
              <w:rPr>
                <w:rFonts w:hint="eastAsia" w:ascii="仿宋_GB2312" w:hAnsi="宋体" w:eastAsia="仿宋_GB2312" w:cs="宋体"/>
                <w:color w:val="000000"/>
                <w:kern w:val="0"/>
                <w:szCs w:val="21"/>
                <w:lang w:val="en-US" w:eastAsia="zh-CN"/>
              </w:rPr>
              <w:t>对短视频制作的扶持，并细化</w:t>
            </w:r>
            <w:bookmarkStart w:id="0" w:name="_GoBack"/>
            <w:bookmarkEnd w:id="0"/>
            <w:r>
              <w:rPr>
                <w:rFonts w:hint="eastAsia" w:ascii="仿宋_GB2312" w:hAnsi="宋体" w:eastAsia="仿宋_GB2312" w:cs="宋体"/>
                <w:color w:val="000000"/>
                <w:kern w:val="0"/>
                <w:szCs w:val="21"/>
                <w:lang w:val="en-US" w:eastAsia="zh-CN"/>
              </w:rPr>
              <w:t>扶持标准。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7" w:hRule="atLeast"/>
        </w:trPr>
        <w:tc>
          <w:tcPr>
            <w:tcW w:w="534" w:type="dxa"/>
            <w:shd w:val="clear" w:color="auto" w:fill="auto"/>
            <w:vAlign w:val="center"/>
          </w:tcPr>
          <w:p>
            <w:pPr>
              <w:widowControl/>
              <w:numPr>
                <w:ilvl w:val="0"/>
                <w:numId w:val="0"/>
              </w:num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w:t>
            </w:r>
          </w:p>
        </w:tc>
        <w:tc>
          <w:tcPr>
            <w:tcW w:w="855" w:type="dxa"/>
            <w:shd w:val="clear" w:color="auto" w:fill="auto"/>
            <w:vAlign w:val="center"/>
          </w:tcPr>
          <w:p>
            <w:pPr>
              <w:widowControl/>
              <w:numPr>
                <w:ilvl w:val="0"/>
                <w:numId w:val="0"/>
              </w:num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第二章  文艺创作扶持</w:t>
            </w:r>
          </w:p>
        </w:tc>
        <w:tc>
          <w:tcPr>
            <w:tcW w:w="343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第十一条 文艺创作扶持的申报原则上每年集中进行一次。具体申报程序如下：</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（一）相关单位或个人进行文艺创作扶持申报，申报材料包括：</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1.《深圳市龙华区文艺创作扶持项目申报表》；</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申报单位的注册信息或个人的身份信息（非龙华户籍的个人须提供在龙华区注册的企事业单位缴纳一年以上社保的信息）；3.申报项目的可行性报告（内含创作构想，创作计划，作品小样等）；4.申报项目的经费预算；5.创作单位、主创人员的详细资料；6.已获奖项目需提供获奖证书或获奖通知；7.项目负责人代表与其他成员签署的授权委托书；8.区文化行政部门认为需要提交的其他资料。</w:t>
            </w:r>
          </w:p>
        </w:tc>
        <w:tc>
          <w:tcPr>
            <w:tcW w:w="382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第十一条 文艺创作扶持的申报原则上每年集中进行一次。具体申报程序如下：</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（一）相关单位或个人进行文艺创作扶持申报，申报材料包括：</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1.《深圳市龙华区文艺创作扶持项目申报表》；</w:t>
            </w:r>
          </w:p>
          <w:p>
            <w:pPr>
              <w:widowControl/>
              <w:numPr>
                <w:ilvl w:val="0"/>
                <w:numId w:val="0"/>
              </w:numPr>
              <w:jc w:val="left"/>
              <w:rPr>
                <w:rFonts w:hint="eastAsia" w:ascii="仿宋_GB2312" w:hAnsi="宋体" w:eastAsia="仿宋_GB2312" w:cs="宋体"/>
                <w:color w:val="000000"/>
                <w:kern w:val="0"/>
                <w:szCs w:val="21"/>
              </w:rPr>
            </w:pPr>
            <w:r>
              <w:rPr>
                <w:rFonts w:hint="eastAsia" w:ascii="仿宋_GB2312" w:hAnsi="仿宋_GB2312" w:eastAsia="仿宋_GB2312" w:cs="仿宋_GB2312"/>
                <w:sz w:val="21"/>
                <w:szCs w:val="21"/>
                <w:lang w:val="en-US" w:eastAsia="zh-CN"/>
              </w:rPr>
              <w:t>2.申报单位的注册信息或个人的身份信息（非龙华户籍的个人须提供在龙华区注册的企事业单位缴纳一年以上社保的信息）；3.申报项目的可行性报告（内含创作构想，创作计划，作品小样等）；4.申报项目的经费预算；5.创作单位、主创人员的详细资料；6.已获奖项目需提供获奖证书或获奖通知；7.项目负责人代表与其他成员签署的授权委托书；</w:t>
            </w:r>
            <w:r>
              <w:rPr>
                <w:rFonts w:hint="eastAsia" w:ascii="仿宋_GB2312" w:hAnsi="仿宋_GB2312" w:eastAsia="仿宋_GB2312" w:cs="仿宋_GB2312"/>
                <w:color w:val="FF0000"/>
                <w:sz w:val="21"/>
                <w:szCs w:val="21"/>
                <w:vertAlign w:val="baseline"/>
                <w:lang w:val="en-US" w:eastAsia="zh-CN"/>
              </w:rPr>
              <w:t>8.龙华区文艺创作扶持（获奖文艺作品奖励）申报承诺书。</w:t>
            </w:r>
          </w:p>
        </w:tc>
        <w:tc>
          <w:tcPr>
            <w:tcW w:w="5445" w:type="dxa"/>
            <w:shd w:val="clear" w:color="auto" w:fill="auto"/>
            <w:vAlign w:val="center"/>
          </w:tcPr>
          <w:p>
            <w:pPr>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根据《深圳市司法局关于做好涉企涉民办事证明文件“兜底规定”清理工作有关事项的通知》要求进行清理，对文件中的“其他材料”、“文化行政部门认为需要提交的其他材料”等兜底规定进行了删除或明确，此步未涉及其它实质性内容的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34" w:type="dxa"/>
            <w:shd w:val="clear" w:color="auto" w:fill="auto"/>
            <w:vAlign w:val="center"/>
          </w:tcPr>
          <w:p>
            <w:pPr>
              <w:widowControl/>
              <w:numPr>
                <w:ilvl w:val="0"/>
                <w:numId w:val="0"/>
              </w:num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855" w:type="dxa"/>
            <w:shd w:val="clear" w:color="auto" w:fill="auto"/>
            <w:vAlign w:val="center"/>
          </w:tcPr>
          <w:p>
            <w:pPr>
              <w:widowControl/>
              <w:numPr>
                <w:ilvl w:val="0"/>
                <w:numId w:val="0"/>
              </w:num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第二章  文艺创作扶持</w:t>
            </w:r>
          </w:p>
        </w:tc>
        <w:tc>
          <w:tcPr>
            <w:tcW w:w="343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第十二条  项目实施及验收</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二）为加强扶持资金的财务管理和监督，强化项目扶持资金管理，在扶持项目完成时，区文化行政部门委托第三方对扶持项目进行审计，出具审计报告，如审计过程中发现问题，项目责任单位或个人应进行整改，并在限期内将有关整改结果以书面形式反馈区文化行政部门，不按时进行整改的，可视情况扣减、终止或撤销扶持。</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审计内容包括：</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1.项目的财务收支情况的真实性、合法性；</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2.项目预算申报执行情况；</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3.《项目责任书》执行情况。</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被审计单位或个人需提供的材料包括：</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1.项目收支明细帐、原始凭证；</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2.项目申报批准及实际费用支出明细表；</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3.项目完成的相关佐证材料。</w:t>
            </w:r>
          </w:p>
        </w:tc>
        <w:tc>
          <w:tcPr>
            <w:tcW w:w="382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第十二条  项目实施及验收</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二）为加强扶持资金的财务管理和监督，强化项目扶持资金管理，在扶持项目完成时，区文化行政部门委托第三方对扶持项目进行审计，出具审计报告，如审计过程中发现问题，项目责任单位或个人应进行整改，并在限期内将有关整改结果以书面形式反馈区文化行政部门，不按时进行整改的，可视情况扣减、终止或撤销扶持。</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审计内容包括：</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1.项目的财务收支情况的真实性、合法性；</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2.项目预算申报执行情况；</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3.《项目责任书》执行情况。</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被审计单位或个人需提供的材料包括：</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1.项目收支明细帐、原始凭证；</w:t>
            </w:r>
          </w:p>
          <w:p>
            <w:pPr>
              <w:widowControl/>
              <w:numPr>
                <w:ilvl w:val="0"/>
                <w:numId w:val="0"/>
              </w:numPr>
              <w:jc w:val="left"/>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2.项目申报批准及实际费用支出明细表。</w:t>
            </w:r>
          </w:p>
        </w:tc>
        <w:tc>
          <w:tcPr>
            <w:tcW w:w="5445" w:type="dxa"/>
            <w:shd w:val="clear" w:color="auto" w:fill="auto"/>
            <w:vAlign w:val="center"/>
          </w:tcPr>
          <w:p>
            <w:pPr>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删除</w:t>
            </w:r>
            <w:r>
              <w:rPr>
                <w:rFonts w:hint="eastAsia" w:ascii="仿宋_GB2312" w:hAnsi="仿宋_GB2312" w:eastAsia="仿宋_GB2312" w:cs="仿宋_GB2312"/>
                <w:sz w:val="21"/>
                <w:szCs w:val="21"/>
                <w:vertAlign w:val="baseline"/>
                <w:lang w:val="en-US" w:eastAsia="zh-CN"/>
              </w:rPr>
              <w:t>被审计单位或个人需提供的材料中的</w:t>
            </w:r>
            <w:r>
              <w:rPr>
                <w:rFonts w:hint="eastAsia" w:ascii="仿宋_GB2312" w:hAnsi="宋体" w:eastAsia="仿宋_GB2312" w:cs="宋体"/>
                <w:color w:val="000000"/>
                <w:kern w:val="0"/>
                <w:szCs w:val="21"/>
                <w:lang w:val="en-US" w:eastAsia="zh-CN"/>
              </w:rPr>
              <w:t>“</w:t>
            </w:r>
            <w:r>
              <w:rPr>
                <w:rFonts w:hint="eastAsia" w:ascii="仿宋_GB2312" w:hAnsi="仿宋_GB2312" w:eastAsia="仿宋_GB2312" w:cs="仿宋_GB2312"/>
                <w:sz w:val="21"/>
                <w:szCs w:val="21"/>
                <w:vertAlign w:val="baseline"/>
                <w:lang w:val="en-US" w:eastAsia="zh-CN"/>
              </w:rPr>
              <w:t>3.项目完成的相关佐证材料。</w:t>
            </w:r>
            <w:r>
              <w:rPr>
                <w:rFonts w:hint="eastAsia" w:ascii="仿宋_GB2312" w:hAnsi="宋体" w:eastAsia="仿宋_GB2312" w:cs="宋体"/>
                <w:color w:val="000000"/>
                <w:kern w:val="0"/>
                <w:szCs w:val="21"/>
                <w:lang w:val="en-US" w:eastAsia="zh-CN"/>
              </w:rPr>
              <w:t>”</w:t>
            </w:r>
          </w:p>
          <w:p>
            <w:pPr>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根据《深圳市司法局关于做好涉企涉民办事证明文件“兜底规定”清理工作有关事项的通知》要求进行清理，对文件中的“其他材料”、“文化行政部门认为需要提交的其他材料”等兜底规定进行了删除或明确，此步未涉及其它实质性内容的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34" w:type="dxa"/>
            <w:shd w:val="clear" w:color="auto" w:fill="auto"/>
            <w:vAlign w:val="center"/>
          </w:tcPr>
          <w:p>
            <w:pPr>
              <w:widowControl/>
              <w:numPr>
                <w:ilvl w:val="0"/>
                <w:numId w:val="0"/>
              </w:num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855" w:type="dxa"/>
            <w:shd w:val="clear" w:color="auto" w:fill="auto"/>
            <w:vAlign w:val="center"/>
          </w:tcPr>
          <w:p>
            <w:pPr>
              <w:widowControl/>
              <w:numPr>
                <w:ilvl w:val="0"/>
                <w:numId w:val="0"/>
              </w:num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第三章  文艺作品奖励</w:t>
            </w:r>
          </w:p>
        </w:tc>
        <w:tc>
          <w:tcPr>
            <w:tcW w:w="343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第十三条  原则上，对参赛前已经到区文化行政部门备案过的并获得市级以上文艺奖项的文艺作品给予一次性资金奖励。</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（一）本办法所奖励的赛事类型包括：</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1.国际公认有影响的顶级和重大文艺比赛、展览、演出等；</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2.中共中央宣传部（含文化和旅游部、中国文联与中国作协）批准常设的国家级文艺创作比赛或评奖；</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3.广东省委宣传部（含文化厅及同级文化部门）批准常设的省级文艺创作比赛或评奖；</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4.深圳市委宣传部（含文体旅游局及同级文化部门）批准常设的市级文艺创作比赛或评奖；</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5.其他业界公认、专业水准高、影响力大的非商业性比赛、展览、演出、评比等。</w:t>
            </w:r>
          </w:p>
        </w:tc>
        <w:tc>
          <w:tcPr>
            <w:tcW w:w="382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第十三条  原则上，对参赛前已经到区文化行政部门备案过的并获得市级以上文艺奖项的文艺作品给予一次性资金奖励。</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（一）本办法所奖励的赛事类型包括：</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1.国际公认有影响的顶级和重大文艺比赛、展览、演出等；</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2.中共中央宣传部（含文化和旅游部、中国文联与中国作协）批准常设的国家级文艺创作比赛或评奖；</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3.广东省委宣传部（含文化厅及同级文化部门）批准常设的省级文艺创作比赛或评奖；</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FF0000"/>
                <w:sz w:val="21"/>
                <w:szCs w:val="21"/>
                <w:lang w:val="en-US" w:eastAsia="zh-CN"/>
              </w:rPr>
              <w:t>4.其他业界公认、专业水准高、影响力大的非商业性比赛、展览、演出、评比等。</w:t>
            </w:r>
          </w:p>
        </w:tc>
        <w:tc>
          <w:tcPr>
            <w:tcW w:w="544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删除第四点。</w:t>
            </w:r>
          </w:p>
          <w:p>
            <w:pPr>
              <w:widowControl/>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为进一步鼓励文艺创作者创作精品，冲击更高文化艺术奖项，提高本区的文化影响力，应提高</w:t>
            </w:r>
            <w:r>
              <w:rPr>
                <w:rFonts w:hint="default" w:ascii="仿宋_GB2312" w:hAnsi="宋体" w:eastAsia="仿宋_GB2312" w:cs="宋体"/>
                <w:color w:val="000000"/>
                <w:kern w:val="0"/>
                <w:szCs w:val="21"/>
                <w:lang w:val="en-US" w:eastAsia="zh-CN"/>
              </w:rPr>
              <w:t>奖励</w:t>
            </w:r>
            <w:r>
              <w:rPr>
                <w:rFonts w:hint="eastAsia" w:ascii="仿宋_GB2312" w:hAnsi="宋体" w:eastAsia="仿宋_GB2312" w:cs="宋体"/>
                <w:color w:val="000000"/>
                <w:kern w:val="0"/>
                <w:szCs w:val="21"/>
                <w:lang w:val="en-US" w:eastAsia="zh-CN"/>
              </w:rPr>
              <w:t>门槛，加大奖励力度，向国家、省级等艺术奖项倾斜。</w:t>
            </w:r>
          </w:p>
          <w:p>
            <w:pPr>
              <w:widowControl/>
              <w:numPr>
                <w:ilvl w:val="0"/>
                <w:numId w:val="0"/>
              </w:numPr>
              <w:jc w:val="left"/>
              <w:rPr>
                <w:rFonts w:hint="eastAsia" w:ascii="仿宋_GB2312" w:hAnsi="宋体" w:eastAsia="仿宋_GB2312" w:cs="宋体"/>
                <w:color w:val="000000"/>
                <w:kern w:val="0"/>
                <w:szCs w:val="21"/>
                <w:lang w:val="en-US" w:eastAsia="zh-CN"/>
              </w:rPr>
            </w:pPr>
          </w:p>
          <w:p>
            <w:pPr>
              <w:widowControl/>
              <w:numPr>
                <w:ilvl w:val="0"/>
                <w:numId w:val="0"/>
              </w:numPr>
              <w:jc w:val="left"/>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34" w:type="dxa"/>
            <w:shd w:val="clear" w:color="auto" w:fill="auto"/>
            <w:vAlign w:val="center"/>
          </w:tcPr>
          <w:p>
            <w:pPr>
              <w:widowControl/>
              <w:numPr>
                <w:ilvl w:val="0"/>
                <w:numId w:val="0"/>
              </w:num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7</w:t>
            </w:r>
          </w:p>
        </w:tc>
        <w:tc>
          <w:tcPr>
            <w:tcW w:w="855" w:type="dxa"/>
            <w:shd w:val="clear" w:color="auto" w:fill="auto"/>
            <w:vAlign w:val="center"/>
          </w:tcPr>
          <w:p>
            <w:pPr>
              <w:widowControl/>
              <w:numPr>
                <w:ilvl w:val="0"/>
                <w:numId w:val="0"/>
              </w:num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第三章  文艺作品奖励</w:t>
            </w:r>
          </w:p>
        </w:tc>
        <w:tc>
          <w:tcPr>
            <w:tcW w:w="343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第十四条  根据文艺作品参加赛事或评奖的级别，获奖艺术作品的奖励标准具体如下：</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（一）国际公认有影响的重大赛事，第一档次奖项奖励30-50万元，第二档次奖项奖励20-40万元，第三档次奖项奖励10-30万元。对于获得国际顶级赛事奖项的文艺作品，采取“一事一议”制度另行予以奖励。</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（二）中共中央宣传部（含文化和旅游部、中国文联与中国作协）批准常设的国家级文艺创作比赛或评奖，第一档次奖项奖励30-40万元，第二档次奖项奖励20-30万元，第三档次奖项奖励10-20万元。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（三）广东省委宣传部（含文化厅及同级文化部门）批准常设的省级文艺创作比赛或评奖，第一档次奖项奖励10-15万元，第二档次奖项奖励8-10万元，第三档次奖项奖励3-6万元。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（四）深圳市委宣传部（含文体旅游局及同级文化部门）批准常设的市级文艺创作比赛或评奖，第一档次奖项奖励2-3万元，第二档次奖项奖励1-2万元，第三档次奖项奖励5千-1万元。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（五）其他业界公认专业水准高、影响力大的非商业性比赛、展览、演出、评比的奖项，由专家组委员会讨论，参照上述标准评定，酌情给予奖励。</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六）以上第（一）至（五）项为动态文艺作品团队（三人及以上）奖项的奖励标准，静态文艺作品奖励金额按动态文艺作品的二分之一计算，个人（两人及以下）获奖作品奖励金额按团队获奖作品的四分之一计算。</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七）同一作品或项目获多项奖励者，按规定中的最高奖励等级进行奖励，不重复奖励。同一作品或项目所获奖项中既有团队奖项也有个人奖项的，可以获得两次奖励，即该作品所获团队奖项中最具代表性的奖项和最具代表性的个人奖项。同一作品或项目在本年度已经领取奖励的情况下继续参加次年的其他赛事并获得更高奖项，只能在上一年领取奖金的基础上进行补差奖励。</w:t>
            </w:r>
          </w:p>
        </w:tc>
        <w:tc>
          <w:tcPr>
            <w:tcW w:w="382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第十四条  根据文艺作品参加赛事或评奖的级别，获奖艺术作品的奖励标准具体如下：</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（一）国际公认有影响的重大赛事，第一档次奖项奖励30-50万元，第二档次奖项奖励20-40万元，第三档次奖项奖励10-30万元。</w:t>
            </w:r>
            <w:r>
              <w:rPr>
                <w:rFonts w:hint="eastAsia" w:ascii="仿宋_GB2312" w:hAnsi="仿宋_GB2312" w:eastAsia="仿宋_GB2312" w:cs="仿宋_GB2312"/>
                <w:color w:val="FF0000"/>
                <w:sz w:val="21"/>
                <w:szCs w:val="21"/>
                <w:lang w:val="en-US" w:eastAsia="zh-CN"/>
              </w:rPr>
              <w:t>对于获得国际顶级赛事奖项的文艺作品，参照国际重大赛事的第一档次奖项酌情予以奖励。</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（二）中共中央宣传部（含文化和旅游部、中国文联与中国作协）批准常设的国家级文艺创作比赛或评奖，第一档次奖项奖励30-40万元，第二档次奖项奖励20-30万元，第三档次奖项奖励10-20万元。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（三）广东省委宣传部（含文化厅及同级文化部门）批准常设的省级文艺创作比赛或评奖，第一档次奖项奖励10-15万元，第二档次奖项奖励8-10万元，第三档次奖项奖励3-6万元。</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FF0000"/>
                <w:sz w:val="21"/>
                <w:szCs w:val="21"/>
                <w:lang w:val="en-US" w:eastAsia="zh-CN"/>
              </w:rPr>
              <w:t>（四）</w:t>
            </w:r>
            <w:r>
              <w:rPr>
                <w:rFonts w:hint="eastAsia" w:ascii="仿宋_GB2312" w:hAnsi="仿宋_GB2312" w:eastAsia="仿宋_GB2312" w:cs="仿宋_GB2312"/>
                <w:sz w:val="21"/>
                <w:szCs w:val="21"/>
                <w:lang w:val="en-US" w:eastAsia="zh-CN"/>
              </w:rPr>
              <w:t>其他业界公认专业水准高、影响力大的非商业性比赛、展览、演出、评比的奖项，由专家组委员会讨论，参照上述标准评定，酌情给予奖励。</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FF0000"/>
                <w:sz w:val="21"/>
                <w:szCs w:val="21"/>
                <w:lang w:val="en-US" w:eastAsia="zh-CN"/>
              </w:rPr>
              <w:t>（五）</w:t>
            </w:r>
            <w:r>
              <w:rPr>
                <w:rFonts w:hint="eastAsia" w:ascii="仿宋_GB2312" w:hAnsi="仿宋_GB2312" w:eastAsia="仿宋_GB2312" w:cs="仿宋_GB2312"/>
                <w:sz w:val="21"/>
                <w:szCs w:val="21"/>
                <w:lang w:val="en-US" w:eastAsia="zh-CN"/>
              </w:rPr>
              <w:t>以上第（一）至（五）项为动态文艺作品团队（三人及以上）奖项的奖励标准，静态文艺作品奖励金额按动态文艺作品的二分之一计算，个人（两人及以下）获奖作品奖励金额按团队获奖作品的四分之一计算。</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FF0000"/>
                <w:sz w:val="21"/>
                <w:szCs w:val="21"/>
                <w:lang w:val="en-US" w:eastAsia="zh-CN"/>
              </w:rPr>
              <w:t>（六）</w:t>
            </w:r>
            <w:r>
              <w:rPr>
                <w:rFonts w:hint="eastAsia" w:ascii="仿宋_GB2312" w:hAnsi="仿宋_GB2312" w:eastAsia="仿宋_GB2312" w:cs="仿宋_GB2312"/>
                <w:sz w:val="21"/>
                <w:szCs w:val="21"/>
                <w:lang w:val="en-US" w:eastAsia="zh-CN"/>
              </w:rPr>
              <w:t>同一作品或项目获多项奖励者，按规定中的最高奖励等级进行奖励，不重复奖励。同一作品或项目所获奖项中既有团队奖项也有个人奖项的，可以获得两次奖励，即该作品所获团队奖项中最具代表性的奖项和最具代表性的个人奖项。同一作品或项目在本年度已经领取奖励的情况下继续参加次年的其他赛事并获得更高奖项，只能在上一年领取奖金的基础上进行补差奖励。</w:t>
            </w:r>
          </w:p>
        </w:tc>
        <w:tc>
          <w:tcPr>
            <w:tcW w:w="5445" w:type="dxa"/>
            <w:shd w:val="clear" w:color="auto" w:fill="auto"/>
            <w:vAlign w:val="center"/>
          </w:tcPr>
          <w:p>
            <w:pPr>
              <w:widowControl/>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（1）修改第一点中涉及“</w:t>
            </w:r>
            <w:r>
              <w:rPr>
                <w:rFonts w:hint="eastAsia" w:ascii="仿宋_GB2312" w:hAnsi="仿宋_GB2312" w:eastAsia="仿宋_GB2312" w:cs="仿宋_GB2312"/>
                <w:sz w:val="21"/>
                <w:szCs w:val="21"/>
                <w:lang w:val="en-US" w:eastAsia="zh-CN"/>
              </w:rPr>
              <w:t>“一事一议”制度</w:t>
            </w:r>
            <w:r>
              <w:rPr>
                <w:rFonts w:hint="eastAsia" w:ascii="仿宋_GB2312" w:hAnsi="宋体" w:eastAsia="仿宋_GB2312" w:cs="宋体"/>
                <w:color w:val="000000"/>
                <w:kern w:val="0"/>
                <w:szCs w:val="21"/>
                <w:lang w:val="en-US" w:eastAsia="zh-CN"/>
              </w:rPr>
              <w:t>”的表述。根据《市场监管总局等四部门关于开展妨碍统一市场和公平竞争的政策措施清理工作的通知》要求，“一事一议”形式违反公平竞争审查原则，予以删除。</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宋体" w:eastAsia="仿宋_GB2312" w:cs="宋体"/>
                <w:color w:val="000000"/>
                <w:kern w:val="0"/>
                <w:szCs w:val="21"/>
                <w:lang w:val="en-US" w:eastAsia="zh-CN"/>
              </w:rPr>
              <w:t>（2）删除第四点</w:t>
            </w:r>
            <w:r>
              <w:rPr>
                <w:rFonts w:hint="eastAsia" w:ascii="仿宋_GB2312" w:hAnsi="仿宋_GB2312" w:eastAsia="仿宋_GB2312" w:cs="仿宋_GB2312"/>
                <w:sz w:val="21"/>
                <w:szCs w:val="21"/>
                <w:lang w:val="en-US" w:eastAsia="zh-CN"/>
              </w:rPr>
              <w:t>。因第十三条删除了市级奖项的奖励，对应删除此项奖励标准。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34" w:type="dxa"/>
            <w:shd w:val="clear" w:color="auto" w:fill="auto"/>
            <w:vAlign w:val="center"/>
          </w:tcPr>
          <w:p>
            <w:pPr>
              <w:widowControl/>
              <w:numPr>
                <w:ilvl w:val="0"/>
                <w:numId w:val="0"/>
              </w:num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8</w:t>
            </w:r>
          </w:p>
        </w:tc>
        <w:tc>
          <w:tcPr>
            <w:tcW w:w="855" w:type="dxa"/>
            <w:shd w:val="clear" w:color="auto" w:fill="auto"/>
            <w:vAlign w:val="center"/>
          </w:tcPr>
          <w:p>
            <w:pPr>
              <w:widowControl/>
              <w:numPr>
                <w:ilvl w:val="0"/>
                <w:numId w:val="0"/>
              </w:num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第三章  文艺作品奖励</w:t>
            </w:r>
          </w:p>
        </w:tc>
        <w:tc>
          <w:tcPr>
            <w:tcW w:w="343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第十五条 获奖文艺作品奖励原则上每年集中进行一次，申报程序如下：</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（一）相关单位或个人进行奖励申报，申报材料包括：</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1.参赛前到区文化行政部门登记的外出参赛备案表；2.《深圳市龙华区获奖文艺作品奖励申领表》；3.有效获奖证书（验原件、交复印件）；</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4.申报单位的注册信息或个人的身份信息（非龙华户籍的个人须提供在龙华区注册的企事业单位缴纳一年以上社保的信息）；5.区文化行政部门认为需要提交的其他资料。</w:t>
            </w:r>
          </w:p>
        </w:tc>
        <w:tc>
          <w:tcPr>
            <w:tcW w:w="382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第十五条 获奖文艺作品奖励原则上每年集中进行一次，申报程序如下：</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（一）相关单位或个人进行奖励申报，申报材料包括：</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1.参赛前到区文化行政部门登记的外出参赛备案表；2.《深圳市龙华区获奖文艺作品奖励申领表》；3.有效获奖证书（验原件、交复印件）；</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4.申报单位的注册信息或个人的身份信息（非龙华户籍的个人须提供在龙华区注册的企事业单位缴纳一年以上社保的信息）；</w:t>
            </w:r>
            <w:r>
              <w:rPr>
                <w:rFonts w:hint="eastAsia" w:ascii="仿宋_GB2312" w:hAnsi="仿宋_GB2312" w:eastAsia="仿宋_GB2312" w:cs="仿宋_GB2312"/>
                <w:color w:val="FF0000"/>
                <w:sz w:val="21"/>
                <w:szCs w:val="21"/>
                <w:lang w:val="en-US" w:eastAsia="zh-CN"/>
              </w:rPr>
              <w:t>5.龙华区文艺创作扶持（获奖文艺作品奖励）申报承诺书。</w:t>
            </w:r>
          </w:p>
        </w:tc>
        <w:tc>
          <w:tcPr>
            <w:tcW w:w="5445" w:type="dxa"/>
            <w:shd w:val="clear" w:color="auto" w:fill="auto"/>
            <w:vAlign w:val="center"/>
          </w:tcPr>
          <w:p>
            <w:pPr>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根据《深圳市司法局关于做好涉企涉民办事证明文件“兜底规定”清理工作有关事项的通知》要求进行清理，对文件中的“其他材料”、“文化行政部门认为需要提交的其他材料”等兜底规定进行了删除或明确，此步未涉及其它实质性内容的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34" w:type="dxa"/>
            <w:shd w:val="clear" w:color="auto" w:fill="auto"/>
            <w:vAlign w:val="center"/>
          </w:tcPr>
          <w:p>
            <w:pPr>
              <w:widowControl/>
              <w:numPr>
                <w:ilvl w:val="0"/>
                <w:numId w:val="0"/>
              </w:num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9</w:t>
            </w:r>
          </w:p>
        </w:tc>
        <w:tc>
          <w:tcPr>
            <w:tcW w:w="855" w:type="dxa"/>
            <w:shd w:val="clear" w:color="auto" w:fill="auto"/>
            <w:vAlign w:val="center"/>
          </w:tcPr>
          <w:p>
            <w:pPr>
              <w:widowControl/>
              <w:numPr>
                <w:ilvl w:val="0"/>
                <w:numId w:val="0"/>
              </w:num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第五章 附则</w:t>
            </w:r>
          </w:p>
        </w:tc>
        <w:tc>
          <w:tcPr>
            <w:tcW w:w="343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第二十一条  文艺创作扶持项目和获奖文艺作品在国内外产生重大影响，对推动文化强区建设产生重要作用并经区政府同意的，可采取“一事一议”制度另行予以扶持或奖励。</w:t>
            </w:r>
          </w:p>
        </w:tc>
        <w:tc>
          <w:tcPr>
            <w:tcW w:w="382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予以删除。</w:t>
            </w:r>
          </w:p>
        </w:tc>
        <w:tc>
          <w:tcPr>
            <w:tcW w:w="5445" w:type="dxa"/>
            <w:shd w:val="clear" w:color="auto" w:fill="auto"/>
            <w:vAlign w:val="center"/>
          </w:tcPr>
          <w:p>
            <w:pPr>
              <w:numPr>
                <w:ilvl w:val="0"/>
                <w:numId w:val="0"/>
              </w:numPr>
              <w:jc w:val="left"/>
              <w:rPr>
                <w:rFonts w:hint="eastAsia" w:ascii="仿宋_GB2312" w:hAnsi="仿宋_GB2312" w:eastAsia="仿宋_GB2312" w:cs="仿宋_GB2312"/>
                <w:sz w:val="21"/>
                <w:szCs w:val="21"/>
                <w:lang w:val="en-US" w:eastAsia="zh-CN"/>
              </w:rPr>
            </w:pPr>
            <w:r>
              <w:rPr>
                <w:rFonts w:hint="eastAsia" w:ascii="仿宋_GB2312" w:hAnsi="宋体" w:eastAsia="仿宋_GB2312" w:cs="宋体"/>
                <w:color w:val="000000"/>
                <w:kern w:val="0"/>
                <w:szCs w:val="21"/>
                <w:lang w:val="en-US" w:eastAsia="zh-CN"/>
              </w:rPr>
              <w:t>此条款内容已在扶持标准和奖励标准中有所规定，无需赘述，建议删除。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34" w:type="dxa"/>
            <w:shd w:val="clear" w:color="auto" w:fill="auto"/>
            <w:vAlign w:val="center"/>
          </w:tcPr>
          <w:p>
            <w:pPr>
              <w:widowControl/>
              <w:numPr>
                <w:ilvl w:val="0"/>
                <w:numId w:val="0"/>
              </w:num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10</w:t>
            </w:r>
          </w:p>
        </w:tc>
        <w:tc>
          <w:tcPr>
            <w:tcW w:w="855" w:type="dxa"/>
            <w:shd w:val="clear" w:color="auto" w:fill="auto"/>
            <w:vAlign w:val="center"/>
          </w:tcPr>
          <w:p>
            <w:pPr>
              <w:widowControl/>
              <w:numPr>
                <w:ilvl w:val="0"/>
                <w:numId w:val="0"/>
              </w:num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附件2</w:t>
            </w:r>
          </w:p>
          <w:p>
            <w:pPr>
              <w:widowControl/>
              <w:numPr>
                <w:ilvl w:val="0"/>
                <w:numId w:val="0"/>
              </w:num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各级文艺赛事列举</w:t>
            </w:r>
          </w:p>
        </w:tc>
        <w:tc>
          <w:tcPr>
            <w:tcW w:w="343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五、深圳市宣传文化部门设定的文艺比赛或评奖的奖项</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如“鹏城金秋”社区文化艺术节、深圳国标舞大赛、深圳合唱节、深圳市年度书法展、深圳市来深青工文体节、深圳市群众文艺作品评选、深圳市公益广告大赛、深圳市山歌大赛或同等级别其他文艺赛事、“创意十二月”文艺相关赛事、中国深圳国际钢琴协奏曲比赛。</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六、全国性、业界公认、专业水准高、影响力大的非常设性的比赛、展览、演出、评比等奖项：</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如中国戏剧奖•梅花表演奖、曹禺戏剧文学奖、田汉戏剧文学奖、中国老年合唱节和“亚洲肖邦国际钢琴比赛中国选拔赛”或同等级别其他文艺赛事。</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七、其他奖项</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在国家级权威的报刊和国内有影响的刊物发表或转载，酌情给予相应的奖励，如《收获》《当代》《十月》《中国作家》《人民文学》《诗刊》《民族文学》《钟山》《上海文学》《北京文学》《花城》《新华文摘》《小说选刊》《小说月报》《中华文学选刊》类文学刊物。</w:t>
            </w:r>
          </w:p>
        </w:tc>
        <w:tc>
          <w:tcPr>
            <w:tcW w:w="3825" w:type="dxa"/>
            <w:shd w:val="clear" w:color="auto" w:fill="auto"/>
            <w:vAlign w:val="center"/>
          </w:tcPr>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FF0000"/>
                <w:sz w:val="21"/>
                <w:szCs w:val="21"/>
                <w:lang w:val="en-US" w:eastAsia="zh-CN"/>
              </w:rPr>
              <w:t>五、</w:t>
            </w:r>
            <w:r>
              <w:rPr>
                <w:rFonts w:hint="eastAsia" w:ascii="仿宋_GB2312" w:hAnsi="仿宋_GB2312" w:eastAsia="仿宋_GB2312" w:cs="仿宋_GB2312"/>
                <w:sz w:val="21"/>
                <w:szCs w:val="21"/>
                <w:lang w:val="en-US" w:eastAsia="zh-CN"/>
              </w:rPr>
              <w:t>全国性、业界公认、专业水准高、影响力大的非常设性的比赛、展览、演出、评比等奖项：</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如中国戏剧奖•梅花表演奖、曹禺戏剧文学奖、田汉戏剧文学奖和“亚洲肖邦国际钢琴比赛中国选拔赛”或同等级别其他文艺赛事。</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FF0000"/>
                <w:sz w:val="21"/>
                <w:szCs w:val="21"/>
                <w:lang w:val="en-US" w:eastAsia="zh-CN"/>
              </w:rPr>
              <w:t>六、</w:t>
            </w:r>
            <w:r>
              <w:rPr>
                <w:rFonts w:hint="eastAsia" w:ascii="仿宋_GB2312" w:hAnsi="仿宋_GB2312" w:eastAsia="仿宋_GB2312" w:cs="仿宋_GB2312"/>
                <w:sz w:val="21"/>
                <w:szCs w:val="21"/>
                <w:lang w:val="en-US" w:eastAsia="zh-CN"/>
              </w:rPr>
              <w:t>其他奖项</w:t>
            </w:r>
          </w:p>
          <w:p>
            <w:pPr>
              <w:widowControl/>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在国家级权威的报刊和国内有影响的刊物发表或转载，酌情给予相应的奖励，如《收获》《当代》《十月》《中国作家》《人民文学》《诗刊》《民族文学》《钟山》《上海文学》《北京文学》《花城》《新华文摘》《小说选刊》《小说月报》《中华文学选刊》类文学刊物。</w:t>
            </w:r>
          </w:p>
        </w:tc>
        <w:tc>
          <w:tcPr>
            <w:tcW w:w="5445" w:type="dxa"/>
            <w:shd w:val="clear" w:color="auto" w:fill="auto"/>
            <w:vAlign w:val="center"/>
          </w:tcPr>
          <w:p>
            <w:pPr>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删除第五点。</w:t>
            </w:r>
          </w:p>
          <w:p>
            <w:pPr>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仿宋_GB2312" w:eastAsia="仿宋_GB2312" w:cs="仿宋_GB2312"/>
                <w:sz w:val="21"/>
                <w:szCs w:val="21"/>
                <w:lang w:val="en-US" w:eastAsia="zh-CN"/>
              </w:rPr>
              <w:t>第十三条删除了市级奖项的奖励，对应删除此项赛事列举。</w:t>
            </w:r>
          </w:p>
        </w:tc>
      </w:tr>
    </w:tbl>
    <w:p>
      <w:pPr>
        <w:rPr>
          <w:rFonts w:ascii="仿宋_GB2312" w:eastAsia="仿宋_GB2312"/>
          <w:sz w:val="32"/>
          <w:szCs w:val="32"/>
        </w:rPr>
      </w:pPr>
    </w:p>
    <w:sectPr>
      <w:pgSz w:w="16838" w:h="11906" w:orient="landscape"/>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光简小标宋">
    <w:panose1 w:val="02010609000101010101"/>
    <w:charset w:val="00"/>
    <w:family w:val="auto"/>
    <w:pitch w:val="default"/>
    <w:sig w:usb0="00000001" w:usb1="080E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31588"/>
    <w:rsid w:val="00044EE2"/>
    <w:rsid w:val="0010415C"/>
    <w:rsid w:val="001226F9"/>
    <w:rsid w:val="0013328A"/>
    <w:rsid w:val="003A75DA"/>
    <w:rsid w:val="003A7DF3"/>
    <w:rsid w:val="003C16FB"/>
    <w:rsid w:val="00571226"/>
    <w:rsid w:val="00592597"/>
    <w:rsid w:val="006254AB"/>
    <w:rsid w:val="0065362E"/>
    <w:rsid w:val="00701027"/>
    <w:rsid w:val="007246EA"/>
    <w:rsid w:val="00757591"/>
    <w:rsid w:val="007F3F28"/>
    <w:rsid w:val="00802F20"/>
    <w:rsid w:val="00831588"/>
    <w:rsid w:val="008415DE"/>
    <w:rsid w:val="00854B20"/>
    <w:rsid w:val="00861588"/>
    <w:rsid w:val="009C11AE"/>
    <w:rsid w:val="00A044AA"/>
    <w:rsid w:val="00A90DCE"/>
    <w:rsid w:val="00BF7F2C"/>
    <w:rsid w:val="00C11C5D"/>
    <w:rsid w:val="00C34494"/>
    <w:rsid w:val="00C81F8B"/>
    <w:rsid w:val="00CE23F7"/>
    <w:rsid w:val="00CE27E3"/>
    <w:rsid w:val="00D26336"/>
    <w:rsid w:val="00E50E36"/>
    <w:rsid w:val="00EE1310"/>
    <w:rsid w:val="00F20C04"/>
    <w:rsid w:val="01187521"/>
    <w:rsid w:val="015F5333"/>
    <w:rsid w:val="016B7A20"/>
    <w:rsid w:val="019309F9"/>
    <w:rsid w:val="01A50FB4"/>
    <w:rsid w:val="01E01D28"/>
    <w:rsid w:val="02915187"/>
    <w:rsid w:val="033D46C1"/>
    <w:rsid w:val="0384001A"/>
    <w:rsid w:val="03E33BAB"/>
    <w:rsid w:val="048D391F"/>
    <w:rsid w:val="04971D73"/>
    <w:rsid w:val="04EB304B"/>
    <w:rsid w:val="04FF39B8"/>
    <w:rsid w:val="058B1333"/>
    <w:rsid w:val="05F546C3"/>
    <w:rsid w:val="06AE0BAC"/>
    <w:rsid w:val="06CB23BB"/>
    <w:rsid w:val="07036936"/>
    <w:rsid w:val="07FC7684"/>
    <w:rsid w:val="080E694C"/>
    <w:rsid w:val="08586C46"/>
    <w:rsid w:val="08805586"/>
    <w:rsid w:val="088613B0"/>
    <w:rsid w:val="08A95584"/>
    <w:rsid w:val="09166940"/>
    <w:rsid w:val="09661601"/>
    <w:rsid w:val="09E5626D"/>
    <w:rsid w:val="09F87971"/>
    <w:rsid w:val="0A4F52ED"/>
    <w:rsid w:val="0A5E62C8"/>
    <w:rsid w:val="0AA02386"/>
    <w:rsid w:val="0ACE7041"/>
    <w:rsid w:val="0AD1527E"/>
    <w:rsid w:val="0B940A30"/>
    <w:rsid w:val="0B9A5A8F"/>
    <w:rsid w:val="0BBB17E0"/>
    <w:rsid w:val="0C235E7C"/>
    <w:rsid w:val="0C6863F5"/>
    <w:rsid w:val="0C8A67F1"/>
    <w:rsid w:val="0D0A1165"/>
    <w:rsid w:val="0D307052"/>
    <w:rsid w:val="0DAB73F3"/>
    <w:rsid w:val="0DC37481"/>
    <w:rsid w:val="0E206723"/>
    <w:rsid w:val="0E721540"/>
    <w:rsid w:val="0E786EDF"/>
    <w:rsid w:val="0ED01834"/>
    <w:rsid w:val="0F094BB6"/>
    <w:rsid w:val="10BE2964"/>
    <w:rsid w:val="116628B5"/>
    <w:rsid w:val="11834F1A"/>
    <w:rsid w:val="12457E09"/>
    <w:rsid w:val="12CC04EB"/>
    <w:rsid w:val="134D1AAE"/>
    <w:rsid w:val="139A1B56"/>
    <w:rsid w:val="13A846B5"/>
    <w:rsid w:val="13D90715"/>
    <w:rsid w:val="13FF0379"/>
    <w:rsid w:val="14594EE9"/>
    <w:rsid w:val="14E5385B"/>
    <w:rsid w:val="1506747F"/>
    <w:rsid w:val="15186C94"/>
    <w:rsid w:val="152C13FB"/>
    <w:rsid w:val="152E16CC"/>
    <w:rsid w:val="1588779A"/>
    <w:rsid w:val="16903A72"/>
    <w:rsid w:val="169829F0"/>
    <w:rsid w:val="16B04C06"/>
    <w:rsid w:val="16CC063A"/>
    <w:rsid w:val="16EA45F2"/>
    <w:rsid w:val="170C1990"/>
    <w:rsid w:val="171B4398"/>
    <w:rsid w:val="17426901"/>
    <w:rsid w:val="17460441"/>
    <w:rsid w:val="17B03414"/>
    <w:rsid w:val="17BD0AA7"/>
    <w:rsid w:val="17C20824"/>
    <w:rsid w:val="17F415AA"/>
    <w:rsid w:val="18695CFE"/>
    <w:rsid w:val="18D74DFC"/>
    <w:rsid w:val="19140616"/>
    <w:rsid w:val="193A67FC"/>
    <w:rsid w:val="19A5254E"/>
    <w:rsid w:val="19AA06EA"/>
    <w:rsid w:val="19B577F9"/>
    <w:rsid w:val="19FA5EF5"/>
    <w:rsid w:val="1A08796D"/>
    <w:rsid w:val="1AB07F3D"/>
    <w:rsid w:val="1B253CCE"/>
    <w:rsid w:val="1B2C3030"/>
    <w:rsid w:val="1B591226"/>
    <w:rsid w:val="1C002E2E"/>
    <w:rsid w:val="1C43051E"/>
    <w:rsid w:val="1C641059"/>
    <w:rsid w:val="1CA75F74"/>
    <w:rsid w:val="1CDE62EC"/>
    <w:rsid w:val="1CFF2660"/>
    <w:rsid w:val="1D0544F5"/>
    <w:rsid w:val="1D055013"/>
    <w:rsid w:val="1D187851"/>
    <w:rsid w:val="1D2A129F"/>
    <w:rsid w:val="1D9D4268"/>
    <w:rsid w:val="1DA26C58"/>
    <w:rsid w:val="1E293F2C"/>
    <w:rsid w:val="1E53490C"/>
    <w:rsid w:val="1E822145"/>
    <w:rsid w:val="1EB1118C"/>
    <w:rsid w:val="1EE805E5"/>
    <w:rsid w:val="1F8D13C8"/>
    <w:rsid w:val="1FA72107"/>
    <w:rsid w:val="1FBA7361"/>
    <w:rsid w:val="200D1782"/>
    <w:rsid w:val="204C3BB4"/>
    <w:rsid w:val="206D40D3"/>
    <w:rsid w:val="207051C3"/>
    <w:rsid w:val="20D13717"/>
    <w:rsid w:val="2128469F"/>
    <w:rsid w:val="221C750C"/>
    <w:rsid w:val="22212504"/>
    <w:rsid w:val="224C46B4"/>
    <w:rsid w:val="22F15F9E"/>
    <w:rsid w:val="230F2142"/>
    <w:rsid w:val="250D47A7"/>
    <w:rsid w:val="25220FCC"/>
    <w:rsid w:val="25326EB3"/>
    <w:rsid w:val="25570E4A"/>
    <w:rsid w:val="25852817"/>
    <w:rsid w:val="25C3753F"/>
    <w:rsid w:val="25CA2CC0"/>
    <w:rsid w:val="266C2B56"/>
    <w:rsid w:val="268F50D9"/>
    <w:rsid w:val="27181391"/>
    <w:rsid w:val="27293C90"/>
    <w:rsid w:val="274D4085"/>
    <w:rsid w:val="274E71B1"/>
    <w:rsid w:val="27B00DA9"/>
    <w:rsid w:val="27BA3998"/>
    <w:rsid w:val="286C190E"/>
    <w:rsid w:val="287F7288"/>
    <w:rsid w:val="28FB4742"/>
    <w:rsid w:val="295666DA"/>
    <w:rsid w:val="296D0D57"/>
    <w:rsid w:val="29832D53"/>
    <w:rsid w:val="2990390F"/>
    <w:rsid w:val="29AF5022"/>
    <w:rsid w:val="2A337292"/>
    <w:rsid w:val="2A4E6EAC"/>
    <w:rsid w:val="2A635FA1"/>
    <w:rsid w:val="2B067E1E"/>
    <w:rsid w:val="2B1806BA"/>
    <w:rsid w:val="2B184B04"/>
    <w:rsid w:val="2B455386"/>
    <w:rsid w:val="2B4620AD"/>
    <w:rsid w:val="2B467EB7"/>
    <w:rsid w:val="2B6141F7"/>
    <w:rsid w:val="2BFB4D97"/>
    <w:rsid w:val="2C18172B"/>
    <w:rsid w:val="2C55618A"/>
    <w:rsid w:val="2CB458EF"/>
    <w:rsid w:val="2CD6726B"/>
    <w:rsid w:val="2D1A7355"/>
    <w:rsid w:val="2D30472D"/>
    <w:rsid w:val="2DB93A85"/>
    <w:rsid w:val="2DEC6FAB"/>
    <w:rsid w:val="2DFB3453"/>
    <w:rsid w:val="2E245548"/>
    <w:rsid w:val="2E456CB8"/>
    <w:rsid w:val="2E8E6B2E"/>
    <w:rsid w:val="2EC547D0"/>
    <w:rsid w:val="2ECC550F"/>
    <w:rsid w:val="2ED57D92"/>
    <w:rsid w:val="2EF22A9B"/>
    <w:rsid w:val="2F114EB7"/>
    <w:rsid w:val="2F3F24FC"/>
    <w:rsid w:val="2FAE0254"/>
    <w:rsid w:val="2FE861CC"/>
    <w:rsid w:val="31B01274"/>
    <w:rsid w:val="322F6D66"/>
    <w:rsid w:val="33774A10"/>
    <w:rsid w:val="33A5308D"/>
    <w:rsid w:val="33C313EC"/>
    <w:rsid w:val="33DA667A"/>
    <w:rsid w:val="33FD049F"/>
    <w:rsid w:val="34172524"/>
    <w:rsid w:val="345B2B5B"/>
    <w:rsid w:val="34CE7714"/>
    <w:rsid w:val="34E550B3"/>
    <w:rsid w:val="34F72A37"/>
    <w:rsid w:val="351D3330"/>
    <w:rsid w:val="352916FB"/>
    <w:rsid w:val="3542075B"/>
    <w:rsid w:val="35A01EFD"/>
    <w:rsid w:val="3648071D"/>
    <w:rsid w:val="366A2028"/>
    <w:rsid w:val="36795B6B"/>
    <w:rsid w:val="36F7041E"/>
    <w:rsid w:val="37BB1BA7"/>
    <w:rsid w:val="38366F1E"/>
    <w:rsid w:val="383A434F"/>
    <w:rsid w:val="384765A9"/>
    <w:rsid w:val="38A226F5"/>
    <w:rsid w:val="38E040B9"/>
    <w:rsid w:val="3949290F"/>
    <w:rsid w:val="399E6738"/>
    <w:rsid w:val="39D551E4"/>
    <w:rsid w:val="3A2266AA"/>
    <w:rsid w:val="3A643470"/>
    <w:rsid w:val="3A8121A2"/>
    <w:rsid w:val="3A82108E"/>
    <w:rsid w:val="3A985459"/>
    <w:rsid w:val="3A9C0849"/>
    <w:rsid w:val="3B2A6F83"/>
    <w:rsid w:val="3B321AF3"/>
    <w:rsid w:val="3B532F40"/>
    <w:rsid w:val="3BA52790"/>
    <w:rsid w:val="3C3D1C6A"/>
    <w:rsid w:val="3C494BC6"/>
    <w:rsid w:val="3C8F0B07"/>
    <w:rsid w:val="3CB0497A"/>
    <w:rsid w:val="3CB47E49"/>
    <w:rsid w:val="3D2F6040"/>
    <w:rsid w:val="3D4C3477"/>
    <w:rsid w:val="3DBF2AA8"/>
    <w:rsid w:val="3DDA7E39"/>
    <w:rsid w:val="3E063AF0"/>
    <w:rsid w:val="3E0B0C4C"/>
    <w:rsid w:val="3E1174C3"/>
    <w:rsid w:val="3E246B62"/>
    <w:rsid w:val="3E6D3044"/>
    <w:rsid w:val="3EB57495"/>
    <w:rsid w:val="3F9925D1"/>
    <w:rsid w:val="3FD1499F"/>
    <w:rsid w:val="3FFF4E33"/>
    <w:rsid w:val="404826A6"/>
    <w:rsid w:val="41167221"/>
    <w:rsid w:val="412246A8"/>
    <w:rsid w:val="413542F3"/>
    <w:rsid w:val="416A7415"/>
    <w:rsid w:val="419C1629"/>
    <w:rsid w:val="41B509C2"/>
    <w:rsid w:val="41B80417"/>
    <w:rsid w:val="421D7E7E"/>
    <w:rsid w:val="42437370"/>
    <w:rsid w:val="426C7B9D"/>
    <w:rsid w:val="427F28DB"/>
    <w:rsid w:val="42A443EF"/>
    <w:rsid w:val="42B27999"/>
    <w:rsid w:val="42F06D6A"/>
    <w:rsid w:val="42F64EC2"/>
    <w:rsid w:val="43041677"/>
    <w:rsid w:val="43343765"/>
    <w:rsid w:val="440B3567"/>
    <w:rsid w:val="44124671"/>
    <w:rsid w:val="44AB0A17"/>
    <w:rsid w:val="44FD09D1"/>
    <w:rsid w:val="4515797B"/>
    <w:rsid w:val="451D5C56"/>
    <w:rsid w:val="452868DA"/>
    <w:rsid w:val="455749E3"/>
    <w:rsid w:val="45F05903"/>
    <w:rsid w:val="463B16F4"/>
    <w:rsid w:val="465B572E"/>
    <w:rsid w:val="46F477D8"/>
    <w:rsid w:val="4715342D"/>
    <w:rsid w:val="473D2EFD"/>
    <w:rsid w:val="474528BD"/>
    <w:rsid w:val="47BE00B2"/>
    <w:rsid w:val="47EB6615"/>
    <w:rsid w:val="48C94F75"/>
    <w:rsid w:val="48F1650C"/>
    <w:rsid w:val="490E21E5"/>
    <w:rsid w:val="49450327"/>
    <w:rsid w:val="498261EF"/>
    <w:rsid w:val="49A75DE2"/>
    <w:rsid w:val="49C5316D"/>
    <w:rsid w:val="4A1029BD"/>
    <w:rsid w:val="4A140093"/>
    <w:rsid w:val="4A4A0604"/>
    <w:rsid w:val="4A7B655C"/>
    <w:rsid w:val="4AAC0709"/>
    <w:rsid w:val="4B3A18B6"/>
    <w:rsid w:val="4B5B027C"/>
    <w:rsid w:val="4B9B4DA5"/>
    <w:rsid w:val="4C435F9C"/>
    <w:rsid w:val="4C47208E"/>
    <w:rsid w:val="4D1F050C"/>
    <w:rsid w:val="4D3C7A46"/>
    <w:rsid w:val="4D4F5874"/>
    <w:rsid w:val="4D662B39"/>
    <w:rsid w:val="4DC73605"/>
    <w:rsid w:val="4E022C72"/>
    <w:rsid w:val="4E025E8D"/>
    <w:rsid w:val="4E431954"/>
    <w:rsid w:val="4E48297E"/>
    <w:rsid w:val="4F014FC9"/>
    <w:rsid w:val="4F05435F"/>
    <w:rsid w:val="4F6570CE"/>
    <w:rsid w:val="4FC15D59"/>
    <w:rsid w:val="4FCD2531"/>
    <w:rsid w:val="50147EF9"/>
    <w:rsid w:val="502A6DE6"/>
    <w:rsid w:val="5112167A"/>
    <w:rsid w:val="5171421F"/>
    <w:rsid w:val="51AA7210"/>
    <w:rsid w:val="51CA1D7F"/>
    <w:rsid w:val="51D410B8"/>
    <w:rsid w:val="52052701"/>
    <w:rsid w:val="5229168E"/>
    <w:rsid w:val="522A03A6"/>
    <w:rsid w:val="5239687D"/>
    <w:rsid w:val="52506347"/>
    <w:rsid w:val="525831CD"/>
    <w:rsid w:val="52C52386"/>
    <w:rsid w:val="52F619D0"/>
    <w:rsid w:val="53457BC9"/>
    <w:rsid w:val="53A11060"/>
    <w:rsid w:val="54196B43"/>
    <w:rsid w:val="54384DEB"/>
    <w:rsid w:val="547927DF"/>
    <w:rsid w:val="548656E1"/>
    <w:rsid w:val="553B71A5"/>
    <w:rsid w:val="557C3C0A"/>
    <w:rsid w:val="5594581D"/>
    <w:rsid w:val="561602D8"/>
    <w:rsid w:val="56476FF5"/>
    <w:rsid w:val="567F621E"/>
    <w:rsid w:val="56924FBF"/>
    <w:rsid w:val="57FE4860"/>
    <w:rsid w:val="58303933"/>
    <w:rsid w:val="583C7799"/>
    <w:rsid w:val="58540AF4"/>
    <w:rsid w:val="586239F2"/>
    <w:rsid w:val="587E0830"/>
    <w:rsid w:val="58D03DD0"/>
    <w:rsid w:val="58F85DEC"/>
    <w:rsid w:val="591E0C8E"/>
    <w:rsid w:val="5A454EF4"/>
    <w:rsid w:val="5A9C3DF2"/>
    <w:rsid w:val="5AF27B90"/>
    <w:rsid w:val="5B0A77A7"/>
    <w:rsid w:val="5B1E0830"/>
    <w:rsid w:val="5B507F0A"/>
    <w:rsid w:val="5B6F367E"/>
    <w:rsid w:val="5C701A68"/>
    <w:rsid w:val="5C8A3015"/>
    <w:rsid w:val="5C8F4974"/>
    <w:rsid w:val="5CF60F22"/>
    <w:rsid w:val="5D07773D"/>
    <w:rsid w:val="5D4E4649"/>
    <w:rsid w:val="5D6E5E20"/>
    <w:rsid w:val="5D8F01E3"/>
    <w:rsid w:val="5DA76199"/>
    <w:rsid w:val="5DD87390"/>
    <w:rsid w:val="5DF903EE"/>
    <w:rsid w:val="5E800BC1"/>
    <w:rsid w:val="5F4A0EDD"/>
    <w:rsid w:val="5F4B3EE3"/>
    <w:rsid w:val="5FAD4C5A"/>
    <w:rsid w:val="5FCD6F95"/>
    <w:rsid w:val="5FD230E9"/>
    <w:rsid w:val="60407C28"/>
    <w:rsid w:val="604E62EF"/>
    <w:rsid w:val="608732A9"/>
    <w:rsid w:val="60A44C48"/>
    <w:rsid w:val="60B16A2C"/>
    <w:rsid w:val="61796A5F"/>
    <w:rsid w:val="6194157A"/>
    <w:rsid w:val="61B71009"/>
    <w:rsid w:val="61B77E16"/>
    <w:rsid w:val="627B3069"/>
    <w:rsid w:val="62942169"/>
    <w:rsid w:val="62FB0630"/>
    <w:rsid w:val="63007F93"/>
    <w:rsid w:val="63084DE8"/>
    <w:rsid w:val="635D60E8"/>
    <w:rsid w:val="63602E0B"/>
    <w:rsid w:val="638E7668"/>
    <w:rsid w:val="643012BD"/>
    <w:rsid w:val="648F78C2"/>
    <w:rsid w:val="64A60203"/>
    <w:rsid w:val="64CF3EED"/>
    <w:rsid w:val="64E20921"/>
    <w:rsid w:val="65944C61"/>
    <w:rsid w:val="66322DD7"/>
    <w:rsid w:val="663848E9"/>
    <w:rsid w:val="66511F78"/>
    <w:rsid w:val="667754FF"/>
    <w:rsid w:val="66A55793"/>
    <w:rsid w:val="66EA7D11"/>
    <w:rsid w:val="671B35F0"/>
    <w:rsid w:val="67F07CCD"/>
    <w:rsid w:val="67FB51EE"/>
    <w:rsid w:val="68757F14"/>
    <w:rsid w:val="692C1B6F"/>
    <w:rsid w:val="699F10B0"/>
    <w:rsid w:val="6A656B3F"/>
    <w:rsid w:val="6ACD4B74"/>
    <w:rsid w:val="6AD737F5"/>
    <w:rsid w:val="6ADF0AB1"/>
    <w:rsid w:val="6AE923EF"/>
    <w:rsid w:val="6B215F3E"/>
    <w:rsid w:val="6B2A2EC2"/>
    <w:rsid w:val="6BC00A22"/>
    <w:rsid w:val="6CB71E97"/>
    <w:rsid w:val="6CF9453D"/>
    <w:rsid w:val="6D1D69A6"/>
    <w:rsid w:val="6D383704"/>
    <w:rsid w:val="6D612849"/>
    <w:rsid w:val="6D686DBD"/>
    <w:rsid w:val="6D7A5B3B"/>
    <w:rsid w:val="6D906A7B"/>
    <w:rsid w:val="6D960ACA"/>
    <w:rsid w:val="6DDC7350"/>
    <w:rsid w:val="6E081BB6"/>
    <w:rsid w:val="6E4E07F5"/>
    <w:rsid w:val="6E865FD9"/>
    <w:rsid w:val="6ED02887"/>
    <w:rsid w:val="6F463C71"/>
    <w:rsid w:val="6F7812FE"/>
    <w:rsid w:val="6F8D413C"/>
    <w:rsid w:val="6FF2504F"/>
    <w:rsid w:val="70727838"/>
    <w:rsid w:val="707F0360"/>
    <w:rsid w:val="708A68EE"/>
    <w:rsid w:val="70D6777C"/>
    <w:rsid w:val="70DA307F"/>
    <w:rsid w:val="713B0373"/>
    <w:rsid w:val="713F35E9"/>
    <w:rsid w:val="71B40074"/>
    <w:rsid w:val="723D5ECF"/>
    <w:rsid w:val="72843044"/>
    <w:rsid w:val="72B66D28"/>
    <w:rsid w:val="734F2B65"/>
    <w:rsid w:val="73807ACB"/>
    <w:rsid w:val="73B66683"/>
    <w:rsid w:val="73C352DB"/>
    <w:rsid w:val="73F344DC"/>
    <w:rsid w:val="752350C4"/>
    <w:rsid w:val="758B04ED"/>
    <w:rsid w:val="75CC7DD2"/>
    <w:rsid w:val="75F95FB7"/>
    <w:rsid w:val="762C287F"/>
    <w:rsid w:val="76544FF0"/>
    <w:rsid w:val="76E41452"/>
    <w:rsid w:val="77175067"/>
    <w:rsid w:val="77517962"/>
    <w:rsid w:val="775457F0"/>
    <w:rsid w:val="77956170"/>
    <w:rsid w:val="783A6A6D"/>
    <w:rsid w:val="784F40B0"/>
    <w:rsid w:val="790D61A2"/>
    <w:rsid w:val="799B570A"/>
    <w:rsid w:val="799D441F"/>
    <w:rsid w:val="79BB22F5"/>
    <w:rsid w:val="79EC4750"/>
    <w:rsid w:val="7A196327"/>
    <w:rsid w:val="7A34640E"/>
    <w:rsid w:val="7A5B079B"/>
    <w:rsid w:val="7A7028BD"/>
    <w:rsid w:val="7A9C0D73"/>
    <w:rsid w:val="7AFA5EA8"/>
    <w:rsid w:val="7B135002"/>
    <w:rsid w:val="7B1C0B35"/>
    <w:rsid w:val="7B3A7E6D"/>
    <w:rsid w:val="7B416D7E"/>
    <w:rsid w:val="7B514DBA"/>
    <w:rsid w:val="7BC76ACB"/>
    <w:rsid w:val="7C2A4DE3"/>
    <w:rsid w:val="7C312B32"/>
    <w:rsid w:val="7C9E7EFC"/>
    <w:rsid w:val="7D3B3295"/>
    <w:rsid w:val="7D4A3AC2"/>
    <w:rsid w:val="7D4E48A9"/>
    <w:rsid w:val="7D693790"/>
    <w:rsid w:val="7D857693"/>
    <w:rsid w:val="7DDD2A6D"/>
    <w:rsid w:val="7E17787D"/>
    <w:rsid w:val="7E350911"/>
    <w:rsid w:val="7EB7222E"/>
    <w:rsid w:val="7F4429D7"/>
    <w:rsid w:val="7F496C86"/>
    <w:rsid w:val="7F5C07CE"/>
    <w:rsid w:val="7F8541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firstLine="880" w:firstLineChars="200"/>
      <w:outlineLvl w:val="0"/>
    </w:pPr>
    <w:rPr>
      <w:rFonts w:eastAsia="黑体" w:asciiTheme="minorAscii" w:hAnsiTheme="minorAscii"/>
      <w:bCs/>
      <w:kern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FollowedHyperlink"/>
    <w:basedOn w:val="8"/>
    <w:semiHidden/>
    <w:unhideWhenUsed/>
    <w:qFormat/>
    <w:uiPriority w:val="99"/>
    <w:rPr>
      <w:color w:val="999999"/>
      <w:u w:val="none"/>
    </w:rPr>
  </w:style>
  <w:style w:type="character" w:styleId="10">
    <w:name w:val="Emphasis"/>
    <w:basedOn w:val="8"/>
    <w:qFormat/>
    <w:uiPriority w:val="20"/>
    <w:rPr>
      <w:sz w:val="22"/>
      <w:szCs w:val="22"/>
    </w:rPr>
  </w:style>
  <w:style w:type="character" w:styleId="11">
    <w:name w:val="Hyperlink"/>
    <w:basedOn w:val="8"/>
    <w:semiHidden/>
    <w:unhideWhenUsed/>
    <w:qFormat/>
    <w:uiPriority w:val="99"/>
    <w:rPr>
      <w:color w:val="000000"/>
      <w:u w:val="none"/>
    </w:rPr>
  </w:style>
  <w:style w:type="character" w:customStyle="1" w:styleId="12">
    <w:name w:val="页眉 Char"/>
    <w:basedOn w:val="8"/>
    <w:link w:val="4"/>
    <w:qFormat/>
    <w:uiPriority w:val="99"/>
    <w:rPr>
      <w:sz w:val="18"/>
      <w:szCs w:val="18"/>
    </w:rPr>
  </w:style>
  <w:style w:type="character" w:customStyle="1" w:styleId="13">
    <w:name w:val="页脚 Char"/>
    <w:basedOn w:val="8"/>
    <w:link w:val="3"/>
    <w:qFormat/>
    <w:uiPriority w:val="99"/>
    <w:rPr>
      <w:sz w:val="18"/>
      <w:szCs w:val="18"/>
    </w:rPr>
  </w:style>
  <w:style w:type="character" w:customStyle="1" w:styleId="14">
    <w:name w:val="hover48"/>
    <w:basedOn w:val="8"/>
    <w:qFormat/>
    <w:uiPriority w:val="0"/>
    <w:rPr>
      <w:color w:val="FFFFFF"/>
      <w:shd w:val="clear" w:fill="1091DB"/>
    </w:rPr>
  </w:style>
  <w:style w:type="character" w:customStyle="1" w:styleId="15">
    <w:name w:val="hover49"/>
    <w:basedOn w:val="8"/>
    <w:qFormat/>
    <w:uiPriority w:val="0"/>
    <w:rPr>
      <w:color w:val="FFFFFF"/>
      <w:shd w:val="clear" w:fill="1091DB"/>
    </w:rPr>
  </w:style>
  <w:style w:type="character" w:customStyle="1" w:styleId="16">
    <w:name w:val="hover50"/>
    <w:basedOn w:val="8"/>
    <w:qFormat/>
    <w:uiPriority w:val="0"/>
    <w:rPr>
      <w:sz w:val="21"/>
      <w:szCs w:val="21"/>
    </w:rPr>
  </w:style>
  <w:style w:type="character" w:customStyle="1" w:styleId="17">
    <w:name w:val="treeicon"/>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329330-9F59-4C8F-9ED1-D1837EF5668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264</Words>
  <Characters>1507</Characters>
  <Lines>12</Lines>
  <Paragraphs>3</Paragraphs>
  <TotalTime>3</TotalTime>
  <ScaleCrop>false</ScaleCrop>
  <LinksUpToDate>false</LinksUpToDate>
  <CharactersWithSpaces>1768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2018-10-22T07:35:00Z</dcterms:created>
  <dc:creator>莫思祺</dc:creator>
  <cp:lastModifiedBy>许梓敏</cp:lastModifiedBy>
  <dcterms:modified xsi:type="dcterms:W3CDTF">2021-06-10T09:47:41Z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