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附件8</w:t>
      </w:r>
    </w:p>
    <w:p>
      <w:pPr>
        <w:spacing w:line="400" w:lineRule="exact"/>
        <w:jc w:val="center"/>
        <w:rPr>
          <w:rFonts w:asciiTheme="minorEastAsia" w:hAnsiTheme="minorEastAsia"/>
          <w:b/>
          <w:spacing w:val="-8"/>
          <w:sz w:val="36"/>
          <w:szCs w:val="36"/>
        </w:rPr>
      </w:pPr>
      <w:r>
        <w:rPr>
          <w:rFonts w:hint="eastAsia" w:asciiTheme="minorEastAsia" w:hAnsiTheme="minorEastAsia"/>
          <w:b/>
          <w:spacing w:val="-8"/>
          <w:sz w:val="36"/>
          <w:szCs w:val="36"/>
        </w:rPr>
        <w:t>深圳市龙华区联合培养引进出站博士后人员奖励补贴申请表</w:t>
      </w:r>
    </w:p>
    <w:p>
      <w:pPr>
        <w:spacing w:line="28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 xml:space="preserve">经办人：                                              联系电话：  </w:t>
      </w:r>
    </w:p>
    <w:tbl>
      <w:tblPr>
        <w:tblStyle w:val="20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2"/>
        <w:gridCol w:w="1558"/>
        <w:gridCol w:w="709"/>
        <w:gridCol w:w="567"/>
        <w:gridCol w:w="6"/>
        <w:gridCol w:w="1447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联合培养的用人单位信息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单位名称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单位所属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行业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单位地址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5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联系人及</w:t>
            </w:r>
          </w:p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3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信用代码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组织机构</w:t>
            </w:r>
          </w:p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代码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联合培养引进的出站博士后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人员信息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5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原在站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进站时间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出站时间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  <w:r>
              <w:rPr>
                <w:szCs w:val="21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工作合同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45" w:type="dxa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      年    月    日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联系地址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（固定电话）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申请联合培养奖励补贴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ind w:firstLine="945" w:firstLineChars="450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5万元整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账户名称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80" w:lineRule="exact"/>
              <w:ind w:left="210" w:hanging="210" w:hanging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申请人账号（卡号）</w:t>
            </w:r>
          </w:p>
        </w:tc>
        <w:tc>
          <w:tcPr>
            <w:tcW w:w="2945" w:type="dxa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spacing w:line="3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联合培养引进博士后人员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Cs w:val="21"/>
              </w:rPr>
              <w:t>用人单位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spacing w:line="280" w:lineRule="exact"/>
              <w:ind w:firstLine="5040" w:firstLineChars="2400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64" w:type="dxa"/>
            <w:gridSpan w:val="7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8385062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2506B3C"/>
    <w:rsid w:val="62A63D34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13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2020-01-08T10:08:16Z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