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sz w:val="44"/>
        </w:rPr>
        <w:pict>
          <v:shape id="_x0000_s1026" o:spid="_x0000_s1026" o:spt="202" type="#_x0000_t202" style="position:absolute;left:0pt;margin-left:-0.25pt;margin-top:-32.9pt;height:31.5pt;width:61.5pt;z-index:251658240;mso-width-relative:page;mso-height-relative:page;" fillcolor="#FFFFFF" filled="t" stroked="t" coordsize="21600,21600">
            <v:path/>
            <v:fill on="t" focussize="0,0"/>
            <v:stroke color="#FFFFFF"/>
            <v:imagedata o:title=""/>
            <o:lock v:ext="edit" aspectratio="f"/>
            <v:textbox>
              <w:txbxContent>
                <w:p>
                  <w:pPr>
                    <w:rPr>
                      <w:rFonts w:hint="eastAsia" w:ascii="黑体" w:hAnsi="黑体" w:eastAsia="黑体" w:cs="黑体"/>
                      <w:sz w:val="32"/>
                      <w:szCs w:val="32"/>
                      <w:lang w:eastAsia="zh-CN"/>
                    </w:rPr>
                  </w:pPr>
                  <w:r>
                    <w:rPr>
                      <w:rFonts w:hint="eastAsia" w:ascii="黑体" w:hAnsi="黑体" w:eastAsia="黑体" w:cs="黑体"/>
                      <w:sz w:val="32"/>
                      <w:szCs w:val="32"/>
                      <w:lang w:eastAsia="zh-CN"/>
                    </w:rPr>
                    <w:t>附件</w:t>
                  </w:r>
                  <w:r>
                    <w:rPr>
                      <w:rFonts w:hint="eastAsia" w:ascii="黑体" w:hAnsi="黑体" w:eastAsia="黑体" w:cs="黑体"/>
                      <w:sz w:val="32"/>
                      <w:szCs w:val="32"/>
                      <w:lang w:val="en-US" w:eastAsia="zh-CN"/>
                    </w:rPr>
                    <w:t>3</w:t>
                  </w:r>
                </w:p>
              </w:txbxContent>
            </v:textbox>
          </v:shape>
        </w:pic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“i深圳”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A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pp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申办指引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cs="仿宋_GB2312" w:asciiTheme="majorEastAsia" w:hAnsiTheme="majorEastAsia" w:eastAsiaTheme="majorEastAsia"/>
          <w:color w:val="000000"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一、下载深圳政务服务A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pp</w:t>
      </w:r>
      <w:r>
        <w:rPr>
          <w:rFonts w:hint="eastAsia" w:ascii="仿宋_GB2312" w:eastAsia="仿宋_GB2312" w:hAnsiTheme="majorEastAsia"/>
          <w:sz w:val="32"/>
          <w:szCs w:val="32"/>
        </w:rPr>
        <w:t>“i深圳”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drawing>
          <wp:inline distT="0" distB="0" distL="0" distR="0">
            <wp:extent cx="1762760" cy="1660525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二、打开A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pp</w:t>
      </w:r>
      <w:r>
        <w:rPr>
          <w:rFonts w:hint="eastAsia" w:ascii="仿宋_GB2312" w:eastAsia="仿宋_GB2312" w:hAnsiTheme="majorEastAsia"/>
          <w:sz w:val="32"/>
          <w:szCs w:val="32"/>
        </w:rPr>
        <w:t>，实名注册（如已注册的可忽略此步骤）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83485" cy="5373370"/>
            <wp:effectExtent l="19050" t="0" r="0" b="0"/>
            <wp:docPr id="4" name="图片 4" descr="C:\Users\ADMINI~1\AppData\Local\Temp\WeChat Files\69f2e3914789713649d161a39c9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69f2e3914789713649d161a39c95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667" cy="537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hAnsiTheme="majorEastAsia"/>
          <w:sz w:val="30"/>
          <w:szCs w:val="30"/>
        </w:rPr>
        <w:t xml:space="preserve"> 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75230" cy="5354955"/>
            <wp:effectExtent l="19050" t="0" r="1067" b="0"/>
            <wp:docPr id="5" name="图片 5" descr="C:\Users\ADMINI~1\AppData\Local\Temp\WeChat Files\796e5939fc3292df6d3695abeac6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796e5939fc3292df6d3695abeac69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065" cy="536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 xml:space="preserve">三、在区级服务中找到龙华区，点击进入，可看到个人办事和法人办事两大模块： 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54580" cy="5032375"/>
            <wp:effectExtent l="19050" t="0" r="7223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144" cy="503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hint="eastAsia" w:ascii="仿宋_GB2312" w:eastAsia="仿宋_GB2312" w:hAnsiTheme="majorEastAsia"/>
          <w:sz w:val="30"/>
          <w:szCs w:val="30"/>
        </w:rPr>
        <w:t xml:space="preserve">  </w:t>
      </w:r>
      <w:r>
        <w:rPr>
          <w:rFonts w:hint="eastAsia" w:ascii="仿宋_GB2312" w:eastAsia="仿宋_GB2312" w:hAnsiTheme="majorEastAsia"/>
          <w:sz w:val="30"/>
          <w:szCs w:val="30"/>
        </w:rPr>
        <w:drawing>
          <wp:inline distT="0" distB="0" distL="0" distR="0">
            <wp:extent cx="2428875" cy="5229860"/>
            <wp:effectExtent l="19050" t="0" r="9058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364" cy="523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四、以个人办事为例，点击进入，可看到主题分类和部门分类，找到一个您需要办理的事项点击进去：</w:t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89200" cy="5237480"/>
            <wp:effectExtent l="19050" t="0" r="6088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381" cy="52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529205" cy="5288280"/>
            <wp:effectExtent l="19050" t="0" r="3842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635" cy="530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546350" cy="5383530"/>
            <wp:effectExtent l="19050" t="0" r="5917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835" cy="53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outlineLvl w:val="9"/>
        <w:rPr>
          <w:rFonts w:hint="eastAsia"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五、点击此业务后，进入申办，按要求填写信息和上传申办材料（带星号的务必要上传资料）及提交申请，如选择邮寄，请填写相关地址信息：</w:t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83155" cy="4860925"/>
            <wp:effectExtent l="19050" t="0" r="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4947" cy="48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283460" cy="4854575"/>
            <wp:effectExtent l="19050" t="0" r="2348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641" cy="485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78075" cy="4959350"/>
            <wp:effectExtent l="19050" t="0" r="2961" b="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217" cy="49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50770" cy="494728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916" cy="49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42515" cy="4981575"/>
            <wp:effectExtent l="19050" t="0" r="7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212" cy="498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87600" cy="498284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44" cy="49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80310" cy="52006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463" cy="52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67610" cy="1303655"/>
            <wp:effectExtent l="19050" t="0" r="8382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975" cy="130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六、查询进度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28545" cy="260858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926" cy="261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760345" cy="2078990"/>
            <wp:effectExtent l="19050" t="0" r="1524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138" cy="20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hint="eastAsia" w:ascii="仿宋_GB2312" w:eastAsia="仿宋_GB2312" w:hAnsiTheme="majorEastAsia"/>
          <w:sz w:val="30"/>
          <w:szCs w:val="30"/>
        </w:rPr>
        <w:t xml:space="preserve"> </w:t>
      </w:r>
      <w:r>
        <w:rPr>
          <w:rFonts w:hint="eastAsia" w:ascii="仿宋_GB2312" w:eastAsia="仿宋_GB2312" w:hAnsiTheme="majorEastAsia"/>
          <w:sz w:val="30"/>
          <w:szCs w:val="30"/>
        </w:rPr>
        <w:drawing>
          <wp:inline distT="0" distB="0" distL="0" distR="0">
            <wp:extent cx="2435860" cy="2674620"/>
            <wp:effectExtent l="19050" t="0" r="2379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343" cy="26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t xml:space="preserve">  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t xml:space="preserve"> 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5B47"/>
    <w:rsid w:val="000B655A"/>
    <w:rsid w:val="00156764"/>
    <w:rsid w:val="001A5B47"/>
    <w:rsid w:val="002347EC"/>
    <w:rsid w:val="002A7563"/>
    <w:rsid w:val="002F1E58"/>
    <w:rsid w:val="00573081"/>
    <w:rsid w:val="008A5843"/>
    <w:rsid w:val="00936AF5"/>
    <w:rsid w:val="009817E8"/>
    <w:rsid w:val="009965B2"/>
    <w:rsid w:val="00A54C32"/>
    <w:rsid w:val="00B54753"/>
    <w:rsid w:val="00B85118"/>
    <w:rsid w:val="00EB0CEA"/>
    <w:rsid w:val="00F10823"/>
    <w:rsid w:val="00F2383D"/>
    <w:rsid w:val="00FC796E"/>
    <w:rsid w:val="0E5A523C"/>
    <w:rsid w:val="1D9B77A8"/>
    <w:rsid w:val="281E1C06"/>
    <w:rsid w:val="3DFA0147"/>
    <w:rsid w:val="4DF04B45"/>
    <w:rsid w:val="51A3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39</Words>
  <Characters>223</Characters>
  <Lines>1</Lines>
  <Paragraphs>1</Paragraphs>
  <TotalTime>73</TotalTime>
  <ScaleCrop>false</ScaleCrop>
  <LinksUpToDate>false</LinksUpToDate>
  <CharactersWithSpaces>261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2020-01-30T04:40:00Z</dcterms:created>
  <dc:creator>麦清琪</dc:creator>
  <cp:lastModifiedBy>林向璐</cp:lastModifiedBy>
  <dcterms:modified xsi:type="dcterms:W3CDTF">2020-03-02T11:29:42Z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