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00" w:lineRule="exact"/>
        <w:ind w:firstLine="0" w:firstLineChars="0"/>
        <w:rPr>
          <w:rFonts w:hint="eastAsia" w:hAnsi="黑体" w:cs="Times New Roman"/>
          <w:kern w:val="0"/>
        </w:rPr>
      </w:pPr>
      <w:r>
        <w:rPr>
          <w:rFonts w:hint="eastAsia" w:hAnsi="黑体" w:cs="Times New Roman"/>
          <w:kern w:val="0"/>
        </w:rPr>
        <w:t>附件 3</w:t>
      </w:r>
    </w:p>
    <w:p>
      <w:pPr>
        <w:adjustRightInd w:val="0"/>
        <w:snapToGrid w:val="0"/>
        <w:spacing w:line="500" w:lineRule="exact"/>
        <w:ind w:firstLine="0" w:firstLineChars="0"/>
        <w:rPr>
          <w:rFonts w:hint="eastAsia" w:hAnsi="黑体" w:cs="Times New Roman"/>
          <w:kern w:val="0"/>
        </w:rPr>
      </w:pPr>
    </w:p>
    <w:p>
      <w:pPr>
        <w:adjustRightInd w:val="0"/>
        <w:snapToGrid w:val="0"/>
        <w:spacing w:line="500" w:lineRule="exact"/>
        <w:ind w:firstLine="0" w:firstLineChars="0"/>
        <w:jc w:val="center"/>
        <w:rPr>
          <w:rFonts w:ascii="方正小标宋简体" w:hAnsi="青鸟华光简小标宋" w:eastAsia="方正小标宋简体" w:cs="Times New Roman"/>
          <w:sz w:val="44"/>
          <w:szCs w:val="44"/>
        </w:rPr>
      </w:pPr>
      <w:r>
        <w:rPr>
          <w:rFonts w:hint="eastAsia" w:ascii="方正小标宋简体" w:hAnsi="青鸟华光简小标宋" w:eastAsia="方正小标宋简体" w:cs="Times New Roman"/>
          <w:sz w:val="44"/>
          <w:szCs w:val="44"/>
        </w:rPr>
        <w:t>深圳市龙华区义务教育阶段大学区学校</w:t>
      </w:r>
    </w:p>
    <w:p>
      <w:pPr>
        <w:adjustRightInd w:val="0"/>
        <w:snapToGrid w:val="0"/>
        <w:spacing w:line="500" w:lineRule="exact"/>
        <w:ind w:firstLine="0" w:firstLineChars="0"/>
        <w:jc w:val="center"/>
        <w:rPr>
          <w:rFonts w:ascii="方正小标宋简体" w:hAnsi="青鸟华光简小标宋" w:eastAsia="方正小标宋简体" w:cs="Times New Roman"/>
          <w:sz w:val="21"/>
          <w:szCs w:val="24"/>
        </w:rPr>
      </w:pPr>
      <w:r>
        <w:rPr>
          <w:rFonts w:hint="eastAsia" w:ascii="方正小标宋简体" w:hAnsi="青鸟华光简小标宋" w:eastAsia="方正小标宋简体" w:cs="Times New Roman"/>
          <w:sz w:val="44"/>
          <w:szCs w:val="44"/>
        </w:rPr>
        <w:t>入学积分一览表</w:t>
      </w:r>
    </w:p>
    <w:tbl>
      <w:tblPr>
        <w:tblStyle w:val="8"/>
        <w:tblW w:w="10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685"/>
        <w:gridCol w:w="709"/>
        <w:gridCol w:w="3795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hAnsi="仿宋" w:cs="Times New Roman"/>
                <w:b/>
                <w:bCs/>
                <w:sz w:val="21"/>
              </w:rPr>
            </w:pPr>
            <w:r>
              <w:rPr>
                <w:rFonts w:hint="eastAsia" w:hAnsi="仿宋" w:cs="Times New Roman"/>
                <w:b/>
                <w:bCs/>
                <w:sz w:val="21"/>
              </w:rPr>
              <w:t>类别</w:t>
            </w:r>
          </w:p>
        </w:tc>
        <w:tc>
          <w:tcPr>
            <w:tcW w:w="3685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hAnsi="仿宋" w:cs="Times New Roman"/>
                <w:b/>
                <w:bCs/>
                <w:sz w:val="21"/>
              </w:rPr>
            </w:pPr>
            <w:r>
              <w:rPr>
                <w:rFonts w:hint="eastAsia" w:hAnsi="仿宋" w:cs="Times New Roman"/>
                <w:b/>
                <w:bCs/>
                <w:sz w:val="21"/>
              </w:rPr>
              <w:t>要求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hAnsi="仿宋" w:cs="Times New Roman"/>
                <w:b/>
                <w:bCs/>
                <w:sz w:val="21"/>
              </w:rPr>
            </w:pPr>
            <w:r>
              <w:rPr>
                <w:rFonts w:hint="eastAsia" w:hAnsi="仿宋" w:cs="Times New Roman"/>
                <w:b/>
                <w:bCs/>
                <w:sz w:val="21"/>
              </w:rPr>
              <w:t>基础分</w:t>
            </w:r>
          </w:p>
        </w:tc>
        <w:tc>
          <w:tcPr>
            <w:tcW w:w="5362" w:type="dxa"/>
            <w:gridSpan w:val="2"/>
            <w:vAlign w:val="center"/>
          </w:tcPr>
          <w:p>
            <w:pPr>
              <w:spacing w:line="320" w:lineRule="exact"/>
              <w:ind w:right="-6" w:firstLine="424" w:firstLineChars="201"/>
              <w:jc w:val="center"/>
              <w:rPr>
                <w:rFonts w:hAnsi="仿宋" w:cs="Times New Roman"/>
                <w:b/>
                <w:bCs/>
                <w:sz w:val="21"/>
              </w:rPr>
            </w:pPr>
            <w:r>
              <w:rPr>
                <w:rFonts w:hint="eastAsia" w:hAnsi="仿宋" w:cs="Times New Roman"/>
                <w:b/>
                <w:bCs/>
                <w:sz w:val="21"/>
              </w:rPr>
              <w:t>加分项目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A类</w:t>
            </w:r>
          </w:p>
        </w:tc>
        <w:tc>
          <w:tcPr>
            <w:tcW w:w="3685" w:type="dxa"/>
            <w:vAlign w:val="center"/>
          </w:tcPr>
          <w:p>
            <w:pPr>
              <w:spacing w:line="320" w:lineRule="exact"/>
              <w:ind w:right="-6" w:firstLine="420"/>
              <w:jc w:val="left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圳户籍，学区内商品房（父母、祖父母、外祖父母或法定监护人有学区内商品房，且产权份额≥51%，下同）或祖屋（提供父母、祖父母、外祖父母或法定监护人的《股权证》、房屋合法有效证明、所在股份合作公司证明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下同）或安居商品房（提供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购房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合同或房产证，下同）。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80</w:t>
            </w:r>
          </w:p>
        </w:tc>
        <w:tc>
          <w:tcPr>
            <w:tcW w:w="3795" w:type="dxa"/>
            <w:vAlign w:val="center"/>
          </w:tcPr>
          <w:p>
            <w:pPr>
              <w:spacing w:line="320" w:lineRule="exact"/>
              <w:ind w:right="-6" w:firstLine="420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按取得房产日期</w:t>
            </w:r>
            <w:r>
              <w:rPr>
                <w:rFonts w:hint="eastAsia" w:ascii="仿宋" w:hAnsi="仿宋" w:eastAsia="仿宋" w:cs="仿宋"/>
                <w:bCs/>
                <w:sz w:val="21"/>
              </w:rPr>
              <w:t>每满1个月加0.1分，累计不超过3分。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spacing w:line="320" w:lineRule="exact"/>
              <w:ind w:right="-6" w:firstLine="0" w:firstLineChars="0"/>
              <w:rPr>
                <w:rFonts w:ascii="仿宋" w:hAnsi="仿宋" w:eastAsia="仿宋" w:cs="仿宋"/>
                <w:bCs/>
                <w:spacing w:val="-20"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1"/>
              </w:rPr>
              <w:t>1.申请本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单校划片</w:t>
            </w:r>
            <w:r>
              <w:rPr>
                <w:rFonts w:hint="eastAsia" w:ascii="仿宋" w:hAnsi="仿宋" w:eastAsia="仿宋" w:cs="仿宋"/>
                <w:bCs/>
                <w:spacing w:val="-20"/>
                <w:sz w:val="21"/>
              </w:rPr>
              <w:t>范围学校加5分；</w:t>
            </w:r>
          </w:p>
          <w:p>
            <w:pPr>
              <w:spacing w:line="320" w:lineRule="exact"/>
              <w:ind w:right="-6" w:firstLine="0" w:firstLineChars="0"/>
              <w:rPr>
                <w:rFonts w:ascii="仿宋" w:hAnsi="仿宋" w:eastAsia="仿宋" w:cs="仿宋"/>
                <w:bCs/>
                <w:spacing w:val="-20"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1"/>
              </w:rPr>
              <w:t>2. 独生子女加2分、其他情况不加分。计生审核以家庭为单位。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B类</w:t>
            </w:r>
          </w:p>
        </w:tc>
        <w:tc>
          <w:tcPr>
            <w:tcW w:w="3685" w:type="dxa"/>
            <w:vAlign w:val="center"/>
          </w:tcPr>
          <w:p>
            <w:pPr>
              <w:spacing w:line="320" w:lineRule="exact"/>
              <w:ind w:right="-6" w:firstLine="422" w:firstLineChars="201"/>
              <w:jc w:val="left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深圳户籍，学区内租房（父母、祖父母、外祖父母或法定监护人在学区内租房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且已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办理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房屋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租赁凭证或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房屋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租赁信息，下同）或公共租赁房或其他类住房（含自建房、军产房、集资房、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小产权房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、租房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未办理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房屋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租赁凭证或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房屋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租赁信息、集体宿舍等，下同）。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75</w:t>
            </w:r>
          </w:p>
        </w:tc>
        <w:tc>
          <w:tcPr>
            <w:tcW w:w="3795" w:type="dxa"/>
            <w:vAlign w:val="center"/>
          </w:tcPr>
          <w:p>
            <w:pPr>
              <w:spacing w:line="320" w:lineRule="exact"/>
              <w:ind w:right="-6" w:firstLine="420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按房屋租赁凭证（或公共租赁房合同）签发日期每满1个月加0.1分，累计不超过3分。</w:t>
            </w:r>
          </w:p>
        </w:tc>
        <w:tc>
          <w:tcPr>
            <w:tcW w:w="1567" w:type="dxa"/>
            <w:vMerge w:val="continue"/>
            <w:vAlign w:val="center"/>
          </w:tcPr>
          <w:p>
            <w:pPr>
              <w:spacing w:line="320" w:lineRule="exact"/>
              <w:ind w:right="-6" w:firstLine="420"/>
              <w:jc w:val="center"/>
              <w:rPr>
                <w:rFonts w:ascii="仿宋" w:hAnsi="仿宋" w:eastAsia="仿宋" w:cs="仿宋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tblHeader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C类</w:t>
            </w:r>
          </w:p>
        </w:tc>
        <w:tc>
          <w:tcPr>
            <w:tcW w:w="3685" w:type="dxa"/>
            <w:vAlign w:val="center"/>
          </w:tcPr>
          <w:p>
            <w:pPr>
              <w:spacing w:line="320" w:lineRule="exact"/>
              <w:ind w:right="-6" w:firstLine="315" w:firstLineChars="150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非深户籍，学区内商品房。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75</w:t>
            </w:r>
          </w:p>
        </w:tc>
        <w:tc>
          <w:tcPr>
            <w:tcW w:w="3795" w:type="dxa"/>
            <w:vAlign w:val="center"/>
          </w:tcPr>
          <w:p>
            <w:pPr>
              <w:spacing w:line="320" w:lineRule="exact"/>
              <w:ind w:right="-6" w:firstLine="420"/>
              <w:jc w:val="left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按取得房产日期</w:t>
            </w:r>
            <w:r>
              <w:rPr>
                <w:rFonts w:hint="eastAsia" w:ascii="仿宋" w:hAnsi="仿宋" w:eastAsia="仿宋" w:cs="仿宋"/>
                <w:bCs/>
                <w:sz w:val="21"/>
              </w:rPr>
              <w:t>每满1个月加0.1分，累计不超过3分。</w:t>
            </w:r>
          </w:p>
        </w:tc>
        <w:tc>
          <w:tcPr>
            <w:tcW w:w="1567" w:type="dxa"/>
            <w:vMerge w:val="continue"/>
            <w:vAlign w:val="center"/>
          </w:tcPr>
          <w:p>
            <w:pPr>
              <w:spacing w:line="320" w:lineRule="exact"/>
              <w:ind w:right="-6" w:firstLine="420"/>
              <w:jc w:val="center"/>
              <w:rPr>
                <w:rFonts w:ascii="仿宋" w:hAnsi="仿宋" w:eastAsia="仿宋" w:cs="仿宋"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D类</w:t>
            </w:r>
          </w:p>
        </w:tc>
        <w:tc>
          <w:tcPr>
            <w:tcW w:w="3685" w:type="dxa"/>
            <w:vAlign w:val="center"/>
          </w:tcPr>
          <w:p>
            <w:pPr>
              <w:spacing w:line="320" w:lineRule="exact"/>
              <w:ind w:right="-6" w:firstLine="315" w:firstLineChars="150"/>
              <w:jc w:val="left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非深户籍，学区内租房或公共租赁房或其他类住房。</w:t>
            </w: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70</w:t>
            </w:r>
          </w:p>
        </w:tc>
        <w:tc>
          <w:tcPr>
            <w:tcW w:w="3795" w:type="dxa"/>
            <w:vAlign w:val="center"/>
          </w:tcPr>
          <w:p>
            <w:pPr>
              <w:spacing w:line="320" w:lineRule="exact"/>
              <w:ind w:right="-6" w:firstLine="199" w:firstLineChars="95"/>
              <w:jc w:val="left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</w:rPr>
              <w:t>按房屋租赁凭证（或公共租赁房合同）签发日期每满1个月加0.1分，累计不超过3分。</w:t>
            </w:r>
          </w:p>
        </w:tc>
        <w:tc>
          <w:tcPr>
            <w:tcW w:w="1567" w:type="dxa"/>
            <w:vMerge w:val="continue"/>
            <w:vAlign w:val="center"/>
          </w:tcPr>
          <w:p>
            <w:pPr>
              <w:spacing w:line="320" w:lineRule="exact"/>
              <w:ind w:right="-6" w:firstLine="0" w:firstLineChars="0"/>
              <w:jc w:val="center"/>
              <w:rPr>
                <w:rFonts w:ascii="仿宋" w:hAnsi="仿宋" w:eastAsia="仿宋" w:cs="仿宋"/>
                <w:bCs/>
                <w:sz w:val="21"/>
              </w:rPr>
            </w:pPr>
          </w:p>
        </w:tc>
      </w:tr>
    </w:tbl>
    <w:p>
      <w:pPr>
        <w:spacing w:line="320" w:lineRule="exact"/>
        <w:ind w:right="-6" w:firstLine="48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说明：</w:t>
      </w:r>
    </w:p>
    <w:p>
      <w:pPr>
        <w:spacing w:line="320" w:lineRule="exact"/>
        <w:ind w:right="-6" w:firstLine="0" w:firstLineChars="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1.申请学校选择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</w:t>
      </w:r>
      <w:r>
        <w:rPr>
          <w:rFonts w:hint="eastAsia" w:ascii="仿宋" w:hAnsi="仿宋" w:eastAsia="仿宋" w:cs="仿宋"/>
          <w:sz w:val="24"/>
          <w:szCs w:val="24"/>
        </w:rPr>
        <w:t>单校划片范围学校的学生加5分。如：属于民顺小学单校划片范围的学生申请民顺小学，将获得加分5分，选择大学区内其他学校不加分。</w:t>
      </w:r>
    </w:p>
    <w:p>
      <w:pPr>
        <w:spacing w:line="320" w:lineRule="exact"/>
        <w:ind w:right="-6" w:firstLine="48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eastAsia="仿宋"/>
          <w:kern w:val="0"/>
          <w:sz w:val="24"/>
        </w:rPr>
        <w:t>2</w:t>
      </w:r>
      <w:r>
        <w:rPr>
          <w:rFonts w:hint="eastAsia" w:ascii="仿宋" w:hAnsi="仿宋" w:eastAsia="仿宋" w:cs="仿宋"/>
          <w:bCs/>
          <w:sz w:val="24"/>
          <w:szCs w:val="24"/>
        </w:rPr>
        <w:t>.招生系统根据户籍、住房类别和计生等条件自动生成学位类型和积分，学位申请材料经“市政府政务服务数据管理平台”资源库后台比对和审核后，其学位类型和积分正式有效。所有证件计算截止时间为学位申请当年的3月31日。</w:t>
      </w:r>
    </w:p>
    <w:p>
      <w:pPr>
        <w:spacing w:line="320" w:lineRule="exact"/>
        <w:ind w:right="-6" w:firstLine="480"/>
        <w:rPr>
          <w:rFonts w:hAnsi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3.房屋租赁信息、其他类住房（自建房、军产房、集资房、小产权房、租房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但</w:t>
      </w:r>
      <w:r>
        <w:rPr>
          <w:rFonts w:hint="eastAsia" w:ascii="仿宋" w:hAnsi="仿宋" w:eastAsia="仿宋" w:cs="仿宋"/>
          <w:bCs/>
          <w:sz w:val="24"/>
          <w:szCs w:val="24"/>
        </w:rPr>
        <w:t>未办理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Cs/>
          <w:sz w:val="24"/>
          <w:szCs w:val="24"/>
        </w:rPr>
        <w:t>租赁凭证或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Cs/>
          <w:sz w:val="24"/>
          <w:szCs w:val="24"/>
        </w:rPr>
        <w:t>租赁信息、集体宿舍）可作为住房材料申请学位，但不参与积分。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361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青鸟华光简小标宋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5ED2"/>
    <w:rsid w:val="000060C3"/>
    <w:rsid w:val="00017E25"/>
    <w:rsid w:val="00022E12"/>
    <w:rsid w:val="00031A5E"/>
    <w:rsid w:val="0003201E"/>
    <w:rsid w:val="00033D16"/>
    <w:rsid w:val="0003674D"/>
    <w:rsid w:val="0004317D"/>
    <w:rsid w:val="00043EC2"/>
    <w:rsid w:val="00045C9E"/>
    <w:rsid w:val="0006456C"/>
    <w:rsid w:val="00085AF1"/>
    <w:rsid w:val="00092F23"/>
    <w:rsid w:val="00095CE7"/>
    <w:rsid w:val="00096665"/>
    <w:rsid w:val="000A44F2"/>
    <w:rsid w:val="000B6BD0"/>
    <w:rsid w:val="000B79D7"/>
    <w:rsid w:val="000C7D8E"/>
    <w:rsid w:val="000D6A62"/>
    <w:rsid w:val="000D752F"/>
    <w:rsid w:val="000E0C40"/>
    <w:rsid w:val="000E3C2A"/>
    <w:rsid w:val="000F70CA"/>
    <w:rsid w:val="00101059"/>
    <w:rsid w:val="00103C4D"/>
    <w:rsid w:val="0011183C"/>
    <w:rsid w:val="00111F49"/>
    <w:rsid w:val="00127F7E"/>
    <w:rsid w:val="001308B4"/>
    <w:rsid w:val="00137993"/>
    <w:rsid w:val="0014390C"/>
    <w:rsid w:val="0014461D"/>
    <w:rsid w:val="001469A6"/>
    <w:rsid w:val="00151ACB"/>
    <w:rsid w:val="0015402D"/>
    <w:rsid w:val="0015559F"/>
    <w:rsid w:val="001602D8"/>
    <w:rsid w:val="00161F31"/>
    <w:rsid w:val="00177DB1"/>
    <w:rsid w:val="00180E3C"/>
    <w:rsid w:val="0018214D"/>
    <w:rsid w:val="0019390C"/>
    <w:rsid w:val="001A165E"/>
    <w:rsid w:val="001A56FD"/>
    <w:rsid w:val="001B04C5"/>
    <w:rsid w:val="001B19DF"/>
    <w:rsid w:val="001B28E3"/>
    <w:rsid w:val="001B4E0A"/>
    <w:rsid w:val="001B59ED"/>
    <w:rsid w:val="001C59F7"/>
    <w:rsid w:val="001E3904"/>
    <w:rsid w:val="001E746E"/>
    <w:rsid w:val="00210B7C"/>
    <w:rsid w:val="00212615"/>
    <w:rsid w:val="00214DC8"/>
    <w:rsid w:val="0021629D"/>
    <w:rsid w:val="002361C2"/>
    <w:rsid w:val="00243A68"/>
    <w:rsid w:val="00244C1B"/>
    <w:rsid w:val="00245011"/>
    <w:rsid w:val="00253028"/>
    <w:rsid w:val="00253970"/>
    <w:rsid w:val="00254870"/>
    <w:rsid w:val="00266186"/>
    <w:rsid w:val="00270BBB"/>
    <w:rsid w:val="00276312"/>
    <w:rsid w:val="002818A6"/>
    <w:rsid w:val="00283BD6"/>
    <w:rsid w:val="002A6FCB"/>
    <w:rsid w:val="002B3AEE"/>
    <w:rsid w:val="002B3DCC"/>
    <w:rsid w:val="002C3E94"/>
    <w:rsid w:val="002D6070"/>
    <w:rsid w:val="002E15B6"/>
    <w:rsid w:val="002E532A"/>
    <w:rsid w:val="002F5EDB"/>
    <w:rsid w:val="00305F44"/>
    <w:rsid w:val="00307978"/>
    <w:rsid w:val="00310F16"/>
    <w:rsid w:val="00312936"/>
    <w:rsid w:val="00322AC8"/>
    <w:rsid w:val="00332BCB"/>
    <w:rsid w:val="00336240"/>
    <w:rsid w:val="00337BAC"/>
    <w:rsid w:val="00337D67"/>
    <w:rsid w:val="0035085E"/>
    <w:rsid w:val="00353C22"/>
    <w:rsid w:val="00357C92"/>
    <w:rsid w:val="00360856"/>
    <w:rsid w:val="00362452"/>
    <w:rsid w:val="003710D4"/>
    <w:rsid w:val="003735B5"/>
    <w:rsid w:val="00382180"/>
    <w:rsid w:val="003857EE"/>
    <w:rsid w:val="00396BED"/>
    <w:rsid w:val="003A02ED"/>
    <w:rsid w:val="003A65F4"/>
    <w:rsid w:val="003A6896"/>
    <w:rsid w:val="003B05D1"/>
    <w:rsid w:val="003B31D4"/>
    <w:rsid w:val="003C2004"/>
    <w:rsid w:val="003C7CCE"/>
    <w:rsid w:val="003D2C57"/>
    <w:rsid w:val="003D557F"/>
    <w:rsid w:val="003E0134"/>
    <w:rsid w:val="003E0328"/>
    <w:rsid w:val="003F4459"/>
    <w:rsid w:val="003F7DFD"/>
    <w:rsid w:val="00404B27"/>
    <w:rsid w:val="004074DF"/>
    <w:rsid w:val="00413CE1"/>
    <w:rsid w:val="004164BC"/>
    <w:rsid w:val="00420432"/>
    <w:rsid w:val="00422A01"/>
    <w:rsid w:val="004300D0"/>
    <w:rsid w:val="00431311"/>
    <w:rsid w:val="00431C4A"/>
    <w:rsid w:val="004352F0"/>
    <w:rsid w:val="004444ED"/>
    <w:rsid w:val="00444E32"/>
    <w:rsid w:val="00461654"/>
    <w:rsid w:val="004629A2"/>
    <w:rsid w:val="00464A7D"/>
    <w:rsid w:val="00467A2B"/>
    <w:rsid w:val="00476D5B"/>
    <w:rsid w:val="00484BDA"/>
    <w:rsid w:val="004873CB"/>
    <w:rsid w:val="00487D6E"/>
    <w:rsid w:val="00492D62"/>
    <w:rsid w:val="004A279C"/>
    <w:rsid w:val="004A7ABF"/>
    <w:rsid w:val="004B0A31"/>
    <w:rsid w:val="004B2358"/>
    <w:rsid w:val="004C1182"/>
    <w:rsid w:val="004D2427"/>
    <w:rsid w:val="004E16FC"/>
    <w:rsid w:val="004E7B2A"/>
    <w:rsid w:val="005020AE"/>
    <w:rsid w:val="00504354"/>
    <w:rsid w:val="00504C87"/>
    <w:rsid w:val="0051456D"/>
    <w:rsid w:val="00521805"/>
    <w:rsid w:val="005224A2"/>
    <w:rsid w:val="005229E1"/>
    <w:rsid w:val="00526984"/>
    <w:rsid w:val="00526C2E"/>
    <w:rsid w:val="00534697"/>
    <w:rsid w:val="00557272"/>
    <w:rsid w:val="00565723"/>
    <w:rsid w:val="005671D2"/>
    <w:rsid w:val="00576892"/>
    <w:rsid w:val="00581FD6"/>
    <w:rsid w:val="00585E53"/>
    <w:rsid w:val="00587BA4"/>
    <w:rsid w:val="005A095D"/>
    <w:rsid w:val="005A27CB"/>
    <w:rsid w:val="005A6AAE"/>
    <w:rsid w:val="005C2E39"/>
    <w:rsid w:val="005C743A"/>
    <w:rsid w:val="005D76B2"/>
    <w:rsid w:val="005F7EFF"/>
    <w:rsid w:val="00623521"/>
    <w:rsid w:val="00624AA8"/>
    <w:rsid w:val="006251DB"/>
    <w:rsid w:val="00625649"/>
    <w:rsid w:val="00627E86"/>
    <w:rsid w:val="00630EAF"/>
    <w:rsid w:val="006461F3"/>
    <w:rsid w:val="00653E8A"/>
    <w:rsid w:val="0066349F"/>
    <w:rsid w:val="00684235"/>
    <w:rsid w:val="00690664"/>
    <w:rsid w:val="006927F0"/>
    <w:rsid w:val="006953B6"/>
    <w:rsid w:val="00697588"/>
    <w:rsid w:val="006A2E91"/>
    <w:rsid w:val="006C0F93"/>
    <w:rsid w:val="006C1DEF"/>
    <w:rsid w:val="006C2BFB"/>
    <w:rsid w:val="006D38A5"/>
    <w:rsid w:val="006D61E8"/>
    <w:rsid w:val="006E4921"/>
    <w:rsid w:val="006E53D2"/>
    <w:rsid w:val="006F3CCA"/>
    <w:rsid w:val="006F4405"/>
    <w:rsid w:val="007022CF"/>
    <w:rsid w:val="00712A66"/>
    <w:rsid w:val="0071797D"/>
    <w:rsid w:val="007308C0"/>
    <w:rsid w:val="00732491"/>
    <w:rsid w:val="007338B5"/>
    <w:rsid w:val="00740D7B"/>
    <w:rsid w:val="00755003"/>
    <w:rsid w:val="00755CE0"/>
    <w:rsid w:val="00755FE6"/>
    <w:rsid w:val="00756EE7"/>
    <w:rsid w:val="0076760E"/>
    <w:rsid w:val="00783C83"/>
    <w:rsid w:val="00785E9F"/>
    <w:rsid w:val="00796B8F"/>
    <w:rsid w:val="007B4014"/>
    <w:rsid w:val="007B71CE"/>
    <w:rsid w:val="007D2C9C"/>
    <w:rsid w:val="007E6CAF"/>
    <w:rsid w:val="007E7788"/>
    <w:rsid w:val="007F5FEF"/>
    <w:rsid w:val="00807B90"/>
    <w:rsid w:val="00812C77"/>
    <w:rsid w:val="008131F1"/>
    <w:rsid w:val="008207B4"/>
    <w:rsid w:val="00825465"/>
    <w:rsid w:val="00827635"/>
    <w:rsid w:val="00830EAF"/>
    <w:rsid w:val="00837C82"/>
    <w:rsid w:val="008430BC"/>
    <w:rsid w:val="00857C7E"/>
    <w:rsid w:val="00870235"/>
    <w:rsid w:val="00871AA1"/>
    <w:rsid w:val="008751D0"/>
    <w:rsid w:val="0087665F"/>
    <w:rsid w:val="008B47CA"/>
    <w:rsid w:val="008C79DB"/>
    <w:rsid w:val="008D31B2"/>
    <w:rsid w:val="008E3FE8"/>
    <w:rsid w:val="008F0335"/>
    <w:rsid w:val="008F09D5"/>
    <w:rsid w:val="00902F07"/>
    <w:rsid w:val="0091381C"/>
    <w:rsid w:val="00927D61"/>
    <w:rsid w:val="00927F67"/>
    <w:rsid w:val="00935E55"/>
    <w:rsid w:val="00942A8B"/>
    <w:rsid w:val="0094453B"/>
    <w:rsid w:val="00944E57"/>
    <w:rsid w:val="00966AD6"/>
    <w:rsid w:val="00970292"/>
    <w:rsid w:val="00971485"/>
    <w:rsid w:val="00975F0B"/>
    <w:rsid w:val="00981BF8"/>
    <w:rsid w:val="00983070"/>
    <w:rsid w:val="00986766"/>
    <w:rsid w:val="009A42DB"/>
    <w:rsid w:val="009B03BE"/>
    <w:rsid w:val="009C299D"/>
    <w:rsid w:val="009D35D1"/>
    <w:rsid w:val="009D595D"/>
    <w:rsid w:val="009D5BED"/>
    <w:rsid w:val="009E47AE"/>
    <w:rsid w:val="009E7C5A"/>
    <w:rsid w:val="009F159A"/>
    <w:rsid w:val="009F42BA"/>
    <w:rsid w:val="009F7099"/>
    <w:rsid w:val="00A06138"/>
    <w:rsid w:val="00A07C5F"/>
    <w:rsid w:val="00A17645"/>
    <w:rsid w:val="00A263A1"/>
    <w:rsid w:val="00A35799"/>
    <w:rsid w:val="00A41397"/>
    <w:rsid w:val="00A55ACF"/>
    <w:rsid w:val="00A56D43"/>
    <w:rsid w:val="00A77356"/>
    <w:rsid w:val="00A87694"/>
    <w:rsid w:val="00A96FAD"/>
    <w:rsid w:val="00A9723E"/>
    <w:rsid w:val="00AA0764"/>
    <w:rsid w:val="00AC1F1D"/>
    <w:rsid w:val="00AD50F7"/>
    <w:rsid w:val="00AE0D11"/>
    <w:rsid w:val="00AE1E35"/>
    <w:rsid w:val="00AF06C1"/>
    <w:rsid w:val="00AF591D"/>
    <w:rsid w:val="00AF6396"/>
    <w:rsid w:val="00B00480"/>
    <w:rsid w:val="00B03682"/>
    <w:rsid w:val="00B12A03"/>
    <w:rsid w:val="00B2059B"/>
    <w:rsid w:val="00B24C9C"/>
    <w:rsid w:val="00B33EB7"/>
    <w:rsid w:val="00B34B45"/>
    <w:rsid w:val="00B45ED2"/>
    <w:rsid w:val="00B47270"/>
    <w:rsid w:val="00B52447"/>
    <w:rsid w:val="00B53C08"/>
    <w:rsid w:val="00B627C6"/>
    <w:rsid w:val="00B715B7"/>
    <w:rsid w:val="00B7623F"/>
    <w:rsid w:val="00B80F62"/>
    <w:rsid w:val="00B843CC"/>
    <w:rsid w:val="00BB1491"/>
    <w:rsid w:val="00BB2A76"/>
    <w:rsid w:val="00BB500B"/>
    <w:rsid w:val="00BC07E9"/>
    <w:rsid w:val="00BC4C08"/>
    <w:rsid w:val="00BC6760"/>
    <w:rsid w:val="00BD3638"/>
    <w:rsid w:val="00BE4D5B"/>
    <w:rsid w:val="00BF1018"/>
    <w:rsid w:val="00BF6C79"/>
    <w:rsid w:val="00C0165E"/>
    <w:rsid w:val="00C03B81"/>
    <w:rsid w:val="00C04A34"/>
    <w:rsid w:val="00C11D63"/>
    <w:rsid w:val="00C16820"/>
    <w:rsid w:val="00C20433"/>
    <w:rsid w:val="00C2505B"/>
    <w:rsid w:val="00C31367"/>
    <w:rsid w:val="00C3379A"/>
    <w:rsid w:val="00C43AF6"/>
    <w:rsid w:val="00C51B4F"/>
    <w:rsid w:val="00C53184"/>
    <w:rsid w:val="00C57131"/>
    <w:rsid w:val="00C6059F"/>
    <w:rsid w:val="00C60D95"/>
    <w:rsid w:val="00C92408"/>
    <w:rsid w:val="00CB27E1"/>
    <w:rsid w:val="00CC4736"/>
    <w:rsid w:val="00CC6B7A"/>
    <w:rsid w:val="00CD3565"/>
    <w:rsid w:val="00CD4C67"/>
    <w:rsid w:val="00CD556C"/>
    <w:rsid w:val="00CD5D2B"/>
    <w:rsid w:val="00CE0346"/>
    <w:rsid w:val="00CF4380"/>
    <w:rsid w:val="00CF5D5C"/>
    <w:rsid w:val="00CF7206"/>
    <w:rsid w:val="00D00E29"/>
    <w:rsid w:val="00D02143"/>
    <w:rsid w:val="00D24BBF"/>
    <w:rsid w:val="00D25F02"/>
    <w:rsid w:val="00D33DB8"/>
    <w:rsid w:val="00D407D3"/>
    <w:rsid w:val="00D4772D"/>
    <w:rsid w:val="00D53E27"/>
    <w:rsid w:val="00D5404A"/>
    <w:rsid w:val="00D64069"/>
    <w:rsid w:val="00D86EBF"/>
    <w:rsid w:val="00DD464A"/>
    <w:rsid w:val="00DD5F95"/>
    <w:rsid w:val="00DD7F06"/>
    <w:rsid w:val="00DE33AC"/>
    <w:rsid w:val="00DF0A91"/>
    <w:rsid w:val="00DF1F3C"/>
    <w:rsid w:val="00DF4542"/>
    <w:rsid w:val="00E112A8"/>
    <w:rsid w:val="00E302C1"/>
    <w:rsid w:val="00E31CEF"/>
    <w:rsid w:val="00E4264A"/>
    <w:rsid w:val="00E566CE"/>
    <w:rsid w:val="00E6103D"/>
    <w:rsid w:val="00E7005B"/>
    <w:rsid w:val="00E742C6"/>
    <w:rsid w:val="00E96232"/>
    <w:rsid w:val="00EA0741"/>
    <w:rsid w:val="00EA1BF1"/>
    <w:rsid w:val="00EA2168"/>
    <w:rsid w:val="00EB33B9"/>
    <w:rsid w:val="00EC1DB9"/>
    <w:rsid w:val="00EC246A"/>
    <w:rsid w:val="00EC5ECF"/>
    <w:rsid w:val="00EE2CE0"/>
    <w:rsid w:val="00EE34E8"/>
    <w:rsid w:val="00EF23F5"/>
    <w:rsid w:val="00F0305C"/>
    <w:rsid w:val="00F062D7"/>
    <w:rsid w:val="00F1059A"/>
    <w:rsid w:val="00F115F5"/>
    <w:rsid w:val="00F2279B"/>
    <w:rsid w:val="00F26B31"/>
    <w:rsid w:val="00F3117E"/>
    <w:rsid w:val="00F3593A"/>
    <w:rsid w:val="00F409AC"/>
    <w:rsid w:val="00F439BC"/>
    <w:rsid w:val="00F51FB7"/>
    <w:rsid w:val="00F52520"/>
    <w:rsid w:val="00F64943"/>
    <w:rsid w:val="00F64D16"/>
    <w:rsid w:val="00F73970"/>
    <w:rsid w:val="00F742EE"/>
    <w:rsid w:val="00F779D8"/>
    <w:rsid w:val="00F8747C"/>
    <w:rsid w:val="00F93364"/>
    <w:rsid w:val="00FA5932"/>
    <w:rsid w:val="00FB0B6E"/>
    <w:rsid w:val="00FB1457"/>
    <w:rsid w:val="00FB1CE3"/>
    <w:rsid w:val="00FB3C71"/>
    <w:rsid w:val="00FD1E49"/>
    <w:rsid w:val="00FD6EB2"/>
    <w:rsid w:val="00FE2FA7"/>
    <w:rsid w:val="00FE4BC4"/>
    <w:rsid w:val="00FE4E00"/>
    <w:rsid w:val="00FF2770"/>
    <w:rsid w:val="00FF3C50"/>
    <w:rsid w:val="00FF6324"/>
    <w:rsid w:val="032A48C9"/>
    <w:rsid w:val="0500082D"/>
    <w:rsid w:val="05BA3910"/>
    <w:rsid w:val="07D26D93"/>
    <w:rsid w:val="0A5C6709"/>
    <w:rsid w:val="0A6E1C26"/>
    <w:rsid w:val="0A8B5327"/>
    <w:rsid w:val="0B0424DD"/>
    <w:rsid w:val="0BC61F4C"/>
    <w:rsid w:val="10A145F5"/>
    <w:rsid w:val="10A409ED"/>
    <w:rsid w:val="124E3255"/>
    <w:rsid w:val="13271ABE"/>
    <w:rsid w:val="15C97BFD"/>
    <w:rsid w:val="15D4483C"/>
    <w:rsid w:val="18AA2221"/>
    <w:rsid w:val="1A33550F"/>
    <w:rsid w:val="1B677AF0"/>
    <w:rsid w:val="1DEC464C"/>
    <w:rsid w:val="1E1C0F61"/>
    <w:rsid w:val="1E87589A"/>
    <w:rsid w:val="1FDC1AFE"/>
    <w:rsid w:val="209A7D46"/>
    <w:rsid w:val="23D43427"/>
    <w:rsid w:val="24134722"/>
    <w:rsid w:val="24586748"/>
    <w:rsid w:val="25C408F7"/>
    <w:rsid w:val="29D1497F"/>
    <w:rsid w:val="2CC150B0"/>
    <w:rsid w:val="2F2557AF"/>
    <w:rsid w:val="30BF4CF5"/>
    <w:rsid w:val="343D3840"/>
    <w:rsid w:val="35883864"/>
    <w:rsid w:val="37D46581"/>
    <w:rsid w:val="394B6CF9"/>
    <w:rsid w:val="3A81247D"/>
    <w:rsid w:val="42E42AD1"/>
    <w:rsid w:val="44C13F56"/>
    <w:rsid w:val="45614BBC"/>
    <w:rsid w:val="4ACC7694"/>
    <w:rsid w:val="4E284737"/>
    <w:rsid w:val="4F94646D"/>
    <w:rsid w:val="53C7260F"/>
    <w:rsid w:val="546E0605"/>
    <w:rsid w:val="57371BEE"/>
    <w:rsid w:val="590E3F1E"/>
    <w:rsid w:val="591F227B"/>
    <w:rsid w:val="5BA07DB8"/>
    <w:rsid w:val="5F6E3F53"/>
    <w:rsid w:val="613A5BE1"/>
    <w:rsid w:val="62C40987"/>
    <w:rsid w:val="652A6574"/>
    <w:rsid w:val="6617579A"/>
    <w:rsid w:val="66DF56BE"/>
    <w:rsid w:val="6AD43811"/>
    <w:rsid w:val="6C502EB4"/>
    <w:rsid w:val="6DF7157D"/>
    <w:rsid w:val="6EB71562"/>
    <w:rsid w:val="72582D63"/>
    <w:rsid w:val="734A4F20"/>
    <w:rsid w:val="74104B13"/>
    <w:rsid w:val="74453DFF"/>
    <w:rsid w:val="74F40AA4"/>
    <w:rsid w:val="76A333AA"/>
    <w:rsid w:val="77A33715"/>
    <w:rsid w:val="78B5158A"/>
    <w:rsid w:val="79785A45"/>
    <w:rsid w:val="7CD4079E"/>
    <w:rsid w:val="7FB0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仿宋_GB2312" w:hAnsi="仿宋_GB2312" w:eastAsia="仿宋_GB2312" w:cs="仿宋_GB2312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15"/>
    <w:basedOn w:val="5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2</Pages>
  <Words>113</Words>
  <Characters>646</Characters>
  <Lines>5</Lines>
  <Paragraphs>1</Paragraphs>
  <TotalTime>5</TotalTime>
  <ScaleCrop>false</ScaleCrop>
  <LinksUpToDate>false</LinksUpToDate>
  <CharactersWithSpaces>758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2016-03-20T03:27:00Z</dcterms:created>
  <dc:creator>刘艳平</dc:creator>
  <cp:lastModifiedBy>夏日飞飞</cp:lastModifiedBy>
  <cp:lastPrinted>2020-03-06T03:43:00Z</cp:lastPrinted>
  <dcterms:modified xsi:type="dcterms:W3CDTF">2020-03-06T09:36:04Z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