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龙华区创新产品和服务目录认定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（第一批）</w:t>
      </w:r>
    </w:p>
    <w:tbl>
      <w:tblPr>
        <w:tblStyle w:val="3"/>
        <w:tblW w:w="11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175"/>
        <w:gridCol w:w="5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深圳市国电科技通信有限公司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配用电智能模组化终端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深圳市艾雷激光科技有限公司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激光打标机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深圳市杰普特光电股份有限公司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高精密MOPA光纤激光器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深圳市汇川技术股份有限公司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HD系列高性能节能高压变频器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长方集团康铭盛(深圳)科技有限公司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无线充电交流台灯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长方集团康铭盛(深圳)科技有限公司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诱蚊捕蚊多功能电蚊拍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深圳摩方材料科技有限公司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nanoArch 130微纳3D打印机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深圳摩方材料科技有限公司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nanoArch 140微纳3D打印机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哈瓦国际航空技术（深圳）有限公司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哈瓦-战斧H16 V12特种装备无人机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哈瓦国际航空技术（深圳）有限公司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哈瓦MAGA V8测绘无人机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深兰科技（上海）有限公司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AI智能扫路机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深圳市宝德计算机系统有限公司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宝德人工智能服务器PR4908P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深圳中兴网信科技有限公司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环保大数据系统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深圳中兴网信科技有限公司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互联网+慢病管理健康服务系统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深圳中兴网信科技有限公司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城市数据管理平台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深圳利亚德光电有限公司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LED高清显示屏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深圳利亚德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城市夜景照明建设运营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深圳市柏瑞凯电子科技有限公司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固态铝电容器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深圳市好克医疗仪器股份有限公司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输液信息采集系统（又称工作站）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深圳市博卡生物技术有限公司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过敏原特异性lgE抗体检测试剂盒（线性免疫印迹法）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深圳市泰康制药有限公司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丁细牙痛胶囊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深圳立稳药业有限公司</w:t>
            </w:r>
          </w:p>
        </w:tc>
        <w:tc>
          <w:tcPr>
            <w:tcW w:w="50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头孢呋辛酯颗粒、头孢呋辛酯胶囊、头孢克肟干混悬剂、注射用盐酸头孢吡肟</w:t>
            </w:r>
          </w:p>
        </w:tc>
      </w:tr>
    </w:tbl>
    <w:p>
      <w:pPr>
        <w:jc w:val="both"/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C4C52"/>
    <w:rsid w:val="4A1025B2"/>
    <w:rsid w:val="5FB803A2"/>
    <w:rsid w:val="714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2020-04-08T03:31:00Z</dcterms:created>
  <dc:creator>苏琳</dc:creator>
  <cp:lastModifiedBy>我的童年</cp:lastModifiedBy>
  <dcterms:modified xsi:type="dcterms:W3CDTF">2020-04-10T01:03:41Z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