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left"/>
        <w:rPr>
          <w:rFonts w:hint="eastAsia" w:ascii="华光简小标宋" w:hAnsi="华文中宋" w:eastAsia="华光简小标宋"/>
          <w:sz w:val="44"/>
        </w:rPr>
      </w:pPr>
    </w:p>
    <w:p>
      <w:pPr>
        <w:spacing w:line="560" w:lineRule="exact"/>
        <w:jc w:val="center"/>
        <w:rPr>
          <w:rFonts w:hint="eastAsia" w:ascii="华光简小标宋" w:hAnsi="华文中宋" w:eastAsia="华光简小标宋"/>
          <w:sz w:val="44"/>
        </w:rPr>
      </w:pPr>
      <w:r>
        <w:rPr>
          <w:rFonts w:hint="eastAsia" w:ascii="华光简小标宋" w:hAnsi="华文中宋" w:eastAsia="华光简小标宋"/>
          <w:sz w:val="44"/>
        </w:rPr>
        <w:t>拟审批民办幼儿园基本情况表（20</w:t>
      </w:r>
      <w:r>
        <w:rPr>
          <w:rFonts w:hint="eastAsia" w:ascii="华光简小标宋" w:hAnsi="华文中宋" w:eastAsia="华光简小标宋"/>
          <w:sz w:val="44"/>
          <w:lang w:val="en-US" w:eastAsia="zh-CN"/>
        </w:rPr>
        <w:t>20</w:t>
      </w:r>
      <w:r>
        <w:rPr>
          <w:rFonts w:ascii="华光简小标宋" w:hAnsi="华文中宋" w:eastAsia="华光简小标宋"/>
          <w:sz w:val="44"/>
        </w:rPr>
        <w:t>.</w:t>
      </w:r>
      <w:r>
        <w:rPr>
          <w:rFonts w:hint="eastAsia" w:ascii="华光简小标宋" w:hAnsi="华文中宋" w:eastAsia="华光简小标宋"/>
          <w:sz w:val="44"/>
          <w:lang w:val="en-US" w:eastAsia="zh-CN"/>
        </w:rPr>
        <w:t>3</w:t>
      </w:r>
      <w:r>
        <w:rPr>
          <w:rFonts w:hint="eastAsia" w:ascii="华光简小标宋" w:hAnsi="华文中宋" w:eastAsia="华光简小标宋"/>
          <w:sz w:val="44"/>
        </w:rPr>
        <w:t>）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sz w:val="1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2325"/>
        <w:gridCol w:w="1674"/>
        <w:gridCol w:w="1670"/>
        <w:gridCol w:w="1276"/>
        <w:gridCol w:w="1276"/>
        <w:gridCol w:w="1204"/>
        <w:gridCol w:w="1275"/>
        <w:gridCol w:w="1276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序号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名称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办学地址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举办者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开办资金（万元）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房屋质量检测意见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消防验收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意见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环境评估意见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卫生保健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意见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招生规模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1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深圳市龙华区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东方君逸</w:t>
            </w:r>
            <w:r>
              <w:rPr>
                <w:rFonts w:hint="eastAsia" w:ascii="仿宋_GB2312" w:eastAsia="仿宋_GB2312"/>
                <w:spacing w:val="-4"/>
                <w:sz w:val="24"/>
              </w:rPr>
              <w:t>幼儿园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深圳市龙华区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观澜街道黎光社区新围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200号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敖国辉、耿峰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930.39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合格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合格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合格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合格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pacing w:val="-4"/>
                <w:sz w:val="24"/>
              </w:rPr>
              <w:t>个班，</w:t>
            </w:r>
            <w:r>
              <w:rPr>
                <w:rFonts w:hint="eastAsia" w:ascii="仿宋_GB2312" w:eastAsia="仿宋_GB2312"/>
                <w:spacing w:val="-4"/>
                <w:sz w:val="24"/>
                <w:lang w:val="en-US" w:eastAsia="zh-CN"/>
              </w:rPr>
              <w:t>27</w:t>
            </w:r>
            <w:r>
              <w:rPr>
                <w:rFonts w:hint="eastAsia" w:ascii="仿宋_GB2312" w:eastAsia="仿宋_GB2312"/>
                <w:spacing w:val="-4"/>
                <w:sz w:val="24"/>
              </w:rPr>
              <w:t>0人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134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光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  <w:framePr w:wrap="around" w:vAnchor="text" w:hAnchor="margin" w:xAlign="center" w:y="1"/>
      <w:rPr>
        <w:rStyle w:val="5"/>
      </w:rPr>
    </w:pPr>
    <w:r>
      <w:rPr>
        <w:rFonts w:cs="Calibri"/>
      </w:rPr>
      <w:fldChar w:fldCharType="begin"/>
    </w:r>
    <w:r>
      <w:rPr>
        <w:rStyle w:val="5"/>
        <w:rFonts w:cs="Calibri"/>
      </w:rPr>
      <w:instrText xml:space="preserve">PAGE  </w:instrText>
    </w:r>
    <w:r>
      <w:rPr>
        <w:rFonts w:cs="Calibri"/>
      </w:rPr>
      <w:fldChar w:fldCharType="separate"/>
    </w:r>
    <w:r>
      <w:rPr>
        <w:rStyle w:val="5"/>
        <w:rFonts w:cs="Calibri"/>
      </w:rPr>
      <w:t>2</w:t>
    </w:r>
    <w:r>
      <w:rPr>
        <w:rFonts w:cs="Calibri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82B47"/>
    <w:rsid w:val="5638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20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2020-03-12T10:08:00Z</dcterms:created>
  <dc:creator>NTKO</dc:creator>
  <cp:lastModifiedBy>NTKO</cp:lastModifiedBy>
  <dcterms:modified xsi:type="dcterms:W3CDTF">2020-03-12T10:08:26Z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