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关于修订《龙华新区欠薪应急专项资金使用管理暂行办法》的说明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为及时处理因欠薪引发的劳资纠纷，保障劳务工的合法权益，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维护社会</w:t>
      </w:r>
      <w:r>
        <w:rPr>
          <w:rFonts w:hint="eastAsia" w:ascii="仿宋_GB2312" w:eastAsia="仿宋_GB2312"/>
          <w:sz w:val="32"/>
          <w:szCs w:val="32"/>
          <w:lang w:eastAsia="zh-CN"/>
        </w:rPr>
        <w:t>和谐</w:t>
      </w:r>
      <w:r>
        <w:rPr>
          <w:rFonts w:hint="eastAsia" w:ascii="仿宋_GB2312" w:eastAsia="仿宋_GB2312"/>
          <w:sz w:val="32"/>
          <w:szCs w:val="32"/>
        </w:rPr>
        <w:t>稳定，</w:t>
      </w:r>
      <w:r>
        <w:rPr>
          <w:rFonts w:hint="eastAsia" w:ascii="仿宋_GB2312" w:eastAsia="仿宋_GB2312"/>
          <w:sz w:val="32"/>
          <w:szCs w:val="32"/>
          <w:lang w:eastAsia="zh-CN"/>
        </w:rPr>
        <w:t>我局将在广泛征求各相关部门及各街道的意见后，对《龙华新区欠薪应急专项资金使用管理暂行办法》进行修订更新，现就修订情况说明如下：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修订的必要性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龙华新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2013年</w:t>
      </w:r>
      <w:r>
        <w:rPr>
          <w:rFonts w:hint="eastAsia" w:ascii="仿宋_GB2312" w:eastAsia="仿宋_GB2312"/>
          <w:sz w:val="32"/>
          <w:szCs w:val="32"/>
        </w:rPr>
        <w:t>设立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欠薪应急专项资金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，同期，由新区社会建设局牵头</w:t>
      </w:r>
      <w:r>
        <w:rPr>
          <w:rFonts w:hint="eastAsia" w:ascii="仿宋_GB2312" w:eastAsia="仿宋_GB2312"/>
          <w:sz w:val="32"/>
          <w:szCs w:val="32"/>
        </w:rPr>
        <w:t>制订</w:t>
      </w:r>
      <w:r>
        <w:rPr>
          <w:rFonts w:hint="eastAsia" w:ascii="仿宋_GB2312" w:eastAsia="仿宋_GB2312"/>
          <w:sz w:val="32"/>
          <w:szCs w:val="32"/>
          <w:lang w:eastAsia="zh-CN"/>
        </w:rPr>
        <w:t>《龙华新区欠薪应急专项资金使用管理暂行办法》（深龙华办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，规范欠薪应急专项资金的使用管理</w:t>
      </w:r>
      <w:r>
        <w:rPr>
          <w:rFonts w:hint="eastAsia" w:ascii="仿宋_GB2312" w:eastAsia="仿宋_GB2312"/>
          <w:sz w:val="32"/>
          <w:szCs w:val="32"/>
          <w:lang w:eastAsia="zh-CN"/>
        </w:rPr>
        <w:t>，经新区管委会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2013年第十次常务会议讨论通过后印发执行。</w:t>
      </w:r>
      <w:r>
        <w:rPr>
          <w:rFonts w:hint="eastAsia" w:ascii="仿宋_GB2312" w:eastAsia="仿宋_GB2312"/>
          <w:sz w:val="32"/>
          <w:szCs w:val="32"/>
          <w:lang w:eastAsia="zh-CN"/>
        </w:rPr>
        <w:t>这一文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件通过建立欠薪保障制度，依法设立欠薪应急资金，为妥善处置劳资纠纷，维护劳</w:t>
      </w:r>
      <w:r>
        <w:rPr>
          <w:rFonts w:hint="eastAsia" w:ascii="仿宋_GB2312" w:eastAsia="仿宋_GB2312"/>
          <w:sz w:val="32"/>
          <w:szCs w:val="32"/>
          <w:lang w:eastAsia="zh-CN"/>
        </w:rPr>
        <w:t>动者获得劳动报酬的合法权益提供了保障，在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维护社会稳定，促进社会和谐方面发挥了积极的作用。</w:t>
      </w:r>
      <w:r>
        <w:rPr>
          <w:rFonts w:hint="eastAsia" w:ascii="仿宋_GB2312" w:eastAsia="仿宋_GB2312"/>
          <w:sz w:val="32"/>
          <w:szCs w:val="32"/>
          <w:lang w:eastAsia="zh-CN"/>
        </w:rPr>
        <w:t>2017年，龙华新区由功能区改行政区，区各职能部门名称和职责有所调整，根据省市政策以及劳动部门处置劳资纠纷的现实需要，对《龙华新区欠薪应急专项资金使用管理暂行办法》这一文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件进行修订更新。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修订的主要内容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对制度文件的标题和内容中涉及“新区”字样的内容修改为“区”，涉及“社会建设局”字样的内容修改为“人力资源局”，涉及“办事处”字样的内容修改为“街道办”。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2137"/>
    <w:multiLevelType w:val="singleLevel"/>
    <w:tmpl w:val="5C4521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85719B"/>
    <w:rsid w:val="128619FD"/>
    <w:rsid w:val="3E915370"/>
    <w:rsid w:val="471965FE"/>
    <w:rsid w:val="6F03467A"/>
    <w:rsid w:val="70E961E4"/>
    <w:rsid w:val="770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张惠</cp:lastModifiedBy>
  <dcterms:modified xsi:type="dcterms:W3CDTF">2019-01-23T08:35:03Z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