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00" w:lineRule="exact"/>
        <w:ind w:firstLine="0" w:firstLineChars="0"/>
        <w:rPr>
          <w:rFonts w:hAnsi="黑体" w:cs="Times New Roman"/>
          <w:color w:val="auto"/>
          <w:kern w:val="0"/>
        </w:rPr>
      </w:pPr>
      <w:r>
        <w:rPr>
          <w:rFonts w:hint="eastAsia" w:hAnsi="黑体" w:cs="Times New Roman"/>
          <w:color w:val="auto"/>
          <w:kern w:val="0"/>
        </w:rPr>
        <w:t>附件1</w:t>
      </w: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</w:pP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龙华区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年秋季义务教育阶段大学区</w:t>
      </w: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hAnsi="青鸟华光简小标宋" w:eastAsia="方正小标宋简体" w:cs="Arial"/>
          <w:color w:val="auto"/>
          <w:kern w:val="0"/>
          <w:sz w:val="44"/>
          <w:szCs w:val="44"/>
        </w:rPr>
      </w:pP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学校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招生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范围一览表</w:t>
      </w: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ascii="华光简小标宋" w:hAnsi="Calibri" w:eastAsia="华光简小标宋" w:cs="Times New Roman"/>
          <w:color w:val="auto"/>
          <w:sz w:val="44"/>
          <w:szCs w:val="44"/>
        </w:rPr>
      </w:pPr>
    </w:p>
    <w:p>
      <w:pPr>
        <w:adjustRightInd w:val="0"/>
        <w:snapToGrid w:val="0"/>
        <w:spacing w:line="50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一、大学区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学校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单校划片范围</w:t>
      </w:r>
    </w:p>
    <w:tbl>
      <w:tblPr>
        <w:tblStyle w:val="5"/>
        <w:tblW w:w="96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812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学校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单校划片范围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民治中学教育集团民顺小学校区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人民路以东、布龙路以南、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龙华大道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以西、民兴街以北、民塘路以东范围（2020年金地梅陇镇、绿景香颂、阳光新境园小区报名民顺小学第一志愿加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单校划片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5分）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28082011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民治中学教育集团北校区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(暂定名，借址办学）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2020年接受大学区范围报名，不加单校划片5分；2021年拟单校划片学区为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龙华大道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以东、布龙路以南、民治大道以西、民安路以北范围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28082113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民治中学教育集团民治中学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校区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人民路以东、民塘路以东、民兴街以北、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龙华大道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以西、民安路以南、通菜街以西、布龙路以北范围，含风和日丽、日出印象、公馆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1866、华美丽苑等小区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81786611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龙华区实验学校（小学部）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龙路以东、向荣路以南、佳民路以东、布龙路以南、人民路以西、民塘路以西、中梅路以北、新区大道以东范围，含金地上塘道、星河传奇、中央原著、水榭春天1-3期、中航天逸、华业玫瑰四季、卓越皇后道等小区</w:t>
            </w:r>
          </w:p>
        </w:tc>
        <w:tc>
          <w:tcPr>
            <w:tcW w:w="15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28063289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龙华区实验学校（中学部）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福龙路以东、新区大道以东、中梅路以北、民塘路以西、人民路以西范围，含长城里程家园、银泉花园、水榭春天1-3期、卓越皇后道等小区</w:t>
            </w:r>
          </w:p>
        </w:tc>
        <w:tc>
          <w:tcPr>
            <w:tcW w:w="15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深圳市高级中学(集团)北校区（小学部、中学部）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中梅路以南、民塘路以西、民兴街以南、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龙华大道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以西、平南铁路以北、福龙大道以东、人民路以东、新区大道以西范围，含莱蒙春天花园5-6期、汇龙湾、金亨利、东泉新村、南源新村等小区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21006914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教科院附属实验学校（小学部）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世纪春城小区（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1.申请教科院附属实验学校加单片5分；申请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民治中学教育集团民顺小学校区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龙华区实验学校、深圳高级中学(集团）北校区不加单片5分。2.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民治中学教育集团民顺小学校区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民治中学教育集团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龙华区实验学校、深圳高级中学（集团）北校区单片范围不能申请教科院附属实验学校）。</w:t>
            </w:r>
          </w:p>
        </w:tc>
        <w:tc>
          <w:tcPr>
            <w:tcW w:w="15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28082086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教科院附属实验学校（初中部）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龙华大道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以东、民安路以南、通菜街以东、布龙路以南、平南铁路以北范围</w:t>
            </w:r>
          </w:p>
        </w:tc>
        <w:tc>
          <w:tcPr>
            <w:tcW w:w="15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0" w:firstLineChars="0"/>
        <w:rPr>
          <w:rFonts w:ascii="仿宋" w:hAnsi="仿宋" w:eastAsia="仿宋" w:cs="仿宋"/>
          <w:color w:val="auto"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二、大学区多校联动调剂区域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836" w:type="dxa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大学区小一</w:t>
            </w:r>
          </w:p>
          <w:p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招生区域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福龙大道以东、向荣路以南、佳民路以东、布龙路以南、民治大道以西、民安路以北、通菜街以西、民福路以西、民兴街以北、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龙华大道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以西及平南铁路以北的范围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836" w:type="dxa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大学区初一</w:t>
            </w:r>
          </w:p>
          <w:p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招生区域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民治街道办事处平南铁路以北范围</w:t>
            </w:r>
          </w:p>
        </w:tc>
      </w:tr>
    </w:tbl>
    <w:p>
      <w:pPr>
        <w:spacing w:line="240" w:lineRule="auto"/>
        <w:ind w:firstLine="0" w:firstLineChars="0"/>
        <w:rPr>
          <w:rFonts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仿宋" w:hAnsi="仿宋" w:eastAsia="仿宋" w:cs="仿宋"/>
          <w:color w:val="auto"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hAnsi="仿宋"/>
          <w:color w:val="auto"/>
          <w:sz w:val="30"/>
          <w:szCs w:val="30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333" w:right="1800" w:bottom="136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5ED2"/>
    <w:rsid w:val="000060C3"/>
    <w:rsid w:val="00017E25"/>
    <w:rsid w:val="00031A5E"/>
    <w:rsid w:val="0003201E"/>
    <w:rsid w:val="00033D16"/>
    <w:rsid w:val="0003674D"/>
    <w:rsid w:val="0004317D"/>
    <w:rsid w:val="00043EC2"/>
    <w:rsid w:val="0006456C"/>
    <w:rsid w:val="00085AF1"/>
    <w:rsid w:val="00092F23"/>
    <w:rsid w:val="00095CE7"/>
    <w:rsid w:val="00096665"/>
    <w:rsid w:val="000A44F2"/>
    <w:rsid w:val="000B6BD0"/>
    <w:rsid w:val="000B79D7"/>
    <w:rsid w:val="000C7D8E"/>
    <w:rsid w:val="000D6A62"/>
    <w:rsid w:val="000D752F"/>
    <w:rsid w:val="000E0C40"/>
    <w:rsid w:val="000F70CA"/>
    <w:rsid w:val="00101059"/>
    <w:rsid w:val="00103C4D"/>
    <w:rsid w:val="0011183C"/>
    <w:rsid w:val="00111F49"/>
    <w:rsid w:val="00127F7E"/>
    <w:rsid w:val="00137993"/>
    <w:rsid w:val="0014390C"/>
    <w:rsid w:val="0014461D"/>
    <w:rsid w:val="001469A6"/>
    <w:rsid w:val="00151ACB"/>
    <w:rsid w:val="0015402D"/>
    <w:rsid w:val="0015559F"/>
    <w:rsid w:val="001602D8"/>
    <w:rsid w:val="00161F31"/>
    <w:rsid w:val="00177DB1"/>
    <w:rsid w:val="00180E3C"/>
    <w:rsid w:val="0018214D"/>
    <w:rsid w:val="0019390C"/>
    <w:rsid w:val="001A165E"/>
    <w:rsid w:val="001A56FD"/>
    <w:rsid w:val="001B04C5"/>
    <w:rsid w:val="001B19DF"/>
    <w:rsid w:val="001B28E3"/>
    <w:rsid w:val="001B4E0A"/>
    <w:rsid w:val="001B59ED"/>
    <w:rsid w:val="001C59F7"/>
    <w:rsid w:val="001E3904"/>
    <w:rsid w:val="001E746E"/>
    <w:rsid w:val="00210B7C"/>
    <w:rsid w:val="00212615"/>
    <w:rsid w:val="00214DC8"/>
    <w:rsid w:val="0021629D"/>
    <w:rsid w:val="002361C2"/>
    <w:rsid w:val="00243A68"/>
    <w:rsid w:val="00244C1B"/>
    <w:rsid w:val="00245011"/>
    <w:rsid w:val="00253028"/>
    <w:rsid w:val="00253970"/>
    <w:rsid w:val="00254870"/>
    <w:rsid w:val="00266186"/>
    <w:rsid w:val="00270BBB"/>
    <w:rsid w:val="002818A6"/>
    <w:rsid w:val="00283BD6"/>
    <w:rsid w:val="002A6FCB"/>
    <w:rsid w:val="002B3AEE"/>
    <w:rsid w:val="002B3DCC"/>
    <w:rsid w:val="002C3E94"/>
    <w:rsid w:val="002D6070"/>
    <w:rsid w:val="002E15B6"/>
    <w:rsid w:val="002F5EDB"/>
    <w:rsid w:val="00305F44"/>
    <w:rsid w:val="00307978"/>
    <w:rsid w:val="00310F16"/>
    <w:rsid w:val="00322AC8"/>
    <w:rsid w:val="00332BCB"/>
    <w:rsid w:val="00336240"/>
    <w:rsid w:val="00337BAC"/>
    <w:rsid w:val="00337D67"/>
    <w:rsid w:val="00353C22"/>
    <w:rsid w:val="00357C92"/>
    <w:rsid w:val="00360856"/>
    <w:rsid w:val="00362452"/>
    <w:rsid w:val="003710D4"/>
    <w:rsid w:val="003735B5"/>
    <w:rsid w:val="00382180"/>
    <w:rsid w:val="003857EE"/>
    <w:rsid w:val="00396BED"/>
    <w:rsid w:val="003A02ED"/>
    <w:rsid w:val="003A65F4"/>
    <w:rsid w:val="003A6896"/>
    <w:rsid w:val="003B05D1"/>
    <w:rsid w:val="003B31D4"/>
    <w:rsid w:val="003C2004"/>
    <w:rsid w:val="003C7CCE"/>
    <w:rsid w:val="003D2C57"/>
    <w:rsid w:val="003D557F"/>
    <w:rsid w:val="003E0134"/>
    <w:rsid w:val="003E0328"/>
    <w:rsid w:val="003F4459"/>
    <w:rsid w:val="00404B27"/>
    <w:rsid w:val="004074DF"/>
    <w:rsid w:val="00413CE1"/>
    <w:rsid w:val="004164BC"/>
    <w:rsid w:val="00420432"/>
    <w:rsid w:val="00422A01"/>
    <w:rsid w:val="004300D0"/>
    <w:rsid w:val="00431311"/>
    <w:rsid w:val="00431C4A"/>
    <w:rsid w:val="004352F0"/>
    <w:rsid w:val="004444ED"/>
    <w:rsid w:val="00444E32"/>
    <w:rsid w:val="00452E26"/>
    <w:rsid w:val="00461654"/>
    <w:rsid w:val="004629A2"/>
    <w:rsid w:val="00464A7D"/>
    <w:rsid w:val="00467A2B"/>
    <w:rsid w:val="00476D5B"/>
    <w:rsid w:val="00480FEC"/>
    <w:rsid w:val="00484BDA"/>
    <w:rsid w:val="004873CB"/>
    <w:rsid w:val="00487D6E"/>
    <w:rsid w:val="00492D62"/>
    <w:rsid w:val="004A279C"/>
    <w:rsid w:val="004A7ABF"/>
    <w:rsid w:val="004B0A31"/>
    <w:rsid w:val="004B2358"/>
    <w:rsid w:val="004C1182"/>
    <w:rsid w:val="004D2427"/>
    <w:rsid w:val="004E16FC"/>
    <w:rsid w:val="004E7B2A"/>
    <w:rsid w:val="005020AE"/>
    <w:rsid w:val="00504354"/>
    <w:rsid w:val="00504C87"/>
    <w:rsid w:val="0051456D"/>
    <w:rsid w:val="00521805"/>
    <w:rsid w:val="005224A2"/>
    <w:rsid w:val="005229E1"/>
    <w:rsid w:val="00526984"/>
    <w:rsid w:val="00534697"/>
    <w:rsid w:val="00557272"/>
    <w:rsid w:val="00565723"/>
    <w:rsid w:val="005671D2"/>
    <w:rsid w:val="00576892"/>
    <w:rsid w:val="00581FD6"/>
    <w:rsid w:val="00587BA4"/>
    <w:rsid w:val="005A095D"/>
    <w:rsid w:val="005A27CB"/>
    <w:rsid w:val="005A6AAE"/>
    <w:rsid w:val="005C2E39"/>
    <w:rsid w:val="005C743A"/>
    <w:rsid w:val="005D76B2"/>
    <w:rsid w:val="005F7EFF"/>
    <w:rsid w:val="00623521"/>
    <w:rsid w:val="00624AA8"/>
    <w:rsid w:val="006251DB"/>
    <w:rsid w:val="00625649"/>
    <w:rsid w:val="00627E86"/>
    <w:rsid w:val="00630EAF"/>
    <w:rsid w:val="006461F3"/>
    <w:rsid w:val="0066349F"/>
    <w:rsid w:val="00676F4E"/>
    <w:rsid w:val="00684235"/>
    <w:rsid w:val="00690664"/>
    <w:rsid w:val="006927F0"/>
    <w:rsid w:val="006953B6"/>
    <w:rsid w:val="00697588"/>
    <w:rsid w:val="006A2E91"/>
    <w:rsid w:val="006C0F93"/>
    <w:rsid w:val="006C1DEF"/>
    <w:rsid w:val="006C2BFB"/>
    <w:rsid w:val="006D38A5"/>
    <w:rsid w:val="006D61E8"/>
    <w:rsid w:val="006E1E4D"/>
    <w:rsid w:val="006E4921"/>
    <w:rsid w:val="006E53D2"/>
    <w:rsid w:val="006F3CCA"/>
    <w:rsid w:val="006F4405"/>
    <w:rsid w:val="007022CF"/>
    <w:rsid w:val="00712A66"/>
    <w:rsid w:val="0071797D"/>
    <w:rsid w:val="007308C0"/>
    <w:rsid w:val="00732491"/>
    <w:rsid w:val="007338B5"/>
    <w:rsid w:val="00734E5B"/>
    <w:rsid w:val="00740D7B"/>
    <w:rsid w:val="00755CE0"/>
    <w:rsid w:val="00755FE6"/>
    <w:rsid w:val="00756EE7"/>
    <w:rsid w:val="0076760E"/>
    <w:rsid w:val="00783C83"/>
    <w:rsid w:val="00790C8F"/>
    <w:rsid w:val="00796B8F"/>
    <w:rsid w:val="007B4014"/>
    <w:rsid w:val="007B71CE"/>
    <w:rsid w:val="007D2C9C"/>
    <w:rsid w:val="007E7788"/>
    <w:rsid w:val="007F5FEF"/>
    <w:rsid w:val="00807B90"/>
    <w:rsid w:val="00812C77"/>
    <w:rsid w:val="008131F1"/>
    <w:rsid w:val="008207B4"/>
    <w:rsid w:val="00827635"/>
    <w:rsid w:val="00830EAF"/>
    <w:rsid w:val="00837C82"/>
    <w:rsid w:val="00857C7E"/>
    <w:rsid w:val="00870235"/>
    <w:rsid w:val="00871AA1"/>
    <w:rsid w:val="008751D0"/>
    <w:rsid w:val="0087665F"/>
    <w:rsid w:val="008B47CA"/>
    <w:rsid w:val="008C79DB"/>
    <w:rsid w:val="008D31B2"/>
    <w:rsid w:val="008E3FE8"/>
    <w:rsid w:val="008F0335"/>
    <w:rsid w:val="008F09D5"/>
    <w:rsid w:val="008F43D5"/>
    <w:rsid w:val="00902F07"/>
    <w:rsid w:val="0091381C"/>
    <w:rsid w:val="009144EB"/>
    <w:rsid w:val="00927D61"/>
    <w:rsid w:val="00927F67"/>
    <w:rsid w:val="00935E55"/>
    <w:rsid w:val="009419B2"/>
    <w:rsid w:val="00942A8B"/>
    <w:rsid w:val="0094453B"/>
    <w:rsid w:val="00944E57"/>
    <w:rsid w:val="00966AD6"/>
    <w:rsid w:val="00970292"/>
    <w:rsid w:val="00971485"/>
    <w:rsid w:val="009755C0"/>
    <w:rsid w:val="00975F0B"/>
    <w:rsid w:val="00981BF8"/>
    <w:rsid w:val="00983070"/>
    <w:rsid w:val="00986766"/>
    <w:rsid w:val="009A42DB"/>
    <w:rsid w:val="009B03BE"/>
    <w:rsid w:val="009C299D"/>
    <w:rsid w:val="009D35D1"/>
    <w:rsid w:val="009D595D"/>
    <w:rsid w:val="009E47AE"/>
    <w:rsid w:val="009E7C5A"/>
    <w:rsid w:val="009F159A"/>
    <w:rsid w:val="009F42BA"/>
    <w:rsid w:val="009F7099"/>
    <w:rsid w:val="00A06138"/>
    <w:rsid w:val="00A07C5F"/>
    <w:rsid w:val="00A10E84"/>
    <w:rsid w:val="00A13949"/>
    <w:rsid w:val="00A16D4A"/>
    <w:rsid w:val="00A17645"/>
    <w:rsid w:val="00A263A1"/>
    <w:rsid w:val="00A35799"/>
    <w:rsid w:val="00A41397"/>
    <w:rsid w:val="00A55ACF"/>
    <w:rsid w:val="00A56D43"/>
    <w:rsid w:val="00A87694"/>
    <w:rsid w:val="00A96FAD"/>
    <w:rsid w:val="00A9723E"/>
    <w:rsid w:val="00AC1F1D"/>
    <w:rsid w:val="00AD50F7"/>
    <w:rsid w:val="00AE0D11"/>
    <w:rsid w:val="00AE1E35"/>
    <w:rsid w:val="00AE7632"/>
    <w:rsid w:val="00AF06C1"/>
    <w:rsid w:val="00AF591D"/>
    <w:rsid w:val="00AF6396"/>
    <w:rsid w:val="00B00480"/>
    <w:rsid w:val="00B03682"/>
    <w:rsid w:val="00B12A03"/>
    <w:rsid w:val="00B2059B"/>
    <w:rsid w:val="00B24C9C"/>
    <w:rsid w:val="00B33EB7"/>
    <w:rsid w:val="00B34B45"/>
    <w:rsid w:val="00B45ED2"/>
    <w:rsid w:val="00B47270"/>
    <w:rsid w:val="00B53C08"/>
    <w:rsid w:val="00B627C6"/>
    <w:rsid w:val="00B715B7"/>
    <w:rsid w:val="00B7623F"/>
    <w:rsid w:val="00B80F62"/>
    <w:rsid w:val="00B843CC"/>
    <w:rsid w:val="00B8475C"/>
    <w:rsid w:val="00BB1491"/>
    <w:rsid w:val="00BB2A76"/>
    <w:rsid w:val="00BB500B"/>
    <w:rsid w:val="00BC07E9"/>
    <w:rsid w:val="00BC6760"/>
    <w:rsid w:val="00BD3638"/>
    <w:rsid w:val="00BE4D5B"/>
    <w:rsid w:val="00BF1018"/>
    <w:rsid w:val="00BF6C79"/>
    <w:rsid w:val="00C0165E"/>
    <w:rsid w:val="00C04A34"/>
    <w:rsid w:val="00C11D63"/>
    <w:rsid w:val="00C16820"/>
    <w:rsid w:val="00C20433"/>
    <w:rsid w:val="00C2505B"/>
    <w:rsid w:val="00C31367"/>
    <w:rsid w:val="00C3379A"/>
    <w:rsid w:val="00C43AF6"/>
    <w:rsid w:val="00C51B4F"/>
    <w:rsid w:val="00C53184"/>
    <w:rsid w:val="00C57131"/>
    <w:rsid w:val="00C6059F"/>
    <w:rsid w:val="00C60D95"/>
    <w:rsid w:val="00C92408"/>
    <w:rsid w:val="00CB27E1"/>
    <w:rsid w:val="00CC4736"/>
    <w:rsid w:val="00CC6B7A"/>
    <w:rsid w:val="00CD3565"/>
    <w:rsid w:val="00CD4C67"/>
    <w:rsid w:val="00CD556C"/>
    <w:rsid w:val="00CD5D2B"/>
    <w:rsid w:val="00CE0346"/>
    <w:rsid w:val="00CF4380"/>
    <w:rsid w:val="00CF5D5C"/>
    <w:rsid w:val="00CF7206"/>
    <w:rsid w:val="00D00E29"/>
    <w:rsid w:val="00D02143"/>
    <w:rsid w:val="00D24BBF"/>
    <w:rsid w:val="00D25F02"/>
    <w:rsid w:val="00D33DB8"/>
    <w:rsid w:val="00D407D3"/>
    <w:rsid w:val="00D4772D"/>
    <w:rsid w:val="00D525BD"/>
    <w:rsid w:val="00D5404A"/>
    <w:rsid w:val="00D55AE4"/>
    <w:rsid w:val="00D64069"/>
    <w:rsid w:val="00D67FF3"/>
    <w:rsid w:val="00D86EBF"/>
    <w:rsid w:val="00DD464A"/>
    <w:rsid w:val="00DD7F06"/>
    <w:rsid w:val="00DE33AC"/>
    <w:rsid w:val="00DF0A91"/>
    <w:rsid w:val="00DF1F3C"/>
    <w:rsid w:val="00DF2EE7"/>
    <w:rsid w:val="00DF4542"/>
    <w:rsid w:val="00E00E19"/>
    <w:rsid w:val="00E112A8"/>
    <w:rsid w:val="00E31CEF"/>
    <w:rsid w:val="00E4264A"/>
    <w:rsid w:val="00E566CE"/>
    <w:rsid w:val="00E6103D"/>
    <w:rsid w:val="00E7005B"/>
    <w:rsid w:val="00E742C6"/>
    <w:rsid w:val="00E96232"/>
    <w:rsid w:val="00EA0741"/>
    <w:rsid w:val="00EA1BF1"/>
    <w:rsid w:val="00EA2168"/>
    <w:rsid w:val="00EB33B9"/>
    <w:rsid w:val="00EC1DB9"/>
    <w:rsid w:val="00EC246A"/>
    <w:rsid w:val="00EE2CE0"/>
    <w:rsid w:val="00EE34E8"/>
    <w:rsid w:val="00EF23F5"/>
    <w:rsid w:val="00F0305C"/>
    <w:rsid w:val="00F062D7"/>
    <w:rsid w:val="00F1059A"/>
    <w:rsid w:val="00F115F5"/>
    <w:rsid w:val="00F2279B"/>
    <w:rsid w:val="00F26B31"/>
    <w:rsid w:val="00F3117E"/>
    <w:rsid w:val="00F3593A"/>
    <w:rsid w:val="00F409AC"/>
    <w:rsid w:val="00F439BC"/>
    <w:rsid w:val="00F51FB7"/>
    <w:rsid w:val="00F52520"/>
    <w:rsid w:val="00F64943"/>
    <w:rsid w:val="00F64D16"/>
    <w:rsid w:val="00F73970"/>
    <w:rsid w:val="00F742EE"/>
    <w:rsid w:val="00F779D8"/>
    <w:rsid w:val="00F8747C"/>
    <w:rsid w:val="00F93364"/>
    <w:rsid w:val="00FB0B6E"/>
    <w:rsid w:val="00FB1457"/>
    <w:rsid w:val="00FB1CE3"/>
    <w:rsid w:val="00FB3C71"/>
    <w:rsid w:val="00FD14F1"/>
    <w:rsid w:val="00FD1E49"/>
    <w:rsid w:val="00FD6EB2"/>
    <w:rsid w:val="00FE2FA7"/>
    <w:rsid w:val="00FE4BC4"/>
    <w:rsid w:val="00FE4E00"/>
    <w:rsid w:val="00FF2770"/>
    <w:rsid w:val="00FF6324"/>
    <w:rsid w:val="015F18E1"/>
    <w:rsid w:val="018A70EA"/>
    <w:rsid w:val="026917A1"/>
    <w:rsid w:val="032A48C9"/>
    <w:rsid w:val="05BA3910"/>
    <w:rsid w:val="06AF1BE8"/>
    <w:rsid w:val="06B97AE6"/>
    <w:rsid w:val="07BD221B"/>
    <w:rsid w:val="07D26D93"/>
    <w:rsid w:val="07DA6A70"/>
    <w:rsid w:val="08B270CD"/>
    <w:rsid w:val="0A6E1C26"/>
    <w:rsid w:val="0B0424DD"/>
    <w:rsid w:val="0BC61F4C"/>
    <w:rsid w:val="0EF06636"/>
    <w:rsid w:val="10A145F5"/>
    <w:rsid w:val="12D36348"/>
    <w:rsid w:val="14103568"/>
    <w:rsid w:val="14EA6795"/>
    <w:rsid w:val="15B55450"/>
    <w:rsid w:val="15D4483C"/>
    <w:rsid w:val="16F40F8C"/>
    <w:rsid w:val="18247B2A"/>
    <w:rsid w:val="18AA2221"/>
    <w:rsid w:val="1A33550F"/>
    <w:rsid w:val="1AD50B98"/>
    <w:rsid w:val="1B677AF0"/>
    <w:rsid w:val="1DD17E82"/>
    <w:rsid w:val="1DEC464C"/>
    <w:rsid w:val="1E1C0F61"/>
    <w:rsid w:val="1E2E2184"/>
    <w:rsid w:val="1E87589A"/>
    <w:rsid w:val="1FDD1377"/>
    <w:rsid w:val="20C01A28"/>
    <w:rsid w:val="20F705B5"/>
    <w:rsid w:val="231E60CD"/>
    <w:rsid w:val="24134722"/>
    <w:rsid w:val="24403EF0"/>
    <w:rsid w:val="24586748"/>
    <w:rsid w:val="25914E4E"/>
    <w:rsid w:val="25C408F7"/>
    <w:rsid w:val="29444E56"/>
    <w:rsid w:val="297E05A3"/>
    <w:rsid w:val="29D1497F"/>
    <w:rsid w:val="2B03454D"/>
    <w:rsid w:val="2C747C39"/>
    <w:rsid w:val="2C9F76FC"/>
    <w:rsid w:val="2CC150B0"/>
    <w:rsid w:val="2E8302FA"/>
    <w:rsid w:val="2EDB7E2F"/>
    <w:rsid w:val="2FEB72CA"/>
    <w:rsid w:val="34167B4A"/>
    <w:rsid w:val="35883864"/>
    <w:rsid w:val="382507EC"/>
    <w:rsid w:val="39F876AA"/>
    <w:rsid w:val="3A81247D"/>
    <w:rsid w:val="3C23480E"/>
    <w:rsid w:val="3CD26332"/>
    <w:rsid w:val="3E345A66"/>
    <w:rsid w:val="3EB86099"/>
    <w:rsid w:val="434620F7"/>
    <w:rsid w:val="437323C5"/>
    <w:rsid w:val="44636948"/>
    <w:rsid w:val="446C4E1F"/>
    <w:rsid w:val="44C13F56"/>
    <w:rsid w:val="45614BBC"/>
    <w:rsid w:val="460E43B2"/>
    <w:rsid w:val="46984F59"/>
    <w:rsid w:val="49674E0F"/>
    <w:rsid w:val="4AB60E88"/>
    <w:rsid w:val="4BB70F34"/>
    <w:rsid w:val="4E284737"/>
    <w:rsid w:val="4F94646D"/>
    <w:rsid w:val="4F973886"/>
    <w:rsid w:val="4FEF2368"/>
    <w:rsid w:val="515D590D"/>
    <w:rsid w:val="52607430"/>
    <w:rsid w:val="52E66997"/>
    <w:rsid w:val="546E0605"/>
    <w:rsid w:val="55566E9E"/>
    <w:rsid w:val="555F6761"/>
    <w:rsid w:val="55650BA8"/>
    <w:rsid w:val="560F6767"/>
    <w:rsid w:val="57371BEE"/>
    <w:rsid w:val="573B2CF2"/>
    <w:rsid w:val="576577AD"/>
    <w:rsid w:val="58D8391A"/>
    <w:rsid w:val="590E3F1E"/>
    <w:rsid w:val="591F227B"/>
    <w:rsid w:val="5DEA44DB"/>
    <w:rsid w:val="5F6E3F53"/>
    <w:rsid w:val="5FAC7369"/>
    <w:rsid w:val="5FB47161"/>
    <w:rsid w:val="62C40987"/>
    <w:rsid w:val="645A33A2"/>
    <w:rsid w:val="652A6574"/>
    <w:rsid w:val="65472689"/>
    <w:rsid w:val="66B60DC9"/>
    <w:rsid w:val="68BB636B"/>
    <w:rsid w:val="6AD43811"/>
    <w:rsid w:val="6C502EB4"/>
    <w:rsid w:val="6CD21968"/>
    <w:rsid w:val="6ECA65A7"/>
    <w:rsid w:val="6FDB4281"/>
    <w:rsid w:val="6FE70509"/>
    <w:rsid w:val="734A4F20"/>
    <w:rsid w:val="735E481B"/>
    <w:rsid w:val="74453DFF"/>
    <w:rsid w:val="744C418F"/>
    <w:rsid w:val="74F40AA4"/>
    <w:rsid w:val="769A3C7A"/>
    <w:rsid w:val="78B5158A"/>
    <w:rsid w:val="79785A45"/>
    <w:rsid w:val="7CD4079E"/>
    <w:rsid w:val="7EB751B4"/>
    <w:rsid w:val="7F6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15"/>
    <w:basedOn w:val="6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1341</Words>
  <Characters>7649</Characters>
  <Lines>63</Lines>
  <Paragraphs>17</Paragraphs>
  <TotalTime>0</TotalTime>
  <ScaleCrop>false</ScaleCrop>
  <LinksUpToDate>false</LinksUpToDate>
  <CharactersWithSpaces>8973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2016-03-20T03:27:00Z</dcterms:created>
  <dc:creator>刘艳平</dc:creator>
  <cp:lastModifiedBy>NTKO</cp:lastModifiedBy>
  <cp:lastPrinted>2016-03-21T02:34:00Z</cp:lastPrinted>
  <dcterms:modified xsi:type="dcterms:W3CDTF">2020-05-07T02:42:47Z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