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rPr>
      </w:pPr>
      <w:r>
        <w:rPr>
          <w:rFonts w:hint="eastAsia" w:ascii="黑体" w:hAnsi="黑体" w:eastAsia="黑体" w:cs="黑体"/>
          <w:sz w:val="32"/>
          <w:szCs w:val="32"/>
        </w:rPr>
        <w:t>附件1</w:t>
      </w:r>
      <w:bookmarkStart w:id="0" w:name="_GoBack"/>
      <w:bookmarkEnd w:id="0"/>
    </w:p>
    <w:p>
      <w:pPr>
        <w:spacing w:line="560" w:lineRule="exact"/>
        <w:jc w:val="center"/>
        <w:rPr>
          <w:rFonts w:hint="eastAsia" w:ascii="宋体" w:hAnsi="宋体"/>
          <w:b/>
          <w:bCs/>
          <w:sz w:val="44"/>
          <w:szCs w:val="44"/>
        </w:rPr>
      </w:pPr>
    </w:p>
    <w:p>
      <w:pPr>
        <w:spacing w:line="560" w:lineRule="exact"/>
        <w:jc w:val="center"/>
        <w:rPr>
          <w:rFonts w:hint="eastAsia" w:ascii="宋体" w:hAnsi="宋体"/>
          <w:b/>
          <w:bCs/>
          <w:sz w:val="44"/>
          <w:szCs w:val="44"/>
        </w:rPr>
      </w:pPr>
      <w:r>
        <w:rPr>
          <w:rFonts w:hint="eastAsia" w:ascii="宋体" w:hAnsi="宋体"/>
          <w:b/>
          <w:bCs/>
          <w:sz w:val="44"/>
          <w:szCs w:val="44"/>
        </w:rPr>
        <w:t>深圳市龙华区公共租赁住房和人才住房</w:t>
      </w:r>
    </w:p>
    <w:p>
      <w:pPr>
        <w:spacing w:line="560" w:lineRule="exact"/>
        <w:jc w:val="center"/>
        <w:rPr>
          <w:rFonts w:hint="eastAsia" w:ascii="宋体" w:hAnsi="宋体"/>
          <w:b/>
          <w:bCs/>
          <w:sz w:val="44"/>
          <w:szCs w:val="44"/>
        </w:rPr>
      </w:pPr>
      <w:r>
        <w:rPr>
          <w:rFonts w:hint="eastAsia" w:ascii="宋体" w:hAnsi="宋体"/>
          <w:b/>
          <w:bCs/>
          <w:sz w:val="44"/>
          <w:szCs w:val="44"/>
        </w:rPr>
        <w:t>分配与管理暂行办法（试行）</w:t>
      </w:r>
    </w:p>
    <w:p>
      <w:pPr>
        <w:spacing w:line="560" w:lineRule="exact"/>
        <w:jc w:val="center"/>
        <w:rPr>
          <w:rFonts w:hint="eastAsia" w:ascii="Calibri" w:hAnsi="Calibri" w:eastAsia="仿宋_GB2312"/>
          <w:b/>
          <w:bCs/>
          <w:sz w:val="32"/>
          <w:szCs w:val="24"/>
        </w:rPr>
      </w:pPr>
      <w:r>
        <w:rPr>
          <w:rFonts w:hint="eastAsia" w:ascii="Calibri" w:hAnsi="Calibri" w:eastAsia="仿宋_GB2312"/>
          <w:b/>
          <w:bCs/>
          <w:sz w:val="32"/>
          <w:szCs w:val="24"/>
        </w:rPr>
        <w:t>（征求意见稿）</w:t>
      </w:r>
    </w:p>
    <w:p>
      <w:pPr>
        <w:spacing w:line="560" w:lineRule="exact"/>
        <w:jc w:val="center"/>
        <w:rPr>
          <w:rFonts w:ascii="Calibri" w:hAnsi="Calibri" w:eastAsia="仿宋_GB2312"/>
          <w:b/>
          <w:bCs/>
          <w:sz w:val="32"/>
          <w:szCs w:val="24"/>
        </w:rPr>
      </w:pPr>
      <w:r>
        <w:rPr>
          <w:rFonts w:hint="eastAsia" w:ascii="Calibri" w:hAnsi="Calibri" w:eastAsia="仿宋_GB2312"/>
          <w:b/>
          <w:bCs/>
          <w:sz w:val="32"/>
          <w:szCs w:val="24"/>
        </w:rPr>
        <w:t xml:space="preserve">第一章 </w:t>
      </w:r>
      <w:r>
        <w:rPr>
          <w:rFonts w:ascii="Calibri" w:hAnsi="Calibri" w:eastAsia="仿宋_GB2312"/>
          <w:b/>
          <w:bCs/>
          <w:sz w:val="32"/>
          <w:szCs w:val="24"/>
        </w:rPr>
        <w:t xml:space="preserve"> </w:t>
      </w:r>
      <w:r>
        <w:rPr>
          <w:rFonts w:hint="eastAsia" w:ascii="Calibri" w:hAnsi="Calibri" w:eastAsia="仿宋_GB2312"/>
          <w:b/>
          <w:bCs/>
          <w:sz w:val="32"/>
          <w:szCs w:val="24"/>
        </w:rPr>
        <w:t>总则</w:t>
      </w:r>
    </w:p>
    <w:p>
      <w:pPr>
        <w:spacing w:line="560" w:lineRule="exact"/>
        <w:ind w:firstLine="643" w:firstLineChars="200"/>
        <w:rPr>
          <w:rFonts w:ascii="Calibri" w:hAnsi="Calibri" w:eastAsia="仿宋_GB2312"/>
          <w:sz w:val="32"/>
          <w:szCs w:val="24"/>
        </w:rPr>
      </w:pPr>
      <w:r>
        <w:rPr>
          <w:rFonts w:hint="eastAsia" w:ascii="Calibri" w:hAnsi="Calibri" w:eastAsia="仿宋_GB2312"/>
          <w:b/>
          <w:bCs/>
          <w:sz w:val="32"/>
          <w:szCs w:val="24"/>
        </w:rPr>
        <w:t>第一条</w:t>
      </w:r>
      <w:r>
        <w:rPr>
          <w:rFonts w:ascii="Calibri" w:hAnsi="Calibri" w:eastAsia="仿宋_GB2312"/>
          <w:sz w:val="32"/>
          <w:szCs w:val="24"/>
        </w:rPr>
        <w:tab/>
      </w:r>
      <w:r>
        <w:rPr>
          <w:rFonts w:hint="eastAsia" w:ascii="Calibri" w:hAnsi="Calibri" w:eastAsia="仿宋_GB2312"/>
          <w:b/>
          <w:bCs/>
          <w:sz w:val="32"/>
          <w:szCs w:val="24"/>
        </w:rPr>
        <w:t>【制定目的】</w:t>
      </w:r>
      <w:r>
        <w:rPr>
          <w:rFonts w:ascii="Calibri" w:hAnsi="Calibri" w:eastAsia="仿宋_GB2312"/>
          <w:sz w:val="32"/>
          <w:szCs w:val="24"/>
        </w:rPr>
        <w:t>为了规范龙华区</w:t>
      </w:r>
      <w:r>
        <w:rPr>
          <w:rFonts w:hint="eastAsia" w:ascii="Calibri" w:hAnsi="Calibri" w:eastAsia="仿宋_GB2312"/>
          <w:sz w:val="32"/>
          <w:szCs w:val="24"/>
        </w:rPr>
        <w:t>公共租赁</w:t>
      </w:r>
      <w:r>
        <w:rPr>
          <w:rFonts w:ascii="Calibri" w:hAnsi="Calibri" w:eastAsia="仿宋_GB2312"/>
          <w:sz w:val="32"/>
          <w:szCs w:val="24"/>
        </w:rPr>
        <w:t>住房</w:t>
      </w:r>
      <w:r>
        <w:rPr>
          <w:rFonts w:hint="eastAsia" w:ascii="Calibri" w:hAnsi="Calibri" w:eastAsia="仿宋_GB2312"/>
          <w:sz w:val="32"/>
          <w:szCs w:val="24"/>
        </w:rPr>
        <w:t>和人才住房</w:t>
      </w:r>
      <w:r>
        <w:rPr>
          <w:rFonts w:ascii="Calibri" w:hAnsi="Calibri" w:eastAsia="仿宋_GB2312"/>
          <w:sz w:val="32"/>
          <w:szCs w:val="24"/>
        </w:rPr>
        <w:t>的分配</w:t>
      </w:r>
      <w:r>
        <w:rPr>
          <w:rFonts w:hint="eastAsia" w:ascii="Calibri" w:hAnsi="Calibri" w:eastAsia="仿宋_GB2312"/>
          <w:sz w:val="32"/>
          <w:szCs w:val="24"/>
        </w:rPr>
        <w:t>与</w:t>
      </w:r>
      <w:r>
        <w:rPr>
          <w:rFonts w:ascii="Calibri" w:hAnsi="Calibri" w:eastAsia="仿宋_GB2312"/>
          <w:sz w:val="32"/>
          <w:szCs w:val="24"/>
        </w:rPr>
        <w:t>管理工作，保障</w:t>
      </w:r>
      <w:r>
        <w:rPr>
          <w:rFonts w:hint="eastAsia" w:ascii="Calibri" w:hAnsi="Calibri" w:eastAsia="仿宋_GB2312"/>
          <w:sz w:val="32"/>
          <w:szCs w:val="24"/>
        </w:rPr>
        <w:t>公共租赁住房和人才住房</w:t>
      </w:r>
      <w:r>
        <w:rPr>
          <w:rFonts w:ascii="Calibri" w:hAnsi="Calibri" w:eastAsia="仿宋_GB2312"/>
          <w:sz w:val="32"/>
          <w:szCs w:val="24"/>
        </w:rPr>
        <w:t>的合理分配</w:t>
      </w:r>
      <w:r>
        <w:rPr>
          <w:rFonts w:hint="eastAsia" w:ascii="Calibri" w:hAnsi="Calibri" w:eastAsia="仿宋_GB2312"/>
          <w:sz w:val="32"/>
          <w:szCs w:val="24"/>
        </w:rPr>
        <w:t>与</w:t>
      </w:r>
      <w:r>
        <w:rPr>
          <w:rFonts w:ascii="Calibri" w:hAnsi="Calibri" w:eastAsia="仿宋_GB2312"/>
          <w:sz w:val="32"/>
          <w:szCs w:val="24"/>
        </w:rPr>
        <w:t>使用，根据《公共租赁住房管理办法》《深圳市</w:t>
      </w:r>
      <w:r>
        <w:rPr>
          <w:rFonts w:hint="eastAsia" w:ascii="Calibri" w:hAnsi="Calibri" w:eastAsia="仿宋_GB2312"/>
          <w:sz w:val="32"/>
          <w:szCs w:val="24"/>
        </w:rPr>
        <w:t>保障性住房条例</w:t>
      </w:r>
      <w:r>
        <w:rPr>
          <w:rFonts w:ascii="Calibri" w:hAnsi="Calibri" w:eastAsia="仿宋_GB2312"/>
          <w:sz w:val="32"/>
          <w:szCs w:val="24"/>
        </w:rPr>
        <w:t>》</w:t>
      </w:r>
      <w:r>
        <w:rPr>
          <w:rFonts w:hint="eastAsia" w:ascii="Calibri" w:hAnsi="Calibri" w:eastAsia="仿宋_GB2312"/>
          <w:sz w:val="32"/>
          <w:szCs w:val="24"/>
        </w:rPr>
        <w:t>《深圳市人民政府关于深化住房制度改革加快建立多主体供给多渠道保障租购并举的住房供应与保障体系的意见》</w:t>
      </w:r>
      <w:r>
        <w:rPr>
          <w:rFonts w:ascii="Calibri" w:hAnsi="Calibri" w:eastAsia="仿宋_GB2312"/>
          <w:sz w:val="32"/>
          <w:szCs w:val="24"/>
        </w:rPr>
        <w:t>等有关规定，结合龙华区实际，制定本办法。</w:t>
      </w:r>
    </w:p>
    <w:p>
      <w:pPr>
        <w:spacing w:line="560" w:lineRule="exact"/>
        <w:ind w:firstLine="643" w:firstLineChars="200"/>
        <w:rPr>
          <w:rFonts w:ascii="Calibri" w:hAnsi="Calibri" w:eastAsia="仿宋_GB2312"/>
          <w:sz w:val="32"/>
          <w:szCs w:val="24"/>
        </w:rPr>
      </w:pPr>
      <w:r>
        <w:rPr>
          <w:rFonts w:hint="eastAsia" w:ascii="Calibri" w:hAnsi="Calibri" w:eastAsia="仿宋_GB2312"/>
          <w:b/>
          <w:bCs/>
          <w:sz w:val="32"/>
          <w:szCs w:val="24"/>
        </w:rPr>
        <w:t>第二条【适用情形】</w:t>
      </w:r>
      <w:r>
        <w:rPr>
          <w:rFonts w:hint="eastAsia" w:ascii="Calibri" w:hAnsi="Calibri" w:eastAsia="仿宋_GB2312"/>
          <w:sz w:val="32"/>
          <w:szCs w:val="24"/>
        </w:rPr>
        <w:t>本办法适用于龙华区范围内用于租赁的公共租赁住房和人才住房的分配、管理活动。</w:t>
      </w:r>
    </w:p>
    <w:p>
      <w:pPr>
        <w:spacing w:line="560" w:lineRule="exact"/>
        <w:ind w:firstLine="640" w:firstLineChars="200"/>
        <w:rPr>
          <w:rFonts w:ascii="Calibri" w:hAnsi="Calibri" w:eastAsia="仿宋_GB2312"/>
          <w:sz w:val="32"/>
          <w:szCs w:val="24"/>
        </w:rPr>
      </w:pPr>
      <w:r>
        <w:rPr>
          <w:rFonts w:hint="eastAsia" w:ascii="Calibri" w:hAnsi="Calibri" w:eastAsia="仿宋_GB2312"/>
          <w:sz w:val="32"/>
          <w:szCs w:val="24"/>
        </w:rPr>
        <w:t>人才住房的配售，以及根据管理权限及上级主管部门规定，不属于龙华区主管部门管理的住房，不适用本办法。</w:t>
      </w:r>
    </w:p>
    <w:p>
      <w:pPr>
        <w:spacing w:line="560" w:lineRule="exact"/>
        <w:ind w:firstLine="640" w:firstLineChars="200"/>
        <w:rPr>
          <w:rFonts w:ascii="Calibri" w:hAnsi="Calibri" w:eastAsia="仿宋_GB2312"/>
          <w:sz w:val="32"/>
          <w:szCs w:val="24"/>
        </w:rPr>
      </w:pPr>
      <w:r>
        <w:rPr>
          <w:rFonts w:hint="eastAsia" w:ascii="Calibri" w:hAnsi="Calibri" w:eastAsia="仿宋_GB2312"/>
          <w:sz w:val="32"/>
          <w:szCs w:val="24"/>
        </w:rPr>
        <w:t>本办法所称公共租赁住房，是指以限定的标准和租金水平，面向符合条件的户籍中等偏下及低收入住房困难居民和为社会提供基本公共服务的相关行业人员、先进制造业职工等群体出租的住房。</w:t>
      </w:r>
    </w:p>
    <w:p>
      <w:pPr>
        <w:spacing w:line="560" w:lineRule="exact"/>
        <w:ind w:firstLine="640" w:firstLineChars="200"/>
        <w:rPr>
          <w:rFonts w:ascii="Calibri" w:hAnsi="Calibri" w:eastAsia="仿宋_GB2312"/>
          <w:sz w:val="32"/>
          <w:szCs w:val="24"/>
        </w:rPr>
      </w:pPr>
      <w:r>
        <w:rPr>
          <w:rFonts w:hint="eastAsia" w:ascii="Calibri" w:hAnsi="Calibri" w:eastAsia="仿宋_GB2312"/>
          <w:sz w:val="32"/>
          <w:szCs w:val="24"/>
        </w:rPr>
        <w:t>本办法所称人才住房，是指政府提供政策支持，限定套型面积、租赁价格等，面向符合条件的各类人才配租的住房。</w:t>
      </w:r>
    </w:p>
    <w:p>
      <w:pPr>
        <w:spacing w:line="560" w:lineRule="exact"/>
        <w:ind w:firstLine="643" w:firstLineChars="200"/>
        <w:rPr>
          <w:rFonts w:ascii="Calibri" w:hAnsi="Calibri" w:eastAsia="仿宋_GB2312"/>
          <w:b/>
          <w:bCs/>
          <w:sz w:val="32"/>
          <w:szCs w:val="24"/>
        </w:rPr>
      </w:pPr>
      <w:r>
        <w:rPr>
          <w:rFonts w:hint="eastAsia" w:ascii="Calibri" w:hAnsi="Calibri" w:eastAsia="仿宋_GB2312"/>
          <w:b/>
          <w:bCs/>
          <w:sz w:val="32"/>
          <w:szCs w:val="24"/>
        </w:rPr>
        <w:t>第三条【部门职责】</w:t>
      </w:r>
      <w:r>
        <w:rPr>
          <w:rFonts w:hint="eastAsia" w:ascii="Calibri" w:hAnsi="Calibri" w:eastAsia="仿宋_GB2312"/>
          <w:sz w:val="32"/>
          <w:szCs w:val="24"/>
        </w:rPr>
        <w:t>区保障性安居工程建设指挥部负责审定公共租赁住房和人才住房年度供应计划、分配方案、定价方式及租金标准。</w:t>
      </w:r>
    </w:p>
    <w:p>
      <w:pPr>
        <w:spacing w:line="560" w:lineRule="exact"/>
        <w:ind w:firstLine="640" w:firstLineChars="200"/>
        <w:rPr>
          <w:rFonts w:ascii="Calibri" w:hAnsi="Calibri" w:eastAsia="仿宋_GB2312"/>
          <w:sz w:val="32"/>
          <w:szCs w:val="24"/>
        </w:rPr>
      </w:pPr>
      <w:r>
        <w:rPr>
          <w:rFonts w:hint="eastAsia" w:ascii="Calibri" w:hAnsi="Calibri" w:eastAsia="仿宋_GB2312"/>
          <w:sz w:val="32"/>
          <w:szCs w:val="24"/>
        </w:rPr>
        <w:t>深圳市龙华区住房和建设局（以下简称“区主管部门”或“区住房和建设局”）是龙华区公共租赁住房和人才住房的主管部门，负责拟订公共租赁住房和人才住房的年度实施计划并监督实施，负责推进住房制度改革和住房保障工作，负责公共租赁住房和人才住房的申请、受理、审核及后续管理工作，负责相关基础资料的信息化和档案工作。</w:t>
      </w:r>
    </w:p>
    <w:p>
      <w:pPr>
        <w:spacing w:line="560" w:lineRule="exact"/>
        <w:ind w:firstLine="640" w:firstLineChars="200"/>
        <w:rPr>
          <w:rFonts w:ascii="Calibri" w:hAnsi="Calibri" w:eastAsia="仿宋_GB2312"/>
          <w:sz w:val="32"/>
          <w:szCs w:val="24"/>
        </w:rPr>
      </w:pPr>
      <w:r>
        <w:rPr>
          <w:rFonts w:hint="eastAsia" w:ascii="Calibri" w:hAnsi="Calibri" w:eastAsia="仿宋_GB2312"/>
          <w:sz w:val="32"/>
          <w:szCs w:val="24"/>
        </w:rPr>
        <w:t>区民政部门负责核对和认定公共租赁住房、人才住房申请家庭和单身居民的收入情况，提供申请家庭和单身居民的婚姻登记情况。</w:t>
      </w:r>
    </w:p>
    <w:p>
      <w:pPr>
        <w:spacing w:line="560" w:lineRule="exact"/>
        <w:ind w:firstLine="640" w:firstLineChars="200"/>
        <w:rPr>
          <w:rFonts w:ascii="Calibri" w:hAnsi="Calibri" w:eastAsia="仿宋_GB2312"/>
          <w:sz w:val="32"/>
          <w:szCs w:val="24"/>
        </w:rPr>
      </w:pPr>
      <w:r>
        <w:rPr>
          <w:rFonts w:hint="eastAsia" w:ascii="Calibri" w:hAnsi="Calibri" w:eastAsia="仿宋_GB2312"/>
          <w:sz w:val="32"/>
          <w:szCs w:val="24"/>
        </w:rPr>
        <w:t>公安、人力资源、社会保障等部门应当在职责范围内配合主管部门提供申请对象的户籍、人才认定、社会保险等相关信息。</w:t>
      </w:r>
    </w:p>
    <w:p>
      <w:pPr>
        <w:spacing w:line="560" w:lineRule="exact"/>
        <w:ind w:firstLine="640" w:firstLineChars="200"/>
        <w:rPr>
          <w:rFonts w:ascii="Calibri" w:hAnsi="Calibri" w:eastAsia="仿宋_GB2312"/>
          <w:sz w:val="32"/>
          <w:szCs w:val="24"/>
        </w:rPr>
      </w:pPr>
      <w:r>
        <w:rPr>
          <w:rFonts w:hint="eastAsia" w:ascii="Calibri" w:hAnsi="Calibri" w:eastAsia="仿宋_GB2312"/>
          <w:sz w:val="32"/>
          <w:szCs w:val="24"/>
        </w:rPr>
        <w:t>人才、教育、卫生健康、科技创新、工业和信息化、税务及其他行业主管部门应当加强对本行业本领域企事业单位实施人才住房政策的统筹协调，依据职能分工配合做好公共租赁住房和人才住房监督管理活动。</w:t>
      </w:r>
    </w:p>
    <w:p>
      <w:pPr>
        <w:spacing w:line="560" w:lineRule="exact"/>
        <w:ind w:firstLine="640" w:firstLineChars="200"/>
        <w:rPr>
          <w:rFonts w:ascii="Calibri" w:hAnsi="Calibri" w:eastAsia="仿宋_GB2312"/>
          <w:sz w:val="32"/>
          <w:szCs w:val="24"/>
        </w:rPr>
      </w:pPr>
      <w:r>
        <w:rPr>
          <w:rFonts w:hint="eastAsia" w:ascii="Calibri" w:hAnsi="Calibri" w:eastAsia="仿宋_GB2312"/>
          <w:sz w:val="32"/>
          <w:szCs w:val="24"/>
        </w:rPr>
        <w:t>区人才住房专营机构负责协助开展公共租赁住房和人才住房的筹集工作，按照区政府要求做好人才住房的分配和运营管理。</w:t>
      </w:r>
    </w:p>
    <w:p>
      <w:pPr>
        <w:spacing w:line="560" w:lineRule="exact"/>
        <w:ind w:firstLine="643" w:firstLineChars="200"/>
        <w:rPr>
          <w:rFonts w:ascii="Calibri" w:hAnsi="Calibri" w:eastAsia="仿宋_GB2312"/>
          <w:sz w:val="32"/>
          <w:szCs w:val="24"/>
        </w:rPr>
      </w:pPr>
      <w:r>
        <w:rPr>
          <w:rFonts w:hint="eastAsia" w:ascii="Calibri" w:hAnsi="Calibri" w:eastAsia="仿宋_GB2312"/>
          <w:b/>
          <w:bCs/>
          <w:sz w:val="32"/>
          <w:szCs w:val="24"/>
        </w:rPr>
        <w:t>第四条【原则】</w:t>
      </w:r>
      <w:r>
        <w:rPr>
          <w:rFonts w:hint="eastAsia" w:ascii="Calibri" w:hAnsi="Calibri" w:eastAsia="仿宋_GB2312"/>
          <w:sz w:val="32"/>
          <w:szCs w:val="24"/>
        </w:rPr>
        <w:t>公共租赁住房和人才住房的分配与管理遵循公开透明、诚实信用、公平公正的原则。</w:t>
      </w:r>
      <w:r>
        <w:rPr>
          <w:rFonts w:ascii="Calibri" w:hAnsi="Calibri" w:eastAsia="仿宋_GB2312"/>
          <w:sz w:val="32"/>
          <w:szCs w:val="24"/>
        </w:rPr>
        <w:t xml:space="preserve"> </w:t>
      </w:r>
    </w:p>
    <w:p>
      <w:pPr>
        <w:spacing w:line="560" w:lineRule="exact"/>
        <w:ind w:firstLine="643" w:firstLineChars="200"/>
        <w:rPr>
          <w:rFonts w:ascii="Calibri" w:hAnsi="Calibri" w:eastAsia="仿宋_GB2312"/>
          <w:sz w:val="32"/>
          <w:szCs w:val="24"/>
        </w:rPr>
      </w:pPr>
      <w:r>
        <w:rPr>
          <w:rFonts w:hint="eastAsia" w:ascii="Calibri" w:hAnsi="Calibri" w:eastAsia="仿宋_GB2312"/>
          <w:b/>
          <w:bCs/>
          <w:sz w:val="32"/>
          <w:szCs w:val="24"/>
        </w:rPr>
        <w:t>第五条【诚信申报】</w:t>
      </w:r>
      <w:r>
        <w:rPr>
          <w:rFonts w:hint="eastAsia" w:ascii="Calibri" w:hAnsi="Calibri" w:eastAsia="仿宋_GB2312"/>
          <w:sz w:val="32"/>
          <w:szCs w:val="24"/>
        </w:rPr>
        <w:t>公共租赁住房和人才住房的申请实行诚信申报制度，申请公共租赁住房和人才住房的家庭、单身居民及单位在提交申请材料时，应当如实提供申报信息</w:t>
      </w:r>
      <w:r>
        <w:rPr>
          <w:rFonts w:hint="eastAsia" w:ascii="Calibri" w:hAnsi="Calibri" w:eastAsia="仿宋_GB2312"/>
          <w:sz w:val="32"/>
          <w:szCs w:val="24"/>
          <w:highlight w:val="none"/>
        </w:rPr>
        <w:t>、</w:t>
      </w:r>
      <w:r>
        <w:rPr>
          <w:rFonts w:hint="eastAsia" w:ascii="Calibri" w:hAnsi="Calibri" w:eastAsia="仿宋_GB2312"/>
          <w:sz w:val="32"/>
          <w:szCs w:val="24"/>
        </w:rPr>
        <w:t>和真实的申报材料，并对申报信息、申报材料的真实性、准确性、合法性负责。</w:t>
      </w:r>
    </w:p>
    <w:p>
      <w:pPr>
        <w:spacing w:line="560" w:lineRule="exact"/>
        <w:ind w:firstLine="643" w:firstLineChars="200"/>
        <w:rPr>
          <w:rFonts w:ascii="Calibri" w:hAnsi="Calibri" w:eastAsia="仿宋_GB2312"/>
          <w:sz w:val="32"/>
          <w:szCs w:val="24"/>
        </w:rPr>
      </w:pPr>
      <w:r>
        <w:rPr>
          <w:rFonts w:hint="eastAsia" w:ascii="Calibri" w:hAnsi="Calibri" w:eastAsia="仿宋_GB2312"/>
          <w:b/>
          <w:bCs/>
          <w:sz w:val="32"/>
          <w:szCs w:val="24"/>
        </w:rPr>
        <w:t>第六条【组织实施】</w:t>
      </w:r>
      <w:r>
        <w:rPr>
          <w:rFonts w:hint="eastAsia" w:ascii="Calibri" w:hAnsi="Calibri" w:eastAsia="仿宋_GB2312"/>
          <w:sz w:val="32"/>
          <w:szCs w:val="24"/>
        </w:rPr>
        <w:t>区主管部门负责公共租赁住房和人才住房分配、管理工作的组织实施，各行业主管部门、人才专营机构、申请单位根据有关规定及职责分工，予以配合，承担相应的具体工作。</w:t>
      </w:r>
    </w:p>
    <w:p>
      <w:pPr>
        <w:spacing w:line="560" w:lineRule="exact"/>
        <w:ind w:firstLine="643" w:firstLineChars="200"/>
        <w:rPr>
          <w:rFonts w:ascii="Calibri" w:hAnsi="Calibri" w:eastAsia="仿宋_GB2312"/>
          <w:sz w:val="32"/>
          <w:szCs w:val="24"/>
        </w:rPr>
      </w:pPr>
      <w:r>
        <w:rPr>
          <w:rFonts w:hint="eastAsia" w:ascii="Calibri" w:hAnsi="Calibri" w:eastAsia="仿宋_GB2312"/>
          <w:b/>
          <w:bCs/>
          <w:sz w:val="32"/>
          <w:szCs w:val="24"/>
        </w:rPr>
        <w:t>第七条【房源筹集】</w:t>
      </w:r>
      <w:r>
        <w:rPr>
          <w:rFonts w:hint="eastAsia" w:ascii="Calibri" w:hAnsi="Calibri" w:eastAsia="仿宋_GB2312"/>
          <w:sz w:val="32"/>
          <w:szCs w:val="24"/>
        </w:rPr>
        <w:t>公共租赁住房和人才住房由区主管部门、区人才住房专营机构和区政府指定的相关部门，通过新供应用地建设、棚户区改造、招拍挂用地配建、城市更新配建、城市基础设施和公共配套设施综合开发建设、社会存量住房租购，以及其他市主管部门认可的方式进行筹集。</w:t>
      </w:r>
    </w:p>
    <w:p>
      <w:pPr>
        <w:spacing w:line="560" w:lineRule="exact"/>
        <w:ind w:firstLine="640" w:firstLineChars="200"/>
        <w:rPr>
          <w:rFonts w:ascii="Calibri" w:hAnsi="Calibri" w:eastAsia="仿宋_GB2312"/>
          <w:sz w:val="32"/>
          <w:szCs w:val="24"/>
        </w:rPr>
      </w:pPr>
      <w:r>
        <w:rPr>
          <w:rFonts w:hint="eastAsia" w:ascii="Calibri" w:hAnsi="Calibri" w:eastAsia="仿宋_GB2312"/>
          <w:sz w:val="32"/>
          <w:szCs w:val="24"/>
        </w:rPr>
        <w:t>满足房屋结构安全、消防安全和地质安全条件的下列房源也可以筹集作为人才住房和公共租赁住房，并向符合条件的对象进行供应：住宅或商务公寓；商业用房按规定改建成的租赁住房；城中村房源；经依法处理后的没收类违法建筑；其他社会存量用房。</w:t>
      </w:r>
    </w:p>
    <w:p>
      <w:pPr>
        <w:spacing w:line="560" w:lineRule="exact"/>
        <w:ind w:firstLine="643" w:firstLineChars="200"/>
        <w:rPr>
          <w:rFonts w:ascii="Calibri" w:hAnsi="Calibri" w:eastAsia="仿宋_GB2312"/>
          <w:sz w:val="32"/>
          <w:szCs w:val="24"/>
        </w:rPr>
      </w:pPr>
      <w:r>
        <w:rPr>
          <w:rFonts w:hint="eastAsia" w:ascii="Calibri" w:hAnsi="Calibri" w:eastAsia="仿宋_GB2312"/>
          <w:b/>
          <w:bCs/>
          <w:sz w:val="32"/>
          <w:szCs w:val="24"/>
        </w:rPr>
        <w:t>第八条【前期介入】</w:t>
      </w:r>
      <w:r>
        <w:rPr>
          <w:rFonts w:hint="eastAsia" w:ascii="Calibri" w:hAnsi="Calibri" w:eastAsia="仿宋_GB2312"/>
          <w:sz w:val="32"/>
          <w:szCs w:val="24"/>
        </w:rPr>
        <w:t>区主管部门或其指定单位应当在各类筹集房源交付前，提前介入装饰装修等工作，确保分配工作可正常衔接、顺利开展。</w:t>
      </w:r>
    </w:p>
    <w:p>
      <w:pPr>
        <w:spacing w:line="560" w:lineRule="exact"/>
        <w:ind w:firstLine="640"/>
        <w:rPr>
          <w:rFonts w:ascii="Calibri" w:hAnsi="Calibri" w:eastAsia="仿宋_GB2312"/>
          <w:sz w:val="32"/>
          <w:szCs w:val="24"/>
        </w:rPr>
      </w:pPr>
      <w:r>
        <w:rPr>
          <w:rFonts w:hint="eastAsia" w:ascii="Calibri" w:hAnsi="Calibri" w:eastAsia="仿宋_GB2312"/>
          <w:b/>
          <w:bCs/>
          <w:sz w:val="32"/>
          <w:szCs w:val="24"/>
        </w:rPr>
        <w:t>第九条【房源接收】</w:t>
      </w:r>
      <w:r>
        <w:rPr>
          <w:rFonts w:hint="eastAsia" w:ascii="Calibri" w:hAnsi="Calibri" w:eastAsia="仿宋_GB2312"/>
          <w:sz w:val="32"/>
          <w:szCs w:val="24"/>
        </w:rPr>
        <w:t>区主管部门或其指定单位接收房源时，应当核查房源户型、面积、装修等事项，与移交主体签署移交确认书，确保接收的房源可正常使用。</w:t>
      </w:r>
    </w:p>
    <w:p>
      <w:pPr>
        <w:spacing w:line="560" w:lineRule="exact"/>
        <w:ind w:firstLine="640" w:firstLineChars="200"/>
        <w:rPr>
          <w:rFonts w:ascii="Calibri" w:hAnsi="Calibri" w:eastAsia="仿宋_GB2312"/>
          <w:sz w:val="32"/>
          <w:szCs w:val="24"/>
        </w:rPr>
      </w:pPr>
      <w:r>
        <w:rPr>
          <w:rFonts w:hint="eastAsia" w:ascii="Calibri" w:hAnsi="Calibri" w:eastAsia="仿宋_GB2312"/>
          <w:sz w:val="32"/>
          <w:szCs w:val="24"/>
        </w:rPr>
        <w:t>移交主体交付的房源不符合相关规定或合同约定的，应当在整改后移交。</w:t>
      </w:r>
    </w:p>
    <w:p>
      <w:pPr>
        <w:spacing w:line="560" w:lineRule="exact"/>
        <w:ind w:firstLine="643" w:firstLineChars="200"/>
        <w:jc w:val="center"/>
        <w:rPr>
          <w:rFonts w:ascii="Calibri" w:hAnsi="Calibri" w:eastAsia="仿宋_GB2312"/>
          <w:sz w:val="32"/>
          <w:szCs w:val="24"/>
        </w:rPr>
      </w:pPr>
      <w:r>
        <w:rPr>
          <w:rFonts w:hint="eastAsia" w:ascii="Calibri" w:hAnsi="Calibri" w:eastAsia="仿宋_GB2312"/>
          <w:b/>
          <w:bCs/>
          <w:sz w:val="32"/>
          <w:szCs w:val="24"/>
        </w:rPr>
        <w:t xml:space="preserve">第二章 </w:t>
      </w:r>
      <w:r>
        <w:rPr>
          <w:rFonts w:ascii="Calibri" w:hAnsi="Calibri" w:eastAsia="仿宋_GB2312"/>
          <w:b/>
          <w:bCs/>
          <w:sz w:val="32"/>
          <w:szCs w:val="24"/>
        </w:rPr>
        <w:t xml:space="preserve"> </w:t>
      </w:r>
      <w:r>
        <w:rPr>
          <w:rFonts w:hint="eastAsia" w:ascii="Calibri" w:hAnsi="Calibri" w:eastAsia="仿宋_GB2312"/>
          <w:b/>
          <w:bCs/>
          <w:sz w:val="32"/>
          <w:szCs w:val="24"/>
        </w:rPr>
        <w:t>公共租赁住房</w:t>
      </w:r>
    </w:p>
    <w:p>
      <w:pPr>
        <w:spacing w:line="560" w:lineRule="exact"/>
        <w:ind w:firstLine="640"/>
        <w:jc w:val="center"/>
        <w:rPr>
          <w:rFonts w:ascii="Calibri" w:hAnsi="Calibri" w:eastAsia="仿宋_GB2312"/>
          <w:sz w:val="32"/>
          <w:szCs w:val="24"/>
        </w:rPr>
      </w:pPr>
      <w:r>
        <w:rPr>
          <w:rFonts w:hint="eastAsia" w:ascii="Calibri" w:hAnsi="Calibri" w:eastAsia="仿宋_GB2312"/>
          <w:b/>
          <w:bCs/>
          <w:sz w:val="32"/>
          <w:szCs w:val="24"/>
        </w:rPr>
        <w:t>第一节  一般规定</w:t>
      </w:r>
    </w:p>
    <w:p>
      <w:pPr>
        <w:spacing w:line="560" w:lineRule="exact"/>
        <w:ind w:firstLine="640"/>
        <w:rPr>
          <w:rFonts w:ascii="Calibri" w:hAnsi="Calibri" w:eastAsia="仿宋_GB2312"/>
          <w:b/>
          <w:bCs/>
          <w:sz w:val="32"/>
          <w:szCs w:val="24"/>
        </w:rPr>
      </w:pPr>
      <w:r>
        <w:rPr>
          <w:rFonts w:hint="eastAsia" w:ascii="Calibri" w:hAnsi="Calibri" w:eastAsia="仿宋_GB2312"/>
          <w:b/>
          <w:bCs/>
          <w:sz w:val="32"/>
          <w:szCs w:val="24"/>
        </w:rPr>
        <w:t>第十条【供应计划】</w:t>
      </w:r>
      <w:r>
        <w:rPr>
          <w:rFonts w:hint="eastAsia" w:ascii="Calibri" w:hAnsi="Calibri" w:eastAsia="仿宋_GB2312"/>
          <w:sz w:val="32"/>
          <w:szCs w:val="24"/>
        </w:rPr>
        <w:t>区住房和建设局依据房源筹集情况、各类主体住房需求，拟定公共租赁住房年度供应计划等事项，报区保障性安居工程建设指挥部审定。</w:t>
      </w:r>
    </w:p>
    <w:p>
      <w:pPr>
        <w:spacing w:line="560" w:lineRule="exact"/>
        <w:ind w:firstLine="640"/>
        <w:rPr>
          <w:rFonts w:ascii="Calibri" w:hAnsi="Calibri" w:eastAsia="仿宋_GB2312"/>
          <w:b/>
          <w:bCs/>
          <w:sz w:val="32"/>
          <w:szCs w:val="24"/>
        </w:rPr>
      </w:pPr>
      <w:r>
        <w:rPr>
          <w:rFonts w:hint="eastAsia" w:ascii="Calibri" w:hAnsi="Calibri" w:eastAsia="仿宋_GB2312"/>
          <w:b/>
          <w:bCs/>
          <w:sz w:val="32"/>
          <w:szCs w:val="24"/>
        </w:rPr>
        <w:t>第十一条【租金定价】</w:t>
      </w:r>
      <w:r>
        <w:rPr>
          <w:rFonts w:hint="eastAsia" w:ascii="Calibri" w:hAnsi="Calibri" w:eastAsia="仿宋_GB2312"/>
          <w:sz w:val="32"/>
          <w:szCs w:val="24"/>
        </w:rPr>
        <w:t>公共租赁住房的租金定价，由区住房和建设局综合考虑区域位置、公共配套设施、房屋折旧等因素，按照同期同区域同类型普通商品住房市场租金标准的一定比例下浮，报区保障性安居工程建设指挥部审定。</w:t>
      </w:r>
    </w:p>
    <w:p>
      <w:pPr>
        <w:spacing w:line="560" w:lineRule="exact"/>
        <w:ind w:firstLine="640"/>
        <w:rPr>
          <w:rFonts w:ascii="Calibri" w:hAnsi="Calibri" w:eastAsia="仿宋_GB2312"/>
          <w:sz w:val="32"/>
          <w:szCs w:val="24"/>
        </w:rPr>
      </w:pPr>
      <w:r>
        <w:rPr>
          <w:rFonts w:hint="eastAsia" w:ascii="Calibri" w:hAnsi="Calibri" w:eastAsia="仿宋_GB2312"/>
          <w:b/>
          <w:bCs/>
          <w:sz w:val="32"/>
          <w:szCs w:val="24"/>
        </w:rPr>
        <w:t>第十二条【分配方式】</w:t>
      </w:r>
      <w:r>
        <w:rPr>
          <w:rFonts w:hint="eastAsia" w:ascii="Calibri" w:hAnsi="Calibri" w:eastAsia="仿宋_GB2312"/>
          <w:sz w:val="32"/>
          <w:szCs w:val="24"/>
        </w:rPr>
        <w:t>公共租赁住房分配以轮候分配为主，定向分配为辅。</w:t>
      </w:r>
    </w:p>
    <w:p>
      <w:pPr>
        <w:spacing w:line="560" w:lineRule="exact"/>
        <w:ind w:firstLine="640"/>
        <w:rPr>
          <w:rFonts w:ascii="Calibri" w:hAnsi="Calibri" w:eastAsia="仿宋_GB2312"/>
          <w:sz w:val="32"/>
          <w:szCs w:val="24"/>
        </w:rPr>
      </w:pPr>
      <w:r>
        <w:rPr>
          <w:rFonts w:hint="eastAsia" w:ascii="Calibri" w:hAnsi="Calibri" w:eastAsia="仿宋_GB2312"/>
          <w:sz w:val="32"/>
          <w:szCs w:val="24"/>
        </w:rPr>
        <w:t>面向户籍中等偏下及低收入住房困难居民配租的，实行轮候分配，以家庭或者单身居民名义提出轮候申请；面向为社会提供基本公共服务的单位、先进制造业企业等单位配租的，实行定向分配，由用人单位提出申请，再由用人单位安排给符合条件的职工入住。</w:t>
      </w:r>
    </w:p>
    <w:p>
      <w:pPr>
        <w:spacing w:line="560" w:lineRule="exact"/>
        <w:ind w:firstLine="640"/>
        <w:rPr>
          <w:rFonts w:ascii="Calibri" w:hAnsi="Calibri" w:eastAsia="仿宋_GB2312"/>
          <w:sz w:val="32"/>
          <w:szCs w:val="24"/>
        </w:rPr>
      </w:pPr>
      <w:r>
        <w:rPr>
          <w:rFonts w:hint="eastAsia" w:ascii="Calibri" w:hAnsi="Calibri" w:eastAsia="仿宋_GB2312"/>
          <w:b/>
          <w:bCs/>
          <w:sz w:val="32"/>
          <w:szCs w:val="24"/>
        </w:rPr>
        <w:t>第十三条【分配条件】</w:t>
      </w:r>
      <w:r>
        <w:rPr>
          <w:rFonts w:hint="eastAsia" w:ascii="Calibri" w:hAnsi="Calibri" w:eastAsia="仿宋_GB2312"/>
          <w:sz w:val="32"/>
          <w:szCs w:val="24"/>
        </w:rPr>
        <w:t>公共租赁住房的申请条件、入住条件、面积标准等事项应当符合法律法规及市主管部门要求。</w:t>
      </w:r>
    </w:p>
    <w:p>
      <w:pPr>
        <w:spacing w:line="560" w:lineRule="exact"/>
        <w:ind w:firstLine="640"/>
        <w:jc w:val="center"/>
        <w:rPr>
          <w:rFonts w:ascii="Calibri" w:hAnsi="Calibri" w:eastAsia="仿宋_GB2312"/>
          <w:sz w:val="32"/>
          <w:szCs w:val="24"/>
        </w:rPr>
      </w:pPr>
      <w:r>
        <w:rPr>
          <w:rFonts w:hint="eastAsia" w:ascii="Calibri" w:hAnsi="Calibri" w:eastAsia="仿宋_GB2312"/>
          <w:b/>
          <w:bCs/>
          <w:sz w:val="32"/>
          <w:szCs w:val="24"/>
        </w:rPr>
        <w:t>第二节  轮候分配</w:t>
      </w:r>
    </w:p>
    <w:p>
      <w:pPr>
        <w:spacing w:line="560" w:lineRule="exact"/>
        <w:ind w:firstLine="640"/>
        <w:rPr>
          <w:rFonts w:ascii="Calibri" w:hAnsi="Calibri" w:eastAsia="仿宋_GB2312"/>
          <w:sz w:val="32"/>
          <w:szCs w:val="24"/>
        </w:rPr>
      </w:pPr>
      <w:r>
        <w:rPr>
          <w:rFonts w:hint="eastAsia" w:ascii="Calibri" w:hAnsi="Calibri" w:eastAsia="仿宋_GB2312"/>
          <w:b/>
          <w:bCs/>
          <w:sz w:val="32"/>
          <w:szCs w:val="24"/>
        </w:rPr>
        <w:t>第十四条【轮候配租通告】</w:t>
      </w:r>
      <w:r>
        <w:rPr>
          <w:rFonts w:hint="eastAsia" w:ascii="Calibri" w:hAnsi="Calibri" w:eastAsia="仿宋_GB2312"/>
          <w:sz w:val="32"/>
          <w:szCs w:val="24"/>
        </w:rPr>
        <w:t>公共租赁住房具备轮候分配房源时，区住房和建设局应当公开发布配租通告。配租通告应当包含以下内容：</w:t>
      </w:r>
    </w:p>
    <w:p>
      <w:pPr>
        <w:spacing w:line="560" w:lineRule="exact"/>
        <w:ind w:firstLine="640" w:firstLineChars="200"/>
        <w:rPr>
          <w:rFonts w:ascii="Calibri" w:hAnsi="Calibri" w:eastAsia="仿宋_GB2312"/>
          <w:sz w:val="32"/>
          <w:szCs w:val="24"/>
        </w:rPr>
      </w:pPr>
      <w:r>
        <w:rPr>
          <w:rFonts w:hint="eastAsia" w:ascii="Calibri" w:hAnsi="Calibri" w:eastAsia="仿宋_GB2312"/>
          <w:sz w:val="32"/>
          <w:szCs w:val="24"/>
        </w:rPr>
        <w:t>（一）配租房源基本情况，包括房源名称、房源位置、房源数量、房源面积等；</w:t>
      </w:r>
    </w:p>
    <w:p>
      <w:pPr>
        <w:spacing w:line="560" w:lineRule="exact"/>
        <w:ind w:firstLine="640" w:firstLineChars="200"/>
        <w:rPr>
          <w:rFonts w:ascii="Calibri" w:hAnsi="Calibri" w:eastAsia="仿宋_GB2312"/>
          <w:sz w:val="32"/>
          <w:szCs w:val="24"/>
        </w:rPr>
      </w:pPr>
      <w:r>
        <w:rPr>
          <w:rFonts w:hint="eastAsia" w:ascii="Calibri" w:hAnsi="Calibri" w:eastAsia="仿宋_GB2312"/>
          <w:sz w:val="32"/>
          <w:szCs w:val="24"/>
        </w:rPr>
        <w:t>（二）分配对象，即该次配租对象，相关条件涉及日期的，应当注明计算截止时间；</w:t>
      </w:r>
    </w:p>
    <w:p>
      <w:pPr>
        <w:spacing w:line="560" w:lineRule="exact"/>
        <w:ind w:firstLine="640" w:firstLineChars="200"/>
        <w:rPr>
          <w:rFonts w:ascii="Calibri" w:hAnsi="Calibri" w:eastAsia="仿宋_GB2312"/>
          <w:sz w:val="32"/>
          <w:szCs w:val="24"/>
        </w:rPr>
      </w:pPr>
      <w:r>
        <w:rPr>
          <w:rFonts w:hint="eastAsia" w:ascii="Calibri" w:hAnsi="Calibri" w:eastAsia="仿宋_GB2312"/>
          <w:sz w:val="32"/>
          <w:szCs w:val="24"/>
        </w:rPr>
        <w:t>（三）选房方式，包括排位规则、各类家庭可选户型等；</w:t>
      </w:r>
    </w:p>
    <w:p>
      <w:pPr>
        <w:spacing w:line="560" w:lineRule="exact"/>
        <w:ind w:firstLine="640" w:firstLineChars="200"/>
        <w:rPr>
          <w:rFonts w:ascii="Calibri" w:hAnsi="Calibri" w:eastAsia="仿宋_GB2312"/>
          <w:sz w:val="32"/>
          <w:szCs w:val="24"/>
        </w:rPr>
      </w:pPr>
      <w:r>
        <w:rPr>
          <w:rFonts w:hint="eastAsia" w:ascii="Calibri" w:hAnsi="Calibri" w:eastAsia="仿宋_GB2312"/>
          <w:sz w:val="32"/>
          <w:szCs w:val="24"/>
        </w:rPr>
        <w:t>（四）配租程序，包括认租途径、认租时间、看房事项、资格核查及结果公示、入围家庭名单公布、选房和签约事项；</w:t>
      </w:r>
    </w:p>
    <w:p>
      <w:pPr>
        <w:spacing w:line="560" w:lineRule="exact"/>
        <w:ind w:firstLine="640" w:firstLineChars="200"/>
        <w:rPr>
          <w:rFonts w:ascii="Calibri" w:hAnsi="Calibri" w:eastAsia="仿宋_GB2312"/>
          <w:sz w:val="32"/>
          <w:szCs w:val="24"/>
        </w:rPr>
      </w:pPr>
      <w:r>
        <w:rPr>
          <w:rFonts w:hint="eastAsia" w:ascii="Calibri" w:hAnsi="Calibri" w:eastAsia="仿宋_GB2312"/>
          <w:sz w:val="32"/>
          <w:szCs w:val="24"/>
        </w:rPr>
        <w:t>（五）基准租金、物业管理费标准；</w:t>
      </w:r>
    </w:p>
    <w:p>
      <w:pPr>
        <w:spacing w:line="560" w:lineRule="exact"/>
        <w:ind w:firstLine="640" w:firstLineChars="200"/>
        <w:rPr>
          <w:rFonts w:ascii="Calibri" w:hAnsi="Calibri" w:eastAsia="仿宋_GB2312"/>
          <w:sz w:val="32"/>
          <w:szCs w:val="24"/>
        </w:rPr>
      </w:pPr>
      <w:r>
        <w:rPr>
          <w:rFonts w:hint="eastAsia" w:ascii="Calibri" w:hAnsi="Calibri" w:eastAsia="仿宋_GB2312"/>
          <w:sz w:val="32"/>
          <w:szCs w:val="24"/>
        </w:rPr>
        <w:t>（六）优先方式；</w:t>
      </w:r>
    </w:p>
    <w:p>
      <w:pPr>
        <w:spacing w:line="560" w:lineRule="exact"/>
        <w:ind w:firstLine="640" w:firstLineChars="200"/>
        <w:rPr>
          <w:rFonts w:ascii="Calibri" w:hAnsi="Calibri" w:eastAsia="仿宋_GB2312"/>
          <w:sz w:val="32"/>
          <w:szCs w:val="24"/>
        </w:rPr>
      </w:pPr>
      <w:r>
        <w:rPr>
          <w:rFonts w:hint="eastAsia" w:ascii="Calibri" w:hAnsi="Calibri" w:eastAsia="仿宋_GB2312"/>
          <w:sz w:val="32"/>
          <w:szCs w:val="24"/>
        </w:rPr>
        <w:t>（七）异议处理，投诉举报的方式途径；</w:t>
      </w:r>
    </w:p>
    <w:p>
      <w:pPr>
        <w:spacing w:line="560" w:lineRule="exact"/>
        <w:ind w:firstLine="640" w:firstLineChars="200"/>
        <w:rPr>
          <w:rFonts w:ascii="Calibri" w:hAnsi="Calibri" w:eastAsia="仿宋_GB2312"/>
          <w:sz w:val="32"/>
          <w:szCs w:val="24"/>
        </w:rPr>
      </w:pPr>
      <w:r>
        <w:rPr>
          <w:rFonts w:hint="eastAsia" w:ascii="Calibri" w:hAnsi="Calibri" w:eastAsia="仿宋_GB2312"/>
          <w:sz w:val="32"/>
          <w:szCs w:val="24"/>
        </w:rPr>
        <w:t>（八）其他事项。</w:t>
      </w:r>
    </w:p>
    <w:p>
      <w:pPr>
        <w:spacing w:line="560" w:lineRule="exact"/>
        <w:ind w:firstLine="645"/>
        <w:rPr>
          <w:rFonts w:ascii="Calibri" w:hAnsi="Calibri" w:eastAsia="仿宋_GB2312"/>
          <w:sz w:val="32"/>
          <w:szCs w:val="24"/>
        </w:rPr>
      </w:pPr>
      <w:r>
        <w:rPr>
          <w:rFonts w:hint="eastAsia" w:ascii="Calibri" w:hAnsi="Calibri" w:eastAsia="仿宋_GB2312"/>
          <w:b/>
          <w:bCs/>
          <w:sz w:val="32"/>
          <w:szCs w:val="24"/>
        </w:rPr>
        <w:t>第十五条【优先保障】</w:t>
      </w:r>
      <w:r>
        <w:rPr>
          <w:rFonts w:hint="eastAsia" w:ascii="Calibri" w:hAnsi="Calibri" w:eastAsia="仿宋_GB2312"/>
          <w:sz w:val="32"/>
          <w:szCs w:val="24"/>
        </w:rPr>
        <w:t>经相关部门认定属于特困人员、低保及低保边缘家庭的，区住房和建设局应当在配租房源中予以优先配租，或者通过住房租赁补贴应保尽保。</w:t>
      </w:r>
    </w:p>
    <w:p>
      <w:pPr>
        <w:spacing w:line="560" w:lineRule="exact"/>
        <w:ind w:firstLine="645"/>
        <w:rPr>
          <w:rFonts w:ascii="Calibri" w:hAnsi="Calibri" w:eastAsia="仿宋_GB2312"/>
          <w:sz w:val="32"/>
          <w:szCs w:val="24"/>
        </w:rPr>
      </w:pPr>
      <w:r>
        <w:rPr>
          <w:rFonts w:hint="eastAsia" w:ascii="Calibri" w:hAnsi="Calibri" w:eastAsia="仿宋_GB2312"/>
          <w:sz w:val="32"/>
          <w:szCs w:val="24"/>
        </w:rPr>
        <w:t>抚恤定补优抚对象、残疾人等特殊群体，区</w:t>
      </w:r>
      <w:r>
        <w:rPr>
          <w:rFonts w:hint="eastAsia" w:ascii="Calibri" w:hAnsi="Calibri" w:eastAsia="仿宋_GB2312"/>
          <w:sz w:val="32"/>
          <w:szCs w:val="24"/>
          <w:highlight w:val="none"/>
        </w:rPr>
        <w:t>住建部</w:t>
      </w:r>
      <w:r>
        <w:rPr>
          <w:rFonts w:hint="eastAsia" w:ascii="Calibri" w:hAnsi="Calibri" w:eastAsia="仿宋_GB2312"/>
          <w:sz w:val="32"/>
          <w:szCs w:val="24"/>
        </w:rPr>
        <w:t>门应当在同等条件下予以优先选房，可以根据房源情况分批确定一定比例的房源优先配租。</w:t>
      </w:r>
    </w:p>
    <w:p>
      <w:pPr>
        <w:spacing w:line="560" w:lineRule="exact"/>
        <w:ind w:firstLine="645"/>
        <w:rPr>
          <w:rFonts w:ascii="Calibri" w:hAnsi="Calibri" w:eastAsia="仿宋_GB2312"/>
          <w:sz w:val="32"/>
          <w:szCs w:val="24"/>
        </w:rPr>
      </w:pPr>
      <w:r>
        <w:rPr>
          <w:rFonts w:hint="eastAsia" w:ascii="Calibri" w:hAnsi="Calibri" w:eastAsia="仿宋_GB2312"/>
          <w:sz w:val="32"/>
          <w:szCs w:val="24"/>
        </w:rPr>
        <w:t>区住房和建设局应当在配租通告中明确具体的优先方式。</w:t>
      </w:r>
    </w:p>
    <w:p>
      <w:pPr>
        <w:spacing w:line="560" w:lineRule="exact"/>
        <w:ind w:firstLine="640"/>
        <w:rPr>
          <w:rFonts w:ascii="Calibri" w:hAnsi="Calibri" w:eastAsia="仿宋_GB2312"/>
          <w:b/>
          <w:bCs/>
          <w:sz w:val="32"/>
          <w:szCs w:val="24"/>
        </w:rPr>
      </w:pPr>
      <w:r>
        <w:rPr>
          <w:rFonts w:hint="eastAsia" w:ascii="Calibri" w:hAnsi="Calibri" w:eastAsia="仿宋_GB2312"/>
          <w:b/>
          <w:bCs/>
          <w:sz w:val="32"/>
          <w:szCs w:val="24"/>
        </w:rPr>
        <w:t>第十六条【选房方式】</w:t>
      </w:r>
      <w:r>
        <w:rPr>
          <w:rFonts w:hint="eastAsia" w:ascii="Calibri" w:hAnsi="Calibri" w:eastAsia="仿宋_GB2312"/>
          <w:sz w:val="32"/>
          <w:szCs w:val="24"/>
        </w:rPr>
        <w:t>区住房和建设局应当按照公开、公平和公正的原则，采用依次自主选房、依次抽签选房、计算机自动编配，或其他在配租通告中载明的方式，进行选房。</w:t>
      </w:r>
    </w:p>
    <w:p>
      <w:pPr>
        <w:spacing w:line="560" w:lineRule="exact"/>
        <w:ind w:firstLine="640"/>
        <w:rPr>
          <w:rFonts w:ascii="Calibri" w:hAnsi="Calibri" w:eastAsia="仿宋_GB2312"/>
          <w:sz w:val="32"/>
          <w:szCs w:val="24"/>
        </w:rPr>
      </w:pPr>
      <w:r>
        <w:rPr>
          <w:rFonts w:hint="eastAsia" w:ascii="Calibri" w:hAnsi="Calibri" w:eastAsia="仿宋_GB2312"/>
          <w:b/>
          <w:bCs/>
          <w:sz w:val="32"/>
          <w:szCs w:val="24"/>
        </w:rPr>
        <w:t>第十七条【结果公示】</w:t>
      </w:r>
      <w:r>
        <w:rPr>
          <w:rFonts w:hint="eastAsia" w:ascii="Calibri" w:hAnsi="Calibri" w:eastAsia="仿宋_GB2312"/>
          <w:sz w:val="32"/>
          <w:szCs w:val="24"/>
        </w:rPr>
        <w:t>选房结束后，区住房和建设局应当公示选房结果。</w:t>
      </w:r>
    </w:p>
    <w:p>
      <w:pPr>
        <w:spacing w:line="560" w:lineRule="exact"/>
        <w:ind w:firstLine="640"/>
        <w:rPr>
          <w:rFonts w:ascii="Calibri" w:hAnsi="Calibri" w:eastAsia="仿宋_GB2312"/>
          <w:sz w:val="32"/>
          <w:szCs w:val="24"/>
        </w:rPr>
      </w:pPr>
      <w:r>
        <w:rPr>
          <w:rFonts w:hint="eastAsia" w:ascii="Calibri" w:hAnsi="Calibri" w:eastAsia="仿宋_GB2312"/>
          <w:b/>
          <w:bCs/>
          <w:sz w:val="32"/>
          <w:szCs w:val="24"/>
        </w:rPr>
        <w:t>第十八条【合同签订】</w:t>
      </w:r>
      <w:r>
        <w:rPr>
          <w:rFonts w:hint="eastAsia" w:ascii="Calibri" w:hAnsi="Calibri" w:eastAsia="仿宋_GB2312"/>
          <w:sz w:val="32"/>
          <w:szCs w:val="24"/>
        </w:rPr>
        <w:t>选定住房后，认租申请人应当与区住房和建设局或其授权单位签署租赁合同，并按合同约定缴纳租赁保证金。</w:t>
      </w:r>
    </w:p>
    <w:p>
      <w:pPr>
        <w:spacing w:line="560" w:lineRule="exact"/>
        <w:ind w:firstLine="640"/>
        <w:rPr>
          <w:rFonts w:ascii="Calibri" w:hAnsi="Calibri" w:eastAsia="仿宋_GB2312"/>
          <w:sz w:val="32"/>
          <w:szCs w:val="24"/>
        </w:rPr>
      </w:pPr>
      <w:r>
        <w:rPr>
          <w:rFonts w:hint="eastAsia" w:ascii="Calibri" w:hAnsi="Calibri" w:eastAsia="仿宋_GB2312"/>
          <w:sz w:val="32"/>
          <w:szCs w:val="24"/>
        </w:rPr>
        <w:t>认租申请人签署租赁合同后，退出公共租赁住房轮候库。</w:t>
      </w:r>
    </w:p>
    <w:p>
      <w:pPr>
        <w:spacing w:line="560" w:lineRule="exact"/>
        <w:ind w:firstLine="640"/>
        <w:rPr>
          <w:rFonts w:ascii="Calibri" w:hAnsi="Calibri" w:eastAsia="仿宋_GB2312"/>
          <w:sz w:val="32"/>
          <w:szCs w:val="24"/>
        </w:rPr>
      </w:pPr>
      <w:r>
        <w:rPr>
          <w:rFonts w:hint="eastAsia" w:ascii="Calibri" w:hAnsi="Calibri" w:eastAsia="仿宋_GB2312"/>
          <w:b/>
          <w:bCs/>
          <w:sz w:val="32"/>
          <w:szCs w:val="24"/>
        </w:rPr>
        <w:t>第十九条【入住前核查】</w:t>
      </w:r>
      <w:r>
        <w:rPr>
          <w:rFonts w:hint="eastAsia" w:ascii="Calibri" w:hAnsi="Calibri" w:eastAsia="仿宋_GB2312"/>
          <w:sz w:val="32"/>
          <w:szCs w:val="24"/>
        </w:rPr>
        <w:t>承租人入住前，区住房和建设局应当再次核查承租人的资格条件是否发生变化，是否仍符合入住条件及户型标准。</w:t>
      </w:r>
    </w:p>
    <w:p>
      <w:pPr>
        <w:spacing w:line="560" w:lineRule="exact"/>
        <w:ind w:firstLine="640"/>
        <w:rPr>
          <w:rFonts w:ascii="Calibri" w:hAnsi="Calibri" w:eastAsia="仿宋_GB2312"/>
          <w:sz w:val="32"/>
          <w:szCs w:val="24"/>
        </w:rPr>
      </w:pPr>
      <w:r>
        <w:rPr>
          <w:rFonts w:hint="eastAsia" w:ascii="Calibri" w:hAnsi="Calibri" w:eastAsia="仿宋_GB2312"/>
          <w:b/>
          <w:bCs/>
          <w:sz w:val="32"/>
          <w:szCs w:val="24"/>
        </w:rPr>
        <w:t>第二十条【入住人管理】</w:t>
      </w:r>
      <w:r>
        <w:rPr>
          <w:rFonts w:hint="eastAsia" w:ascii="Calibri" w:hAnsi="Calibri" w:eastAsia="仿宋_GB2312"/>
          <w:sz w:val="32"/>
          <w:szCs w:val="24"/>
        </w:rPr>
        <w:t>公共租赁住房个人承租时，由申请人入住，共同申请人可以作为入住人共同居住。</w:t>
      </w:r>
    </w:p>
    <w:p>
      <w:pPr>
        <w:spacing w:line="560" w:lineRule="exact"/>
        <w:ind w:firstLine="640"/>
        <w:rPr>
          <w:rFonts w:ascii="Calibri" w:hAnsi="Calibri" w:eastAsia="仿宋_GB2312"/>
          <w:sz w:val="32"/>
          <w:szCs w:val="24"/>
        </w:rPr>
      </w:pPr>
      <w:r>
        <w:rPr>
          <w:rFonts w:hint="eastAsia" w:ascii="Calibri" w:hAnsi="Calibri" w:eastAsia="仿宋_GB2312"/>
          <w:sz w:val="32"/>
          <w:szCs w:val="24"/>
        </w:rPr>
        <w:t>申请人单身的，个人提出申请。</w:t>
      </w:r>
    </w:p>
    <w:p>
      <w:pPr>
        <w:spacing w:line="560" w:lineRule="exact"/>
        <w:ind w:firstLine="640"/>
        <w:rPr>
          <w:rFonts w:ascii="Calibri" w:hAnsi="Calibri" w:eastAsia="仿宋_GB2312"/>
          <w:sz w:val="32"/>
          <w:szCs w:val="24"/>
        </w:rPr>
      </w:pPr>
      <w:r>
        <w:rPr>
          <w:rFonts w:hint="eastAsia" w:ascii="Calibri" w:hAnsi="Calibri" w:eastAsia="仿宋_GB2312"/>
          <w:sz w:val="32"/>
          <w:szCs w:val="24"/>
        </w:rPr>
        <w:t xml:space="preserve">申请人已经组建家庭的，应当以家庭为单位提出公共租赁住房轮候申请并办理入住手续，具有本市户籍或者持有本市居住证满一年的申请人配偶、未成年子女应当列为共同申请人。申请人的配偶属现役军人的，可以不受户籍及持有本市居住证期限的限制。 </w:t>
      </w:r>
    </w:p>
    <w:p>
      <w:pPr>
        <w:spacing w:line="560" w:lineRule="exact"/>
        <w:ind w:firstLine="640"/>
        <w:rPr>
          <w:rFonts w:ascii="Calibri" w:hAnsi="Calibri" w:eastAsia="仿宋_GB2312"/>
          <w:sz w:val="32"/>
          <w:szCs w:val="24"/>
        </w:rPr>
      </w:pPr>
      <w:r>
        <w:rPr>
          <w:rFonts w:hint="eastAsia" w:ascii="Calibri" w:hAnsi="Calibri" w:eastAsia="仿宋_GB2312"/>
          <w:sz w:val="32"/>
          <w:szCs w:val="24"/>
        </w:rPr>
        <w:t>具有本市户籍的申请人父母、成年子女可以作为共同申请人，但在承租期间不得重复享受本市其他任何住房保障政策优惠，且共同申请人也应符合申请条件。</w:t>
      </w:r>
    </w:p>
    <w:p>
      <w:pPr>
        <w:spacing w:line="560" w:lineRule="exact"/>
        <w:ind w:firstLine="640"/>
        <w:rPr>
          <w:rFonts w:ascii="Calibri" w:hAnsi="Calibri" w:eastAsia="仿宋_GB2312"/>
          <w:sz w:val="32"/>
          <w:szCs w:val="24"/>
        </w:rPr>
      </w:pPr>
      <w:r>
        <w:rPr>
          <w:rFonts w:hint="eastAsia" w:ascii="Calibri" w:hAnsi="Calibri" w:eastAsia="仿宋_GB2312"/>
          <w:b/>
          <w:bCs/>
          <w:sz w:val="32"/>
          <w:szCs w:val="24"/>
        </w:rPr>
        <w:t>第二十一条【个人续租】</w:t>
      </w:r>
      <w:r>
        <w:rPr>
          <w:rFonts w:hint="eastAsia" w:ascii="Calibri" w:hAnsi="Calibri" w:eastAsia="仿宋_GB2312"/>
          <w:sz w:val="32"/>
          <w:szCs w:val="24"/>
        </w:rPr>
        <w:t>公共租赁住房租赁期限届满后，承租家庭需要续租的，应当在合同期满前3个月内向原配租单位提出续租申请。</w:t>
      </w:r>
    </w:p>
    <w:p>
      <w:pPr>
        <w:spacing w:line="560" w:lineRule="exact"/>
        <w:ind w:firstLine="640"/>
        <w:rPr>
          <w:rFonts w:ascii="Calibri" w:hAnsi="Calibri" w:eastAsia="仿宋_GB2312"/>
          <w:sz w:val="32"/>
          <w:szCs w:val="24"/>
        </w:rPr>
      </w:pPr>
      <w:r>
        <w:rPr>
          <w:rFonts w:hint="eastAsia" w:ascii="Calibri" w:hAnsi="Calibri" w:eastAsia="仿宋_GB2312"/>
          <w:sz w:val="32"/>
          <w:szCs w:val="24"/>
        </w:rPr>
        <w:t>区住房和建设局会同相关部门对承租家庭续租资格进行审核。审核合格的予以续租，每次续租期限不超过3年。</w:t>
      </w:r>
    </w:p>
    <w:p>
      <w:pPr>
        <w:spacing w:line="560" w:lineRule="exact"/>
        <w:ind w:firstLine="640"/>
        <w:rPr>
          <w:rFonts w:ascii="Calibri" w:hAnsi="Calibri" w:eastAsia="仿宋_GB2312"/>
          <w:sz w:val="32"/>
          <w:szCs w:val="24"/>
        </w:rPr>
      </w:pPr>
      <w:r>
        <w:rPr>
          <w:rFonts w:hint="eastAsia" w:ascii="Calibri" w:hAnsi="Calibri" w:eastAsia="仿宋_GB2312"/>
          <w:b/>
          <w:bCs/>
          <w:sz w:val="32"/>
          <w:szCs w:val="24"/>
        </w:rPr>
        <w:t>第二十二条【承租人变更】</w:t>
      </w:r>
      <w:r>
        <w:rPr>
          <w:rFonts w:hint="eastAsia" w:ascii="Calibri" w:hAnsi="Calibri" w:eastAsia="仿宋_GB2312"/>
          <w:sz w:val="32"/>
          <w:szCs w:val="24"/>
        </w:rPr>
        <w:t>承租期内，发生下列情形时，承租家庭应当变更承租人：</w:t>
      </w:r>
    </w:p>
    <w:p>
      <w:pPr>
        <w:spacing w:line="560" w:lineRule="exact"/>
        <w:ind w:firstLine="640"/>
        <w:rPr>
          <w:rFonts w:ascii="Calibri" w:hAnsi="Calibri" w:eastAsia="仿宋_GB2312"/>
          <w:sz w:val="32"/>
          <w:szCs w:val="24"/>
        </w:rPr>
      </w:pPr>
      <w:r>
        <w:rPr>
          <w:rFonts w:hint="eastAsia" w:ascii="Calibri" w:hAnsi="Calibri" w:eastAsia="仿宋_GB2312"/>
          <w:sz w:val="32"/>
          <w:szCs w:val="24"/>
        </w:rPr>
        <w:t>（一）主申请人死亡，承租家庭应当在其他入住人中重新确定主申请人；</w:t>
      </w:r>
    </w:p>
    <w:p>
      <w:pPr>
        <w:spacing w:line="560" w:lineRule="exact"/>
        <w:ind w:firstLine="640"/>
        <w:rPr>
          <w:rFonts w:ascii="Calibri" w:hAnsi="Calibri" w:eastAsia="仿宋_GB2312"/>
          <w:sz w:val="32"/>
          <w:szCs w:val="24"/>
        </w:rPr>
      </w:pPr>
      <w:r>
        <w:rPr>
          <w:rFonts w:hint="eastAsia" w:ascii="Calibri" w:hAnsi="Calibri" w:eastAsia="仿宋_GB2312"/>
          <w:sz w:val="32"/>
          <w:szCs w:val="24"/>
        </w:rPr>
        <w:t>（二）主申请人离异，自离异之日起离异双方能协商一致的，按双方协商内容确定继续承租人，继续承租人应当符合规定条件；不能协商一致的，由抚养子女的一方继续承租；双方均有抚养子女或均无抚养子女的，由女方继续承租，但女方不符合承租条件的除外；</w:t>
      </w:r>
    </w:p>
    <w:p>
      <w:pPr>
        <w:spacing w:line="560" w:lineRule="exact"/>
        <w:ind w:firstLine="640"/>
        <w:rPr>
          <w:rFonts w:ascii="Calibri" w:hAnsi="Calibri" w:eastAsia="仿宋_GB2312"/>
          <w:sz w:val="32"/>
          <w:szCs w:val="24"/>
        </w:rPr>
      </w:pPr>
      <w:r>
        <w:rPr>
          <w:rFonts w:hint="eastAsia" w:ascii="Calibri" w:hAnsi="Calibri" w:eastAsia="仿宋_GB2312"/>
          <w:sz w:val="32"/>
          <w:szCs w:val="24"/>
        </w:rPr>
        <w:t>（三）户籍在市内跨区迁移，符合条件的仍可继续承租原住房，续租时仍向原配租单位提出续租申请。</w:t>
      </w:r>
    </w:p>
    <w:p>
      <w:pPr>
        <w:spacing w:line="560" w:lineRule="exact"/>
        <w:ind w:firstLine="640"/>
        <w:rPr>
          <w:rFonts w:ascii="Calibri" w:hAnsi="Calibri" w:eastAsia="仿宋_GB2312"/>
          <w:sz w:val="32"/>
          <w:szCs w:val="24"/>
        </w:rPr>
      </w:pPr>
      <w:r>
        <w:rPr>
          <w:rFonts w:hint="eastAsia" w:ascii="Calibri" w:hAnsi="Calibri" w:eastAsia="仿宋_GB2312"/>
          <w:sz w:val="32"/>
          <w:szCs w:val="24"/>
        </w:rPr>
        <w:t>因上述情形导致的承租家庭人口数减少，或者因共同申请人发生上述情形导致承租家庭人口减少，不再符合原住房配租建筑面积标准的，承租人可以继续承租至租赁期满。租赁期满申请续租且有相应房源的，产权单位或者经营管理单位可以根据情况及时调整；没有相应房源的，应当对租金进行调整，在符合条件范围内的承租面积按公共租赁住房租金标准计算，超出面积按市场租金标准计算。</w:t>
      </w:r>
    </w:p>
    <w:p>
      <w:pPr>
        <w:spacing w:line="560" w:lineRule="exact"/>
        <w:ind w:firstLine="640"/>
        <w:rPr>
          <w:rFonts w:ascii="Calibri" w:hAnsi="Calibri" w:eastAsia="仿宋_GB2312"/>
          <w:sz w:val="32"/>
          <w:szCs w:val="24"/>
        </w:rPr>
      </w:pPr>
      <w:r>
        <w:rPr>
          <w:rFonts w:hint="eastAsia" w:ascii="Calibri" w:hAnsi="Calibri" w:eastAsia="仿宋_GB2312"/>
          <w:b/>
          <w:bCs/>
          <w:sz w:val="32"/>
          <w:szCs w:val="24"/>
        </w:rPr>
        <w:t>第二十三条</w:t>
      </w:r>
      <w:r>
        <w:rPr>
          <w:rFonts w:hint="eastAsia" w:ascii="Calibri" w:hAnsi="Calibri" w:eastAsia="仿宋_GB2312"/>
          <w:sz w:val="32"/>
          <w:szCs w:val="24"/>
        </w:rPr>
        <w:t>【</w:t>
      </w:r>
      <w:r>
        <w:rPr>
          <w:rFonts w:hint="eastAsia" w:ascii="Calibri" w:hAnsi="Calibri" w:eastAsia="仿宋_GB2312"/>
          <w:b/>
          <w:bCs/>
          <w:sz w:val="32"/>
          <w:szCs w:val="24"/>
        </w:rPr>
        <w:t>超标退回</w:t>
      </w:r>
      <w:r>
        <w:rPr>
          <w:rFonts w:hint="eastAsia" w:ascii="Calibri" w:hAnsi="Calibri" w:eastAsia="仿宋_GB2312"/>
          <w:sz w:val="32"/>
          <w:szCs w:val="24"/>
        </w:rPr>
        <w:t>】每个家庭只能承租一套公共租赁住房。因结婚等原因而承租两套及以上具有保障性质或者政策优惠性质的住房，应当在上述情形发生之日起30日内，按照人口面积标准上限保留或者申请调换一套住房，多出的住房应当腾退。逾期未申请腾退的，区主管部门应当依照有关法律、法规、规章等规定以及合同约定收回住房，且不予退回保证金。</w:t>
      </w:r>
    </w:p>
    <w:p>
      <w:pPr>
        <w:spacing w:line="560" w:lineRule="exact"/>
        <w:ind w:firstLine="640"/>
        <w:rPr>
          <w:rFonts w:ascii="Calibri" w:hAnsi="Calibri" w:eastAsia="仿宋_GB2312"/>
          <w:sz w:val="32"/>
          <w:szCs w:val="24"/>
        </w:rPr>
      </w:pPr>
      <w:r>
        <w:rPr>
          <w:rFonts w:hint="eastAsia" w:ascii="Calibri" w:hAnsi="Calibri" w:eastAsia="仿宋_GB2312"/>
          <w:b/>
          <w:bCs/>
          <w:sz w:val="32"/>
          <w:szCs w:val="24"/>
        </w:rPr>
        <w:t>第二十四条【应主动腾退房屋情形】</w:t>
      </w:r>
      <w:r>
        <w:rPr>
          <w:rFonts w:hint="eastAsia" w:ascii="Calibri" w:hAnsi="Calibri" w:eastAsia="仿宋_GB2312"/>
          <w:sz w:val="32"/>
          <w:szCs w:val="24"/>
        </w:rPr>
        <w:t>承租家庭在承租期间存在下列情形之一的，应当自发生之日起30日内腾退住房或由产权人收回房屋：</w:t>
      </w:r>
    </w:p>
    <w:p>
      <w:pPr>
        <w:spacing w:line="560" w:lineRule="exact"/>
        <w:ind w:firstLine="640"/>
        <w:rPr>
          <w:rFonts w:ascii="Calibri" w:hAnsi="Calibri" w:eastAsia="仿宋_GB2312"/>
          <w:sz w:val="32"/>
          <w:szCs w:val="24"/>
        </w:rPr>
      </w:pPr>
      <w:r>
        <w:rPr>
          <w:rFonts w:hint="eastAsia" w:ascii="Calibri" w:hAnsi="Calibri" w:eastAsia="仿宋_GB2312"/>
          <w:sz w:val="32"/>
          <w:szCs w:val="24"/>
        </w:rPr>
        <w:t>（一）家庭成员户籍全部迁出本市的；</w:t>
      </w:r>
    </w:p>
    <w:p>
      <w:pPr>
        <w:spacing w:line="560" w:lineRule="exact"/>
        <w:ind w:firstLine="640"/>
        <w:rPr>
          <w:rFonts w:ascii="Calibri" w:hAnsi="Calibri" w:eastAsia="仿宋_GB2312"/>
          <w:sz w:val="32"/>
          <w:szCs w:val="24"/>
        </w:rPr>
      </w:pPr>
      <w:r>
        <w:rPr>
          <w:rFonts w:hint="eastAsia" w:ascii="Calibri" w:hAnsi="Calibri" w:eastAsia="仿宋_GB2312"/>
          <w:sz w:val="32"/>
          <w:szCs w:val="24"/>
        </w:rPr>
        <w:t>（二）因购买、继承、赠与、结婚等原因在本市拥有任何形式自有住房的。已按本办法规定办理延期腾退的除外，但也应在延长的腾退时间内完成腾退；</w:t>
      </w:r>
    </w:p>
    <w:p>
      <w:pPr>
        <w:spacing w:line="560" w:lineRule="exact"/>
        <w:ind w:firstLine="640"/>
        <w:rPr>
          <w:rFonts w:ascii="Calibri" w:hAnsi="Calibri" w:eastAsia="仿宋_GB2312"/>
          <w:sz w:val="32"/>
          <w:szCs w:val="24"/>
        </w:rPr>
      </w:pPr>
      <w:r>
        <w:rPr>
          <w:rFonts w:hint="eastAsia" w:ascii="Calibri" w:hAnsi="Calibri" w:eastAsia="仿宋_GB2312"/>
          <w:sz w:val="32"/>
          <w:szCs w:val="24"/>
        </w:rPr>
        <w:t>（三）租赁期内承租其他具有保障性质或者政策优惠性质的住房的；</w:t>
      </w:r>
    </w:p>
    <w:p>
      <w:pPr>
        <w:spacing w:line="560" w:lineRule="exact"/>
        <w:ind w:firstLine="640"/>
        <w:rPr>
          <w:rFonts w:ascii="Calibri" w:hAnsi="Calibri" w:eastAsia="仿宋_GB2312"/>
          <w:sz w:val="32"/>
          <w:szCs w:val="24"/>
        </w:rPr>
      </w:pPr>
      <w:r>
        <w:rPr>
          <w:rFonts w:hint="eastAsia" w:ascii="Calibri" w:hAnsi="Calibri" w:eastAsia="仿宋_GB2312"/>
          <w:sz w:val="32"/>
          <w:szCs w:val="24"/>
        </w:rPr>
        <w:t>（四）仅有一名主申请人申请，没有共同申请人，主申请人死亡的；或主申请人死亡，没有符合条件的共同申请人继续作为主申请人继续承租的；</w:t>
      </w:r>
    </w:p>
    <w:p>
      <w:pPr>
        <w:spacing w:line="560" w:lineRule="exact"/>
        <w:ind w:firstLine="640"/>
        <w:rPr>
          <w:rFonts w:ascii="Calibri" w:hAnsi="Calibri" w:eastAsia="仿宋_GB2312"/>
          <w:sz w:val="32"/>
          <w:szCs w:val="24"/>
        </w:rPr>
      </w:pPr>
      <w:r>
        <w:rPr>
          <w:rFonts w:hint="eastAsia" w:ascii="Calibri" w:hAnsi="Calibri" w:eastAsia="仿宋_GB2312"/>
          <w:sz w:val="32"/>
          <w:szCs w:val="24"/>
        </w:rPr>
        <w:t>（五）租赁合同约定的其他情形。</w:t>
      </w:r>
    </w:p>
    <w:p>
      <w:pPr>
        <w:spacing w:line="560" w:lineRule="exact"/>
        <w:ind w:firstLine="640"/>
        <w:rPr>
          <w:rFonts w:ascii="Calibri" w:hAnsi="Calibri" w:eastAsia="仿宋_GB2312"/>
          <w:sz w:val="32"/>
          <w:szCs w:val="24"/>
        </w:rPr>
      </w:pPr>
      <w:r>
        <w:rPr>
          <w:rFonts w:hint="eastAsia" w:ascii="Calibri" w:hAnsi="Calibri" w:eastAsia="仿宋_GB2312"/>
          <w:b/>
          <w:bCs/>
          <w:sz w:val="32"/>
          <w:szCs w:val="24"/>
        </w:rPr>
        <w:t>第二十五条【因违约违规应收回住房情形】</w:t>
      </w:r>
      <w:r>
        <w:rPr>
          <w:rFonts w:hint="eastAsia" w:ascii="Calibri" w:hAnsi="Calibri" w:eastAsia="仿宋_GB2312"/>
          <w:sz w:val="32"/>
          <w:szCs w:val="24"/>
        </w:rPr>
        <w:t>承租家庭存在下列情形之一的，出租人应当解除租赁合同，收回公共租赁住房，并由区主管部门纳入不良行为记录：</w:t>
      </w:r>
    </w:p>
    <w:p>
      <w:pPr>
        <w:spacing w:line="560" w:lineRule="exact"/>
        <w:ind w:firstLine="640"/>
        <w:rPr>
          <w:rFonts w:ascii="Calibri" w:hAnsi="Calibri" w:eastAsia="仿宋_GB2312"/>
          <w:sz w:val="32"/>
          <w:szCs w:val="24"/>
        </w:rPr>
      </w:pPr>
      <w:r>
        <w:rPr>
          <w:rFonts w:hint="eastAsia" w:ascii="Calibri" w:hAnsi="Calibri" w:eastAsia="仿宋_GB2312"/>
          <w:sz w:val="32"/>
          <w:szCs w:val="24"/>
        </w:rPr>
        <w:t>（一）无正当理由连续6个月以上未在公共租赁住房内居住的；</w:t>
      </w:r>
    </w:p>
    <w:p>
      <w:pPr>
        <w:spacing w:line="560" w:lineRule="exact"/>
        <w:ind w:firstLine="640"/>
        <w:rPr>
          <w:rFonts w:ascii="Calibri" w:hAnsi="Calibri" w:eastAsia="仿宋_GB2312"/>
          <w:sz w:val="32"/>
          <w:szCs w:val="24"/>
        </w:rPr>
      </w:pPr>
      <w:r>
        <w:rPr>
          <w:rFonts w:hint="eastAsia" w:ascii="Calibri" w:hAnsi="Calibri" w:eastAsia="仿宋_GB2312"/>
          <w:sz w:val="32"/>
          <w:szCs w:val="24"/>
        </w:rPr>
        <w:t>（二）无正当理由连续2个月或者累计6个月以上未缴纳租金的；</w:t>
      </w:r>
    </w:p>
    <w:p>
      <w:pPr>
        <w:spacing w:line="560" w:lineRule="exact"/>
        <w:ind w:firstLine="640"/>
        <w:rPr>
          <w:rFonts w:ascii="Calibri" w:hAnsi="Calibri" w:eastAsia="仿宋_GB2312"/>
          <w:sz w:val="32"/>
          <w:szCs w:val="24"/>
        </w:rPr>
      </w:pPr>
      <w:r>
        <w:rPr>
          <w:rFonts w:hint="eastAsia" w:ascii="Calibri" w:hAnsi="Calibri" w:eastAsia="仿宋_GB2312"/>
          <w:sz w:val="32"/>
          <w:szCs w:val="24"/>
        </w:rPr>
        <w:t>（三）擅自转租、互换、出借公共租赁住房的；</w:t>
      </w:r>
    </w:p>
    <w:p>
      <w:pPr>
        <w:spacing w:line="560" w:lineRule="exact"/>
        <w:ind w:firstLine="640"/>
        <w:rPr>
          <w:rFonts w:ascii="Calibri" w:hAnsi="Calibri" w:eastAsia="仿宋_GB2312"/>
          <w:sz w:val="32"/>
          <w:szCs w:val="24"/>
        </w:rPr>
      </w:pPr>
      <w:r>
        <w:rPr>
          <w:rFonts w:hint="eastAsia" w:ascii="Calibri" w:hAnsi="Calibri" w:eastAsia="仿宋_GB2312"/>
          <w:sz w:val="32"/>
          <w:szCs w:val="24"/>
        </w:rPr>
        <w:t>（四）将公共租赁住房用于经营性用途的；</w:t>
      </w:r>
    </w:p>
    <w:p>
      <w:pPr>
        <w:spacing w:line="560" w:lineRule="exact"/>
        <w:ind w:firstLine="640"/>
        <w:rPr>
          <w:rFonts w:ascii="Calibri" w:hAnsi="Calibri" w:eastAsia="仿宋_GB2312"/>
          <w:sz w:val="32"/>
          <w:szCs w:val="24"/>
        </w:rPr>
      </w:pPr>
      <w:r>
        <w:rPr>
          <w:rFonts w:hint="eastAsia" w:ascii="Calibri" w:hAnsi="Calibri" w:eastAsia="仿宋_GB2312"/>
          <w:sz w:val="32"/>
          <w:szCs w:val="24"/>
        </w:rPr>
        <w:t>（五）擅自改变公共租赁住房使用功能的；</w:t>
      </w:r>
    </w:p>
    <w:p>
      <w:pPr>
        <w:spacing w:line="560" w:lineRule="exact"/>
        <w:ind w:firstLine="640"/>
        <w:rPr>
          <w:rFonts w:ascii="Calibri" w:hAnsi="Calibri" w:eastAsia="仿宋_GB2312"/>
          <w:sz w:val="32"/>
          <w:szCs w:val="24"/>
        </w:rPr>
      </w:pPr>
      <w:r>
        <w:rPr>
          <w:rFonts w:hint="eastAsia" w:ascii="Calibri" w:hAnsi="Calibri" w:eastAsia="仿宋_GB2312"/>
          <w:sz w:val="32"/>
          <w:szCs w:val="24"/>
        </w:rPr>
        <w:t>（六）因故意或者重大过失，造成公共租赁住房严重毁损的；</w:t>
      </w:r>
    </w:p>
    <w:p>
      <w:pPr>
        <w:spacing w:line="560" w:lineRule="exact"/>
        <w:ind w:firstLine="640"/>
        <w:rPr>
          <w:rFonts w:ascii="Calibri" w:hAnsi="Calibri" w:eastAsia="仿宋_GB2312"/>
          <w:sz w:val="32"/>
          <w:szCs w:val="24"/>
        </w:rPr>
      </w:pPr>
      <w:r>
        <w:rPr>
          <w:rFonts w:hint="eastAsia" w:ascii="Calibri" w:hAnsi="Calibri" w:eastAsia="仿宋_GB2312"/>
          <w:sz w:val="32"/>
          <w:szCs w:val="24"/>
        </w:rPr>
        <w:t>（七）其他违法或者违约情形。</w:t>
      </w:r>
    </w:p>
    <w:p>
      <w:pPr>
        <w:spacing w:line="560" w:lineRule="exact"/>
        <w:ind w:firstLine="640"/>
        <w:rPr>
          <w:rFonts w:ascii="Calibri" w:hAnsi="Calibri" w:eastAsia="仿宋_GB2312"/>
          <w:sz w:val="32"/>
          <w:szCs w:val="24"/>
        </w:rPr>
      </w:pPr>
      <w:r>
        <w:rPr>
          <w:rFonts w:hint="eastAsia" w:ascii="Calibri" w:hAnsi="Calibri" w:eastAsia="仿宋_GB2312"/>
          <w:b/>
          <w:bCs/>
          <w:sz w:val="32"/>
          <w:szCs w:val="24"/>
        </w:rPr>
        <w:t>第二十六条【清退程序】</w:t>
      </w:r>
      <w:r>
        <w:rPr>
          <w:rFonts w:hint="eastAsia" w:ascii="Calibri" w:hAnsi="Calibri" w:eastAsia="仿宋_GB2312"/>
          <w:sz w:val="32"/>
          <w:szCs w:val="24"/>
        </w:rPr>
        <w:t>承租人发生应主动腾退房屋情形，或因违规违约应收回住房情形后，应当及时腾退房屋。</w:t>
      </w:r>
    </w:p>
    <w:p>
      <w:pPr>
        <w:spacing w:line="560" w:lineRule="exact"/>
        <w:ind w:firstLine="640"/>
        <w:rPr>
          <w:rFonts w:ascii="Calibri" w:hAnsi="Calibri" w:eastAsia="仿宋_GB2312"/>
          <w:sz w:val="32"/>
          <w:szCs w:val="24"/>
        </w:rPr>
      </w:pPr>
      <w:r>
        <w:rPr>
          <w:rFonts w:hint="eastAsia" w:ascii="Calibri" w:hAnsi="Calibri" w:eastAsia="仿宋_GB2312"/>
          <w:sz w:val="32"/>
          <w:szCs w:val="24"/>
        </w:rPr>
        <w:t>拒不退回公共租赁住房的，由区主管部门或出租人通过法律途径清退房屋。</w:t>
      </w:r>
    </w:p>
    <w:p>
      <w:pPr>
        <w:spacing w:line="560" w:lineRule="exact"/>
        <w:ind w:firstLine="640"/>
        <w:jc w:val="center"/>
        <w:rPr>
          <w:rFonts w:ascii="Calibri" w:hAnsi="Calibri" w:eastAsia="仿宋_GB2312"/>
          <w:sz w:val="32"/>
          <w:szCs w:val="24"/>
        </w:rPr>
      </w:pPr>
      <w:r>
        <w:rPr>
          <w:rFonts w:hint="eastAsia" w:ascii="Calibri" w:hAnsi="Calibri" w:eastAsia="仿宋_GB2312"/>
          <w:b/>
          <w:bCs/>
          <w:sz w:val="32"/>
          <w:szCs w:val="24"/>
        </w:rPr>
        <w:t>第三节  定向分配</w:t>
      </w:r>
    </w:p>
    <w:p>
      <w:pPr>
        <w:spacing w:line="560" w:lineRule="exact"/>
        <w:ind w:firstLine="640"/>
        <w:rPr>
          <w:rFonts w:ascii="Calibri" w:hAnsi="Calibri" w:eastAsia="仿宋_GB2312"/>
          <w:sz w:val="32"/>
          <w:szCs w:val="24"/>
        </w:rPr>
      </w:pPr>
      <w:r>
        <w:rPr>
          <w:rFonts w:hint="eastAsia" w:ascii="Calibri" w:hAnsi="Calibri" w:eastAsia="仿宋_GB2312"/>
          <w:b/>
          <w:bCs/>
          <w:sz w:val="32"/>
          <w:szCs w:val="24"/>
        </w:rPr>
        <w:t>第二十七条【定向配租对象】</w:t>
      </w:r>
      <w:r>
        <w:rPr>
          <w:rFonts w:hint="eastAsia" w:ascii="Calibri" w:hAnsi="Calibri" w:eastAsia="仿宋_GB2312"/>
          <w:sz w:val="32"/>
          <w:szCs w:val="24"/>
        </w:rPr>
        <w:t>公共租赁住房的定向配租房源面向为社会提供基本公共服务的相关行业人员、先进制造业职工等群体供应，向单位分配，由单位安排符合条件的员工入住，具体行业名单及企业名单，由区住房和建设局牵头会同各主管部门制定。</w:t>
      </w:r>
    </w:p>
    <w:p>
      <w:pPr>
        <w:spacing w:line="560" w:lineRule="exact"/>
        <w:ind w:firstLine="643" w:firstLineChars="200"/>
        <w:rPr>
          <w:rFonts w:ascii="Calibri" w:hAnsi="Calibri" w:eastAsia="仿宋_GB2312"/>
          <w:sz w:val="32"/>
          <w:szCs w:val="24"/>
        </w:rPr>
      </w:pPr>
      <w:r>
        <w:rPr>
          <w:rFonts w:hint="eastAsia" w:ascii="Calibri" w:hAnsi="Calibri" w:eastAsia="仿宋_GB2312"/>
          <w:b/>
          <w:bCs/>
          <w:sz w:val="32"/>
          <w:szCs w:val="24"/>
        </w:rPr>
        <w:t>第二十八条【定向配租通告】</w:t>
      </w:r>
      <w:r>
        <w:rPr>
          <w:rFonts w:hint="eastAsia" w:ascii="Calibri" w:hAnsi="Calibri" w:eastAsia="仿宋_GB2312"/>
          <w:sz w:val="32"/>
          <w:szCs w:val="24"/>
        </w:rPr>
        <w:t>公共租赁住房具备定向分配房源时，区住房和建设局应当公开发布配租通告。配租通告可参照轮候配租通告内容，并结合定向配租实际，增加以下内容：分配对象，即该次定向配租的单位主体；入住情况备案，承租单位应当将入住人员信息向区住房和建设局备案。</w:t>
      </w:r>
    </w:p>
    <w:p>
      <w:pPr>
        <w:spacing w:line="560" w:lineRule="exact"/>
        <w:ind w:firstLine="640"/>
        <w:rPr>
          <w:rFonts w:ascii="Calibri" w:hAnsi="Calibri" w:eastAsia="仿宋_GB2312"/>
          <w:sz w:val="32"/>
          <w:szCs w:val="24"/>
        </w:rPr>
      </w:pPr>
      <w:r>
        <w:rPr>
          <w:rFonts w:hint="eastAsia" w:ascii="Calibri" w:hAnsi="Calibri" w:eastAsia="仿宋_GB2312"/>
          <w:b/>
          <w:bCs/>
          <w:sz w:val="32"/>
          <w:szCs w:val="24"/>
        </w:rPr>
        <w:t>第二十九条【定向配租结果公示】</w:t>
      </w:r>
      <w:r>
        <w:rPr>
          <w:rFonts w:hint="eastAsia" w:ascii="Calibri" w:hAnsi="Calibri" w:eastAsia="仿宋_GB2312"/>
          <w:sz w:val="32"/>
          <w:szCs w:val="24"/>
        </w:rPr>
        <w:t>定向配租完成后，区住房和建设局应当公示配租结果，包括说明符合条件的单位名单，不符合条件的原因。</w:t>
      </w:r>
    </w:p>
    <w:p>
      <w:pPr>
        <w:spacing w:line="560" w:lineRule="exact"/>
        <w:ind w:firstLine="640"/>
        <w:rPr>
          <w:rFonts w:ascii="Calibri" w:hAnsi="Calibri" w:eastAsia="仿宋_GB2312"/>
          <w:sz w:val="32"/>
          <w:szCs w:val="24"/>
        </w:rPr>
      </w:pPr>
      <w:r>
        <w:rPr>
          <w:rFonts w:hint="eastAsia" w:ascii="Calibri" w:hAnsi="Calibri" w:eastAsia="仿宋_GB2312"/>
          <w:b/>
          <w:bCs/>
          <w:sz w:val="32"/>
          <w:szCs w:val="24"/>
        </w:rPr>
        <w:t>第三十条【合同签署】</w:t>
      </w:r>
      <w:r>
        <w:rPr>
          <w:rFonts w:hint="eastAsia" w:ascii="Calibri" w:hAnsi="Calibri" w:eastAsia="仿宋_GB2312"/>
          <w:sz w:val="32"/>
          <w:szCs w:val="24"/>
        </w:rPr>
        <w:t>单位配租结果确定后，承租单位应当与区住房和建设局或其授权单位签署租赁合同，并按合同约定缴纳租赁保证金，租赁合同中应当列明入住人的具体信息。</w:t>
      </w:r>
    </w:p>
    <w:p>
      <w:pPr>
        <w:spacing w:line="560" w:lineRule="exact"/>
        <w:ind w:firstLine="640"/>
        <w:rPr>
          <w:rFonts w:ascii="Calibri" w:hAnsi="Calibri" w:eastAsia="仿宋_GB2312"/>
          <w:sz w:val="32"/>
          <w:szCs w:val="24"/>
        </w:rPr>
      </w:pPr>
      <w:r>
        <w:rPr>
          <w:rFonts w:hint="eastAsia" w:ascii="Calibri" w:hAnsi="Calibri" w:eastAsia="仿宋_GB2312"/>
          <w:sz w:val="32"/>
          <w:szCs w:val="24"/>
        </w:rPr>
        <w:t>单位签署租赁合同后，入住人退出公共租赁住房轮候库。</w:t>
      </w:r>
    </w:p>
    <w:p>
      <w:pPr>
        <w:spacing w:line="560" w:lineRule="exact"/>
        <w:ind w:firstLine="640"/>
        <w:rPr>
          <w:rFonts w:ascii="Calibri" w:hAnsi="Calibri" w:eastAsia="仿宋_GB2312"/>
          <w:sz w:val="32"/>
          <w:szCs w:val="24"/>
        </w:rPr>
      </w:pPr>
      <w:r>
        <w:rPr>
          <w:rFonts w:hint="eastAsia" w:ascii="Calibri" w:hAnsi="Calibri" w:eastAsia="仿宋_GB2312"/>
          <w:b/>
          <w:bCs/>
          <w:sz w:val="32"/>
          <w:szCs w:val="24"/>
        </w:rPr>
        <w:t>第三十一条【单位职责】</w:t>
      </w:r>
      <w:r>
        <w:rPr>
          <w:rFonts w:hint="eastAsia" w:ascii="Calibri" w:hAnsi="Calibri" w:eastAsia="仿宋_GB2312"/>
          <w:sz w:val="32"/>
          <w:szCs w:val="24"/>
        </w:rPr>
        <w:t>承租单位应当如实申报、提交、核查入住人的真实信息，并对承租单位及个人提交资料的真实性、准确性、合法性负责。</w:t>
      </w:r>
    </w:p>
    <w:p>
      <w:pPr>
        <w:spacing w:line="560" w:lineRule="exact"/>
        <w:ind w:firstLine="640"/>
        <w:rPr>
          <w:rFonts w:ascii="Calibri" w:hAnsi="Calibri" w:eastAsia="仿宋_GB2312"/>
          <w:sz w:val="32"/>
          <w:szCs w:val="24"/>
        </w:rPr>
      </w:pPr>
      <w:r>
        <w:rPr>
          <w:rFonts w:hint="eastAsia" w:ascii="Calibri" w:hAnsi="Calibri" w:eastAsia="仿宋_GB2312"/>
          <w:sz w:val="32"/>
          <w:szCs w:val="24"/>
        </w:rPr>
        <w:t>承租单位应当制定本单位内部的住房分配制度，制度应当包括：分配条件、排序规则、分配程序、分配结果公示办法。按规定公示配租条件、程序、结果，同时报区住房和建设局备案。</w:t>
      </w:r>
    </w:p>
    <w:p>
      <w:pPr>
        <w:spacing w:line="560" w:lineRule="exact"/>
        <w:ind w:firstLine="640"/>
        <w:rPr>
          <w:rFonts w:ascii="Calibri" w:hAnsi="Calibri" w:eastAsia="仿宋_GB2312"/>
          <w:sz w:val="32"/>
          <w:szCs w:val="24"/>
        </w:rPr>
      </w:pPr>
      <w:r>
        <w:rPr>
          <w:rFonts w:hint="eastAsia" w:ascii="Calibri" w:hAnsi="Calibri" w:eastAsia="仿宋_GB2312"/>
          <w:b/>
          <w:bCs/>
          <w:sz w:val="32"/>
          <w:szCs w:val="24"/>
        </w:rPr>
        <w:t>第三十二条【单位续租】</w:t>
      </w:r>
      <w:r>
        <w:rPr>
          <w:rFonts w:hint="eastAsia" w:ascii="Calibri" w:hAnsi="Calibri" w:eastAsia="仿宋_GB2312"/>
          <w:sz w:val="32"/>
          <w:szCs w:val="24"/>
        </w:rPr>
        <w:t>定向配租的公共租赁住房租赁期限届满后，承租单位需要续租的，应当在合同期满前3个月内向原出租单位提出续租申请。</w:t>
      </w:r>
    </w:p>
    <w:p>
      <w:pPr>
        <w:spacing w:line="560" w:lineRule="exact"/>
        <w:ind w:firstLine="640"/>
        <w:rPr>
          <w:rFonts w:ascii="Calibri" w:hAnsi="Calibri" w:eastAsia="仿宋_GB2312"/>
          <w:sz w:val="32"/>
          <w:szCs w:val="24"/>
        </w:rPr>
      </w:pPr>
      <w:r>
        <w:rPr>
          <w:rFonts w:hint="eastAsia" w:ascii="Calibri" w:hAnsi="Calibri" w:eastAsia="仿宋_GB2312"/>
          <w:sz w:val="32"/>
          <w:szCs w:val="24"/>
        </w:rPr>
        <w:t>区主管部门对承租单位续租资格进行审核，审核合格并符合规定条件的予以续租，每次续租期限不超过3年。</w:t>
      </w:r>
    </w:p>
    <w:p>
      <w:pPr>
        <w:spacing w:line="560" w:lineRule="exact"/>
        <w:ind w:firstLine="640"/>
        <w:rPr>
          <w:rFonts w:ascii="Calibri" w:hAnsi="Calibri" w:eastAsia="仿宋_GB2312"/>
          <w:sz w:val="32"/>
          <w:szCs w:val="24"/>
        </w:rPr>
      </w:pPr>
      <w:r>
        <w:rPr>
          <w:rFonts w:hint="eastAsia" w:ascii="Calibri" w:hAnsi="Calibri" w:eastAsia="仿宋_GB2312"/>
          <w:b/>
          <w:bCs/>
          <w:sz w:val="32"/>
          <w:szCs w:val="24"/>
        </w:rPr>
        <w:t>第三十三条【入住人管理】</w:t>
      </w:r>
      <w:r>
        <w:rPr>
          <w:rFonts w:hint="eastAsia" w:ascii="Calibri" w:hAnsi="Calibri" w:eastAsia="仿宋_GB2312"/>
          <w:sz w:val="32"/>
          <w:szCs w:val="24"/>
        </w:rPr>
        <w:t>承租单位应当及时核查入住职工的住房、婚姻、家庭人口、劳动合同关系等情况，确保入住人符合规定条件。</w:t>
      </w:r>
    </w:p>
    <w:p>
      <w:pPr>
        <w:spacing w:line="560" w:lineRule="exact"/>
        <w:ind w:firstLine="640"/>
        <w:rPr>
          <w:rFonts w:ascii="Calibri" w:hAnsi="Calibri" w:eastAsia="仿宋_GB2312"/>
          <w:sz w:val="32"/>
          <w:szCs w:val="24"/>
        </w:rPr>
      </w:pPr>
      <w:r>
        <w:rPr>
          <w:rFonts w:hint="eastAsia" w:ascii="Calibri" w:hAnsi="Calibri" w:eastAsia="仿宋_GB2312"/>
          <w:sz w:val="32"/>
          <w:szCs w:val="24"/>
        </w:rPr>
        <w:t>上述情况发生变化后，承租单位应当自发生变化之日起30日内向区主管部门办理信息变更。经区主管部门审核，入住职工仍符合条件的可以继续租住，不符合条件的入住职工应当退出公共租赁住房。</w:t>
      </w:r>
    </w:p>
    <w:p>
      <w:pPr>
        <w:spacing w:line="560" w:lineRule="exact"/>
        <w:ind w:firstLine="640"/>
        <w:rPr>
          <w:rFonts w:ascii="Calibri" w:hAnsi="Calibri" w:eastAsia="仿宋_GB2312"/>
          <w:sz w:val="32"/>
          <w:szCs w:val="24"/>
        </w:rPr>
      </w:pPr>
      <w:r>
        <w:rPr>
          <w:rFonts w:hint="eastAsia" w:ascii="Calibri" w:hAnsi="Calibri" w:eastAsia="仿宋_GB2312"/>
          <w:sz w:val="32"/>
          <w:szCs w:val="24"/>
        </w:rPr>
        <w:t>不符合条件的入住人退房后，承租单位可按本单位规定递补本单位其他符合条件的入住人，如无其他条件入住人，应当退回房屋。</w:t>
      </w:r>
    </w:p>
    <w:p>
      <w:pPr>
        <w:spacing w:line="560" w:lineRule="exact"/>
        <w:ind w:firstLine="640"/>
        <w:rPr>
          <w:rFonts w:ascii="Calibri" w:hAnsi="Calibri" w:eastAsia="仿宋_GB2312"/>
          <w:sz w:val="32"/>
          <w:szCs w:val="24"/>
        </w:rPr>
      </w:pPr>
      <w:r>
        <w:rPr>
          <w:rFonts w:hint="eastAsia" w:ascii="Calibri" w:hAnsi="Calibri" w:eastAsia="仿宋_GB2312"/>
          <w:b/>
          <w:bCs/>
          <w:sz w:val="32"/>
          <w:szCs w:val="24"/>
        </w:rPr>
        <w:t>第三十四条【单位腾退或收回】</w:t>
      </w:r>
      <w:r>
        <w:rPr>
          <w:rFonts w:hint="eastAsia" w:ascii="Calibri" w:hAnsi="Calibri" w:eastAsia="仿宋_GB2312"/>
          <w:sz w:val="32"/>
          <w:szCs w:val="24"/>
        </w:rPr>
        <w:t>承租单位发生下列情形之一的，应当主动腾退公共租赁住房或由区主管部门收回：</w:t>
      </w:r>
    </w:p>
    <w:p>
      <w:pPr>
        <w:spacing w:line="560" w:lineRule="exact"/>
        <w:ind w:firstLine="640"/>
        <w:rPr>
          <w:rFonts w:ascii="Calibri" w:hAnsi="Calibri" w:eastAsia="仿宋_GB2312"/>
          <w:sz w:val="32"/>
          <w:szCs w:val="24"/>
        </w:rPr>
      </w:pPr>
      <w:r>
        <w:rPr>
          <w:rFonts w:hint="eastAsia" w:ascii="Calibri" w:hAnsi="Calibri" w:eastAsia="仿宋_GB2312"/>
          <w:sz w:val="32"/>
          <w:szCs w:val="24"/>
        </w:rPr>
        <w:t>（一）承租单位启动自行清算、破产清算、强制清算等任何清算程序的；</w:t>
      </w:r>
    </w:p>
    <w:p>
      <w:pPr>
        <w:spacing w:line="560" w:lineRule="exact"/>
        <w:ind w:firstLine="640"/>
        <w:rPr>
          <w:rFonts w:ascii="Calibri" w:hAnsi="Calibri" w:eastAsia="仿宋_GB2312"/>
          <w:sz w:val="32"/>
          <w:szCs w:val="24"/>
        </w:rPr>
      </w:pPr>
      <w:r>
        <w:rPr>
          <w:rFonts w:hint="eastAsia" w:ascii="Calibri" w:hAnsi="Calibri" w:eastAsia="仿宋_GB2312"/>
          <w:sz w:val="32"/>
          <w:szCs w:val="24"/>
        </w:rPr>
        <w:t>（二）租赁期满后，不再是区人民政府确定的定向配租单位；</w:t>
      </w:r>
    </w:p>
    <w:p>
      <w:pPr>
        <w:spacing w:line="560" w:lineRule="exact"/>
        <w:ind w:firstLine="640"/>
        <w:rPr>
          <w:rFonts w:ascii="Calibri" w:hAnsi="Calibri" w:eastAsia="仿宋_GB2312"/>
          <w:sz w:val="32"/>
          <w:szCs w:val="24"/>
        </w:rPr>
      </w:pPr>
      <w:r>
        <w:rPr>
          <w:rFonts w:hint="eastAsia" w:ascii="Calibri" w:hAnsi="Calibri" w:eastAsia="仿宋_GB2312"/>
          <w:sz w:val="32"/>
          <w:szCs w:val="24"/>
        </w:rPr>
        <w:t>（三）其他应当腾退或者收回的。</w:t>
      </w:r>
    </w:p>
    <w:p>
      <w:pPr>
        <w:spacing w:line="560" w:lineRule="exact"/>
        <w:ind w:firstLine="640"/>
        <w:rPr>
          <w:rFonts w:ascii="Calibri" w:hAnsi="Calibri" w:eastAsia="仿宋_GB2312"/>
          <w:sz w:val="32"/>
          <w:szCs w:val="24"/>
        </w:rPr>
      </w:pPr>
      <w:r>
        <w:rPr>
          <w:rFonts w:hint="eastAsia" w:ascii="Calibri" w:hAnsi="Calibri" w:eastAsia="仿宋_GB2312"/>
          <w:b/>
          <w:bCs/>
          <w:sz w:val="32"/>
          <w:szCs w:val="24"/>
        </w:rPr>
        <w:t>第三十五条【违规违约收回房屋】</w:t>
      </w:r>
      <w:r>
        <w:rPr>
          <w:rFonts w:hint="eastAsia" w:ascii="Calibri" w:hAnsi="Calibri" w:eastAsia="仿宋_GB2312"/>
          <w:sz w:val="32"/>
          <w:szCs w:val="24"/>
        </w:rPr>
        <w:t>单位存在以下情形之一，公共租赁住房的出租方应当按照合同约定，要求其支付违约金，可以根据约定或者法定情形解除合同，收回出租住房，并由区主管部门将用人单位纳入不良行为记录：</w:t>
      </w:r>
    </w:p>
    <w:p>
      <w:pPr>
        <w:spacing w:line="560" w:lineRule="exact"/>
        <w:ind w:firstLine="640"/>
        <w:rPr>
          <w:rFonts w:ascii="Calibri" w:hAnsi="Calibri" w:eastAsia="仿宋_GB2312"/>
          <w:sz w:val="32"/>
          <w:szCs w:val="24"/>
        </w:rPr>
      </w:pPr>
      <w:r>
        <w:rPr>
          <w:rFonts w:hint="eastAsia" w:ascii="Calibri" w:hAnsi="Calibri" w:eastAsia="仿宋_GB2312"/>
          <w:sz w:val="32"/>
          <w:szCs w:val="24"/>
        </w:rPr>
        <w:t>（一）无正当理由连续2个月或者累计6个月以上未缴纳租金的；</w:t>
      </w:r>
    </w:p>
    <w:p>
      <w:pPr>
        <w:spacing w:line="560" w:lineRule="exact"/>
        <w:ind w:firstLine="640"/>
        <w:rPr>
          <w:rFonts w:ascii="Calibri" w:hAnsi="Calibri" w:eastAsia="仿宋_GB2312"/>
          <w:sz w:val="32"/>
          <w:szCs w:val="24"/>
        </w:rPr>
      </w:pPr>
      <w:r>
        <w:rPr>
          <w:rFonts w:hint="eastAsia" w:ascii="Calibri" w:hAnsi="Calibri" w:eastAsia="仿宋_GB2312"/>
          <w:sz w:val="32"/>
          <w:szCs w:val="24"/>
        </w:rPr>
        <w:t>（二）向非本单位职工或者不符合条件的本单位职工出租配租住房的；</w:t>
      </w:r>
    </w:p>
    <w:p>
      <w:pPr>
        <w:spacing w:line="560" w:lineRule="exact"/>
        <w:ind w:firstLine="640"/>
        <w:rPr>
          <w:rFonts w:ascii="Calibri" w:hAnsi="Calibri" w:eastAsia="仿宋_GB2312"/>
          <w:sz w:val="32"/>
          <w:szCs w:val="24"/>
        </w:rPr>
      </w:pPr>
      <w:r>
        <w:rPr>
          <w:rFonts w:hint="eastAsia" w:ascii="Calibri" w:hAnsi="Calibri" w:eastAsia="仿宋_GB2312"/>
          <w:sz w:val="32"/>
          <w:szCs w:val="24"/>
        </w:rPr>
        <w:t>（三）未及时查处本单位员工违规转租配租住房行为的；</w:t>
      </w:r>
    </w:p>
    <w:p>
      <w:pPr>
        <w:spacing w:line="560" w:lineRule="exact"/>
        <w:ind w:firstLine="640"/>
        <w:rPr>
          <w:rFonts w:ascii="Calibri" w:hAnsi="Calibri" w:eastAsia="仿宋_GB2312"/>
          <w:sz w:val="32"/>
          <w:szCs w:val="24"/>
        </w:rPr>
      </w:pPr>
      <w:r>
        <w:rPr>
          <w:rFonts w:hint="eastAsia" w:ascii="Calibri" w:hAnsi="Calibri" w:eastAsia="仿宋_GB2312"/>
          <w:sz w:val="32"/>
          <w:szCs w:val="24"/>
        </w:rPr>
        <w:t>（四）擅自改建、扩建配租住房的；</w:t>
      </w:r>
    </w:p>
    <w:p>
      <w:pPr>
        <w:spacing w:line="560" w:lineRule="exact"/>
        <w:ind w:firstLine="640"/>
        <w:rPr>
          <w:rFonts w:ascii="Calibri" w:hAnsi="Calibri" w:eastAsia="仿宋_GB2312"/>
          <w:sz w:val="32"/>
          <w:szCs w:val="24"/>
        </w:rPr>
      </w:pPr>
      <w:r>
        <w:rPr>
          <w:rFonts w:hint="eastAsia" w:ascii="Calibri" w:hAnsi="Calibri" w:eastAsia="仿宋_GB2312"/>
          <w:sz w:val="32"/>
          <w:szCs w:val="24"/>
        </w:rPr>
        <w:t>（五）擅自改变配租住房用途的；</w:t>
      </w:r>
    </w:p>
    <w:p>
      <w:pPr>
        <w:spacing w:line="560" w:lineRule="exact"/>
        <w:ind w:firstLine="640"/>
        <w:rPr>
          <w:rFonts w:ascii="Calibri" w:hAnsi="Calibri" w:eastAsia="仿宋_GB2312"/>
          <w:sz w:val="32"/>
          <w:szCs w:val="24"/>
        </w:rPr>
      </w:pPr>
      <w:r>
        <w:rPr>
          <w:rFonts w:hint="eastAsia" w:ascii="Calibri" w:hAnsi="Calibri" w:eastAsia="仿宋_GB2312"/>
          <w:sz w:val="32"/>
          <w:szCs w:val="24"/>
        </w:rPr>
        <w:t>（六）利用配租住房从事非法活动的；</w:t>
      </w:r>
    </w:p>
    <w:p>
      <w:pPr>
        <w:spacing w:line="560" w:lineRule="exact"/>
        <w:ind w:firstLine="640"/>
        <w:rPr>
          <w:rFonts w:ascii="Calibri" w:hAnsi="Calibri" w:eastAsia="仿宋_GB2312"/>
          <w:sz w:val="32"/>
          <w:szCs w:val="24"/>
        </w:rPr>
      </w:pPr>
      <w:r>
        <w:rPr>
          <w:rFonts w:hint="eastAsia" w:ascii="Calibri" w:hAnsi="Calibri" w:eastAsia="仿宋_GB2312"/>
          <w:sz w:val="32"/>
          <w:szCs w:val="24"/>
        </w:rPr>
        <w:t>（七）其他严重违法或者违约情形。</w:t>
      </w:r>
    </w:p>
    <w:p>
      <w:pPr>
        <w:spacing w:line="560" w:lineRule="exact"/>
        <w:ind w:firstLine="640"/>
        <w:rPr>
          <w:rFonts w:ascii="Calibri" w:hAnsi="Calibri" w:eastAsia="仿宋_GB2312"/>
          <w:sz w:val="32"/>
          <w:szCs w:val="24"/>
        </w:rPr>
      </w:pPr>
      <w:r>
        <w:rPr>
          <w:rFonts w:hint="eastAsia" w:ascii="Calibri" w:hAnsi="Calibri" w:eastAsia="仿宋_GB2312"/>
          <w:b/>
          <w:bCs/>
          <w:sz w:val="32"/>
          <w:szCs w:val="24"/>
        </w:rPr>
        <w:t>第三十六条【主管部门收回】</w:t>
      </w:r>
      <w:r>
        <w:rPr>
          <w:rFonts w:hint="eastAsia" w:ascii="Calibri" w:hAnsi="Calibri" w:eastAsia="仿宋_GB2312"/>
          <w:sz w:val="32"/>
          <w:szCs w:val="24"/>
        </w:rPr>
        <w:t>承租单位存在违反法律规定情形，拒不退回公共租赁住房的，由区主管部门或出租人通过法律途径清退房屋。</w:t>
      </w:r>
    </w:p>
    <w:p>
      <w:pPr>
        <w:spacing w:line="560" w:lineRule="exact"/>
        <w:jc w:val="center"/>
        <w:rPr>
          <w:rFonts w:ascii="Calibri" w:hAnsi="Calibri" w:eastAsia="仿宋_GB2312"/>
          <w:b/>
          <w:bCs/>
          <w:sz w:val="32"/>
          <w:szCs w:val="24"/>
        </w:rPr>
      </w:pPr>
      <w:r>
        <w:rPr>
          <w:rFonts w:hint="eastAsia" w:ascii="Calibri" w:hAnsi="Calibri" w:eastAsia="仿宋_GB2312"/>
          <w:b/>
          <w:bCs/>
          <w:sz w:val="32"/>
          <w:szCs w:val="24"/>
        </w:rPr>
        <w:t>第三章</w:t>
      </w:r>
      <w:r>
        <w:rPr>
          <w:rFonts w:ascii="Calibri" w:hAnsi="Calibri" w:eastAsia="仿宋_GB2312"/>
          <w:b/>
          <w:bCs/>
          <w:sz w:val="32"/>
          <w:szCs w:val="24"/>
        </w:rPr>
        <w:t xml:space="preserve"> </w:t>
      </w:r>
      <w:r>
        <w:rPr>
          <w:rFonts w:hint="eastAsia" w:ascii="Calibri" w:hAnsi="Calibri" w:eastAsia="仿宋_GB2312"/>
          <w:b/>
          <w:bCs/>
          <w:sz w:val="32"/>
          <w:szCs w:val="24"/>
        </w:rPr>
        <w:t>人才住房</w:t>
      </w:r>
    </w:p>
    <w:p>
      <w:pPr>
        <w:spacing w:line="560" w:lineRule="exact"/>
        <w:jc w:val="center"/>
        <w:rPr>
          <w:rFonts w:ascii="Calibri" w:hAnsi="Calibri" w:eastAsia="仿宋_GB2312"/>
          <w:b/>
          <w:bCs/>
          <w:sz w:val="32"/>
          <w:szCs w:val="24"/>
        </w:rPr>
      </w:pPr>
      <w:r>
        <w:rPr>
          <w:rFonts w:hint="eastAsia" w:ascii="Calibri" w:hAnsi="Calibri" w:eastAsia="仿宋_GB2312"/>
          <w:b/>
          <w:bCs/>
          <w:sz w:val="32"/>
          <w:szCs w:val="24"/>
        </w:rPr>
        <w:t xml:space="preserve">第一节 </w:t>
      </w:r>
      <w:r>
        <w:rPr>
          <w:rFonts w:ascii="Calibri" w:hAnsi="Calibri" w:eastAsia="仿宋_GB2312"/>
          <w:b/>
          <w:bCs/>
          <w:sz w:val="32"/>
          <w:szCs w:val="24"/>
        </w:rPr>
        <w:t xml:space="preserve"> </w:t>
      </w:r>
      <w:r>
        <w:rPr>
          <w:rFonts w:hint="eastAsia" w:ascii="Calibri" w:hAnsi="Calibri" w:eastAsia="仿宋_GB2312"/>
          <w:b/>
          <w:bCs/>
          <w:sz w:val="32"/>
          <w:szCs w:val="24"/>
        </w:rPr>
        <w:t>一般规定</w:t>
      </w:r>
    </w:p>
    <w:p>
      <w:pPr>
        <w:spacing w:line="560" w:lineRule="exact"/>
        <w:ind w:firstLine="640"/>
        <w:rPr>
          <w:rFonts w:ascii="Calibri" w:hAnsi="Calibri" w:eastAsia="仿宋_GB2312"/>
          <w:b/>
          <w:bCs/>
          <w:sz w:val="32"/>
          <w:szCs w:val="24"/>
        </w:rPr>
      </w:pPr>
      <w:r>
        <w:rPr>
          <w:rFonts w:hint="eastAsia" w:ascii="Calibri" w:hAnsi="Calibri" w:eastAsia="仿宋_GB2312"/>
          <w:b/>
          <w:bCs/>
          <w:sz w:val="32"/>
          <w:szCs w:val="24"/>
        </w:rPr>
        <w:t>第三十七条【供应计划及租金定价】</w:t>
      </w:r>
      <w:r>
        <w:rPr>
          <w:rFonts w:hint="eastAsia" w:ascii="Calibri" w:hAnsi="Calibri" w:eastAsia="仿宋_GB2312"/>
          <w:sz w:val="32"/>
          <w:szCs w:val="24"/>
        </w:rPr>
        <w:t>人才住房的供应计划和租金定价审定方式，参照公共租赁住房确定。</w:t>
      </w:r>
      <w:r>
        <w:rPr>
          <w:rFonts w:hint="eastAsia" w:ascii="Calibri" w:hAnsi="Calibri" w:eastAsia="仿宋_GB2312"/>
          <w:b/>
          <w:bCs/>
          <w:sz w:val="32"/>
          <w:szCs w:val="24"/>
        </w:rPr>
        <w:t xml:space="preserve"> </w:t>
      </w:r>
    </w:p>
    <w:p>
      <w:pPr>
        <w:spacing w:line="560" w:lineRule="exact"/>
        <w:ind w:firstLine="640"/>
        <w:rPr>
          <w:rFonts w:ascii="Calibri" w:hAnsi="Calibri" w:eastAsia="仿宋_GB2312"/>
          <w:sz w:val="32"/>
          <w:szCs w:val="24"/>
        </w:rPr>
      </w:pPr>
      <w:r>
        <w:rPr>
          <w:rFonts w:hint="eastAsia" w:ascii="Calibri" w:hAnsi="Calibri" w:eastAsia="仿宋_GB2312"/>
          <w:b/>
          <w:bCs/>
          <w:sz w:val="32"/>
          <w:szCs w:val="24"/>
        </w:rPr>
        <w:t>第三十八条【分配方式】</w:t>
      </w:r>
      <w:r>
        <w:rPr>
          <w:rFonts w:hint="eastAsia" w:ascii="Calibri" w:hAnsi="Calibri" w:eastAsia="仿宋_GB2312"/>
          <w:sz w:val="32"/>
          <w:szCs w:val="24"/>
        </w:rPr>
        <w:t>人才住房分配包括面向单位配租和面向人才个人配租。</w:t>
      </w:r>
    </w:p>
    <w:p>
      <w:pPr>
        <w:spacing w:line="560" w:lineRule="exact"/>
        <w:jc w:val="center"/>
        <w:rPr>
          <w:rFonts w:ascii="Calibri" w:hAnsi="Calibri" w:eastAsia="仿宋_GB2312"/>
          <w:b/>
          <w:bCs/>
          <w:sz w:val="32"/>
          <w:szCs w:val="24"/>
        </w:rPr>
      </w:pPr>
      <w:r>
        <w:rPr>
          <w:rFonts w:hint="eastAsia" w:ascii="Calibri" w:hAnsi="Calibri" w:eastAsia="仿宋_GB2312"/>
          <w:b/>
          <w:bCs/>
          <w:sz w:val="32"/>
          <w:szCs w:val="24"/>
        </w:rPr>
        <w:t xml:space="preserve">第二节 </w:t>
      </w:r>
      <w:r>
        <w:rPr>
          <w:rFonts w:ascii="Calibri" w:hAnsi="Calibri" w:eastAsia="仿宋_GB2312"/>
          <w:b/>
          <w:bCs/>
          <w:sz w:val="32"/>
          <w:szCs w:val="24"/>
        </w:rPr>
        <w:t xml:space="preserve"> </w:t>
      </w:r>
      <w:r>
        <w:rPr>
          <w:rFonts w:hint="eastAsia" w:ascii="Calibri" w:hAnsi="Calibri" w:eastAsia="仿宋_GB2312"/>
          <w:b/>
          <w:bCs/>
          <w:sz w:val="32"/>
          <w:szCs w:val="24"/>
        </w:rPr>
        <w:t>单位定向配租</w:t>
      </w:r>
    </w:p>
    <w:p>
      <w:pPr>
        <w:spacing w:line="560" w:lineRule="exact"/>
        <w:ind w:firstLine="640"/>
        <w:rPr>
          <w:rFonts w:ascii="Calibri" w:hAnsi="Calibri" w:eastAsia="仿宋_GB2312"/>
          <w:sz w:val="32"/>
          <w:szCs w:val="24"/>
        </w:rPr>
      </w:pPr>
      <w:r>
        <w:rPr>
          <w:rFonts w:hint="eastAsia" w:ascii="Calibri" w:hAnsi="Calibri" w:eastAsia="仿宋_GB2312"/>
          <w:b/>
          <w:bCs/>
          <w:sz w:val="32"/>
          <w:szCs w:val="24"/>
        </w:rPr>
        <w:t>第三十九条【单位配租】</w:t>
      </w:r>
      <w:r>
        <w:rPr>
          <w:rFonts w:hint="eastAsia" w:ascii="Calibri" w:hAnsi="Calibri" w:eastAsia="仿宋_GB2312"/>
          <w:sz w:val="32"/>
          <w:szCs w:val="24"/>
        </w:rPr>
        <w:t>面向单位配租的人才住房，可以向下列单位配租：</w:t>
      </w:r>
    </w:p>
    <w:p>
      <w:pPr>
        <w:spacing w:line="560" w:lineRule="exact"/>
        <w:ind w:firstLine="640"/>
        <w:rPr>
          <w:rFonts w:ascii="Calibri" w:hAnsi="Calibri" w:eastAsia="仿宋_GB2312"/>
          <w:sz w:val="32"/>
          <w:szCs w:val="24"/>
        </w:rPr>
      </w:pPr>
      <w:r>
        <w:rPr>
          <w:rFonts w:hint="eastAsia" w:ascii="Calibri" w:hAnsi="Calibri" w:eastAsia="仿宋_GB2312"/>
          <w:sz w:val="32"/>
          <w:szCs w:val="24"/>
        </w:rPr>
        <w:t>（一）龙华区金融、高科技、文化、新兴产业等重点领域的企业及其他组织；</w:t>
      </w:r>
    </w:p>
    <w:p>
      <w:pPr>
        <w:spacing w:line="560" w:lineRule="exact"/>
        <w:ind w:firstLine="640"/>
        <w:rPr>
          <w:rFonts w:ascii="Calibri" w:hAnsi="Calibri" w:eastAsia="仿宋_GB2312"/>
          <w:sz w:val="32"/>
          <w:szCs w:val="24"/>
        </w:rPr>
      </w:pPr>
      <w:r>
        <w:rPr>
          <w:rFonts w:hint="eastAsia" w:ascii="Calibri" w:hAnsi="Calibri" w:eastAsia="仿宋_GB2312"/>
          <w:sz w:val="32"/>
          <w:szCs w:val="24"/>
        </w:rPr>
        <w:t>（二）区人民政府认为需要重点支持的企业及其他组织；</w:t>
      </w:r>
    </w:p>
    <w:p>
      <w:pPr>
        <w:spacing w:line="560" w:lineRule="exact"/>
        <w:ind w:firstLine="640"/>
        <w:rPr>
          <w:rFonts w:ascii="Calibri" w:hAnsi="Calibri" w:eastAsia="仿宋_GB2312"/>
          <w:sz w:val="32"/>
          <w:szCs w:val="24"/>
        </w:rPr>
      </w:pPr>
      <w:r>
        <w:rPr>
          <w:rFonts w:hint="eastAsia" w:ascii="Calibri" w:hAnsi="Calibri" w:eastAsia="仿宋_GB2312"/>
          <w:sz w:val="32"/>
          <w:szCs w:val="24"/>
        </w:rPr>
        <w:t>（三）区级机关事业单位。</w:t>
      </w:r>
    </w:p>
    <w:p>
      <w:pPr>
        <w:spacing w:line="560" w:lineRule="exact"/>
        <w:ind w:firstLine="640"/>
        <w:rPr>
          <w:rFonts w:ascii="Calibri" w:hAnsi="Calibri" w:eastAsia="仿宋_GB2312"/>
          <w:sz w:val="32"/>
          <w:szCs w:val="24"/>
        </w:rPr>
      </w:pPr>
      <w:r>
        <w:rPr>
          <w:rFonts w:hint="eastAsia" w:ascii="Calibri" w:hAnsi="Calibri" w:eastAsia="仿宋_GB2312"/>
          <w:sz w:val="32"/>
          <w:szCs w:val="24"/>
        </w:rPr>
        <w:t>具体配租范围和配额标准由区保障性安居工程建设指挥部确定，具体行业名单由区住房和建设局会同各行业主管部门确定。</w:t>
      </w:r>
    </w:p>
    <w:p>
      <w:pPr>
        <w:spacing w:line="560" w:lineRule="exact"/>
        <w:ind w:firstLine="640"/>
        <w:rPr>
          <w:rFonts w:ascii="Calibri" w:hAnsi="Calibri" w:eastAsia="仿宋_GB2312"/>
          <w:sz w:val="32"/>
          <w:szCs w:val="24"/>
        </w:rPr>
      </w:pPr>
      <w:r>
        <w:rPr>
          <w:rFonts w:hint="eastAsia" w:ascii="Calibri" w:hAnsi="Calibri" w:eastAsia="仿宋_GB2312"/>
          <w:b/>
          <w:bCs/>
          <w:sz w:val="32"/>
          <w:szCs w:val="24"/>
        </w:rPr>
        <w:t>第四十条【单位配租程序】</w:t>
      </w:r>
      <w:r>
        <w:rPr>
          <w:rFonts w:hint="eastAsia" w:ascii="Calibri" w:hAnsi="Calibri" w:eastAsia="仿宋_GB2312"/>
          <w:sz w:val="32"/>
          <w:szCs w:val="24"/>
        </w:rPr>
        <w:t>人才住房面向单位配租时，按照下列程序进行：</w:t>
      </w:r>
    </w:p>
    <w:p>
      <w:pPr>
        <w:spacing w:line="560" w:lineRule="exact"/>
        <w:ind w:firstLine="640"/>
        <w:rPr>
          <w:rFonts w:ascii="Calibri" w:hAnsi="Calibri" w:eastAsia="仿宋_GB2312"/>
          <w:sz w:val="32"/>
          <w:szCs w:val="24"/>
        </w:rPr>
      </w:pPr>
      <w:r>
        <w:rPr>
          <w:rFonts w:hint="eastAsia" w:ascii="Calibri" w:hAnsi="Calibri" w:eastAsia="仿宋_GB2312"/>
          <w:sz w:val="32"/>
          <w:szCs w:val="24"/>
        </w:rPr>
        <w:t>（一）发布人才住房单位配租通知或通告；</w:t>
      </w:r>
    </w:p>
    <w:p>
      <w:pPr>
        <w:spacing w:line="560" w:lineRule="exact"/>
        <w:ind w:firstLine="640"/>
        <w:rPr>
          <w:rFonts w:ascii="Calibri" w:hAnsi="Calibri" w:eastAsia="仿宋_GB2312"/>
          <w:sz w:val="32"/>
          <w:szCs w:val="24"/>
        </w:rPr>
      </w:pPr>
      <w:r>
        <w:rPr>
          <w:rFonts w:hint="eastAsia" w:ascii="Calibri" w:hAnsi="Calibri" w:eastAsia="仿宋_GB2312"/>
          <w:sz w:val="32"/>
          <w:szCs w:val="24"/>
        </w:rPr>
        <w:t>（二）符合条件的用人单位根据配租通知或通告的要求</w:t>
      </w:r>
      <w:r>
        <w:rPr>
          <w:rFonts w:hint="eastAsia" w:ascii="Calibri" w:hAnsi="Calibri" w:eastAsia="仿宋_GB2312"/>
          <w:sz w:val="32"/>
          <w:szCs w:val="24"/>
          <w:highlight w:val="none"/>
        </w:rPr>
        <w:t>提出认</w:t>
      </w:r>
      <w:r>
        <w:rPr>
          <w:rFonts w:hint="eastAsia" w:ascii="Calibri" w:hAnsi="Calibri" w:eastAsia="仿宋_GB2312"/>
          <w:sz w:val="32"/>
          <w:szCs w:val="24"/>
        </w:rPr>
        <w:t>租申请，并提交具体入住人信息；</w:t>
      </w:r>
    </w:p>
    <w:p>
      <w:pPr>
        <w:spacing w:line="560" w:lineRule="exact"/>
        <w:ind w:firstLine="640"/>
        <w:rPr>
          <w:rFonts w:ascii="Calibri" w:hAnsi="Calibri" w:eastAsia="仿宋_GB2312"/>
          <w:sz w:val="32"/>
          <w:szCs w:val="24"/>
        </w:rPr>
      </w:pPr>
      <w:r>
        <w:rPr>
          <w:rFonts w:hint="eastAsia" w:ascii="Calibri" w:hAnsi="Calibri" w:eastAsia="仿宋_GB2312"/>
          <w:sz w:val="32"/>
          <w:szCs w:val="24"/>
        </w:rPr>
        <w:t>（三）区住房和建设局在收取书面申请资料后，会同相关部门进行资格审核；</w:t>
      </w:r>
    </w:p>
    <w:p>
      <w:pPr>
        <w:spacing w:line="560" w:lineRule="exact"/>
        <w:ind w:firstLine="640"/>
        <w:rPr>
          <w:rFonts w:ascii="Calibri" w:hAnsi="Calibri" w:eastAsia="仿宋_GB2312"/>
          <w:sz w:val="32"/>
          <w:szCs w:val="24"/>
        </w:rPr>
      </w:pPr>
      <w:r>
        <w:rPr>
          <w:rFonts w:hint="eastAsia" w:ascii="Calibri" w:hAnsi="Calibri" w:eastAsia="仿宋_GB2312"/>
          <w:sz w:val="32"/>
          <w:szCs w:val="24"/>
        </w:rPr>
        <w:t>（四）区住房和建设局确定各单位分配数量；</w:t>
      </w:r>
    </w:p>
    <w:p>
      <w:pPr>
        <w:spacing w:line="560" w:lineRule="exact"/>
        <w:ind w:firstLine="640"/>
        <w:rPr>
          <w:rFonts w:ascii="Calibri" w:hAnsi="Calibri" w:eastAsia="仿宋_GB2312"/>
          <w:sz w:val="32"/>
          <w:szCs w:val="24"/>
        </w:rPr>
      </w:pPr>
      <w:r>
        <w:rPr>
          <w:rFonts w:hint="eastAsia" w:ascii="Calibri" w:hAnsi="Calibri" w:eastAsia="仿宋_GB2312"/>
          <w:sz w:val="32"/>
          <w:szCs w:val="24"/>
        </w:rPr>
        <w:t>（五）单位取得配租通知后，各配租单位在内部公示入住人信息，并将拟入住人员名单信息报区住房和建设局备案；</w:t>
      </w:r>
    </w:p>
    <w:p>
      <w:pPr>
        <w:spacing w:line="560" w:lineRule="exact"/>
        <w:ind w:firstLine="640"/>
        <w:rPr>
          <w:rFonts w:ascii="Calibri" w:hAnsi="Calibri" w:eastAsia="仿宋_GB2312"/>
          <w:sz w:val="32"/>
          <w:szCs w:val="24"/>
        </w:rPr>
      </w:pPr>
      <w:r>
        <w:rPr>
          <w:rFonts w:hint="eastAsia" w:ascii="Calibri" w:hAnsi="Calibri" w:eastAsia="仿宋_GB2312"/>
          <w:sz w:val="32"/>
          <w:szCs w:val="24"/>
        </w:rPr>
        <w:t>（六）单位与区住房和建设局或其指定单位签订定向配租合同。</w:t>
      </w:r>
    </w:p>
    <w:p>
      <w:pPr>
        <w:spacing w:line="560" w:lineRule="exact"/>
        <w:ind w:firstLine="640"/>
        <w:rPr>
          <w:rFonts w:ascii="Calibri" w:hAnsi="Calibri" w:eastAsia="仿宋_GB2312"/>
          <w:sz w:val="32"/>
          <w:szCs w:val="24"/>
        </w:rPr>
      </w:pPr>
      <w:r>
        <w:rPr>
          <w:rFonts w:hint="eastAsia" w:ascii="Calibri" w:hAnsi="Calibri" w:eastAsia="仿宋_GB2312"/>
          <w:b/>
          <w:bCs/>
          <w:sz w:val="32"/>
          <w:szCs w:val="24"/>
        </w:rPr>
        <w:t>第四十一条【单位内部分配规则】</w:t>
      </w:r>
      <w:r>
        <w:rPr>
          <w:rFonts w:hint="eastAsia" w:ascii="Calibri" w:hAnsi="Calibri" w:eastAsia="仿宋_GB2312"/>
          <w:sz w:val="32"/>
          <w:szCs w:val="24"/>
        </w:rPr>
        <w:t>符合条件的承租单位，应当制定本单位的人才住房分配制度，制度应当包括：分配条件、排序规则、分配程序、分配结果公示办法，按规定公示配租条件、程序、结果。同时将上述情况报区住房和建设局备案。</w:t>
      </w:r>
    </w:p>
    <w:p>
      <w:pPr>
        <w:spacing w:line="560" w:lineRule="exact"/>
        <w:ind w:firstLine="640"/>
        <w:rPr>
          <w:rFonts w:ascii="Calibri" w:hAnsi="Calibri" w:eastAsia="仿宋_GB2312"/>
          <w:sz w:val="32"/>
          <w:szCs w:val="24"/>
        </w:rPr>
      </w:pPr>
      <w:r>
        <w:rPr>
          <w:rFonts w:hint="eastAsia" w:ascii="Calibri" w:hAnsi="Calibri" w:eastAsia="仿宋_GB2312"/>
          <w:sz w:val="32"/>
          <w:szCs w:val="24"/>
        </w:rPr>
        <w:t>区住房和建设局负责不定期抽查承租单位的公示情况。</w:t>
      </w:r>
    </w:p>
    <w:p>
      <w:pPr>
        <w:spacing w:line="560" w:lineRule="exact"/>
        <w:ind w:firstLine="640"/>
        <w:rPr>
          <w:rFonts w:ascii="Calibri" w:hAnsi="Calibri" w:eastAsia="仿宋_GB2312"/>
          <w:sz w:val="32"/>
          <w:szCs w:val="24"/>
        </w:rPr>
      </w:pPr>
      <w:r>
        <w:rPr>
          <w:rFonts w:hint="eastAsia" w:ascii="Calibri" w:hAnsi="Calibri" w:eastAsia="仿宋_GB2312"/>
          <w:b/>
          <w:bCs/>
          <w:sz w:val="32"/>
          <w:szCs w:val="24"/>
        </w:rPr>
        <w:t>第四十二条【参照执行】</w:t>
      </w:r>
      <w:r>
        <w:rPr>
          <w:rFonts w:hint="eastAsia" w:ascii="Calibri" w:hAnsi="Calibri" w:eastAsia="仿宋_GB2312"/>
          <w:sz w:val="32"/>
          <w:szCs w:val="24"/>
        </w:rPr>
        <w:t>面向单位定向分配的人才住房，其单位职责、单位续租、入住人管理、单位腾退或收回、违规违约收回、主管部门收回等相关情形，参照公共租赁住房单位定向分配的同类规定执行。</w:t>
      </w:r>
    </w:p>
    <w:p>
      <w:pPr>
        <w:spacing w:line="560" w:lineRule="exact"/>
        <w:jc w:val="center"/>
        <w:rPr>
          <w:rFonts w:ascii="Calibri" w:hAnsi="Calibri" w:eastAsia="仿宋_GB2312"/>
          <w:sz w:val="32"/>
          <w:szCs w:val="24"/>
        </w:rPr>
      </w:pPr>
      <w:r>
        <w:rPr>
          <w:rFonts w:hint="eastAsia" w:ascii="Calibri" w:hAnsi="Calibri" w:eastAsia="仿宋_GB2312"/>
          <w:b/>
          <w:bCs/>
          <w:sz w:val="32"/>
          <w:szCs w:val="24"/>
        </w:rPr>
        <w:t xml:space="preserve">第三节 </w:t>
      </w:r>
      <w:r>
        <w:rPr>
          <w:rFonts w:ascii="Calibri" w:hAnsi="Calibri" w:eastAsia="仿宋_GB2312"/>
          <w:b/>
          <w:bCs/>
          <w:sz w:val="32"/>
          <w:szCs w:val="24"/>
        </w:rPr>
        <w:t xml:space="preserve"> </w:t>
      </w:r>
      <w:r>
        <w:rPr>
          <w:rFonts w:hint="eastAsia" w:ascii="Calibri" w:hAnsi="Calibri" w:eastAsia="仿宋_GB2312"/>
          <w:b/>
          <w:bCs/>
          <w:sz w:val="32"/>
          <w:szCs w:val="24"/>
        </w:rPr>
        <w:t>个人配租</w:t>
      </w:r>
    </w:p>
    <w:p>
      <w:pPr>
        <w:spacing w:line="560" w:lineRule="exact"/>
        <w:ind w:firstLine="640"/>
        <w:rPr>
          <w:rFonts w:ascii="Calibri" w:hAnsi="Calibri" w:eastAsia="仿宋_GB2312"/>
          <w:sz w:val="32"/>
          <w:szCs w:val="24"/>
        </w:rPr>
      </w:pPr>
      <w:r>
        <w:rPr>
          <w:rFonts w:hint="eastAsia" w:ascii="Calibri" w:hAnsi="Calibri" w:eastAsia="仿宋_GB2312"/>
          <w:b/>
          <w:bCs/>
          <w:sz w:val="32"/>
          <w:szCs w:val="24"/>
        </w:rPr>
        <w:t>第四十三条【个人配租】</w:t>
      </w:r>
      <w:r>
        <w:rPr>
          <w:rFonts w:hint="eastAsia" w:ascii="Calibri" w:hAnsi="Calibri" w:eastAsia="仿宋_GB2312"/>
          <w:sz w:val="32"/>
          <w:szCs w:val="24"/>
        </w:rPr>
        <w:t>面向各类人才个人配租的，配租范围、面积标准和申请方式按照市、区有关人才政策执行。</w:t>
      </w:r>
    </w:p>
    <w:p>
      <w:pPr>
        <w:spacing w:line="560" w:lineRule="exact"/>
        <w:ind w:firstLine="640"/>
        <w:rPr>
          <w:rFonts w:ascii="Calibri" w:hAnsi="Calibri" w:eastAsia="仿宋_GB2312"/>
          <w:sz w:val="32"/>
          <w:szCs w:val="24"/>
        </w:rPr>
      </w:pPr>
      <w:r>
        <w:rPr>
          <w:rFonts w:hint="eastAsia" w:ascii="Calibri" w:hAnsi="Calibri" w:eastAsia="仿宋_GB2312"/>
          <w:b/>
          <w:bCs/>
          <w:sz w:val="32"/>
          <w:szCs w:val="24"/>
        </w:rPr>
        <w:t>第四十四条【参照执行】</w:t>
      </w:r>
      <w:r>
        <w:rPr>
          <w:rFonts w:hint="eastAsia" w:ascii="Calibri" w:hAnsi="Calibri" w:eastAsia="仿宋_GB2312"/>
          <w:sz w:val="32"/>
          <w:szCs w:val="24"/>
        </w:rPr>
        <w:t>面向个人配租的人才住房，其腾退或收回、违规违约收回、主管部门收回等相关情形，参照公共租赁住房轮候配租的同类规定执行。</w:t>
      </w:r>
    </w:p>
    <w:p>
      <w:pPr>
        <w:spacing w:line="560" w:lineRule="exact"/>
        <w:ind w:firstLine="640"/>
        <w:jc w:val="center"/>
        <w:rPr>
          <w:rFonts w:ascii="Calibri" w:hAnsi="Calibri" w:eastAsia="仿宋_GB2312"/>
          <w:b/>
          <w:bCs/>
          <w:sz w:val="32"/>
          <w:szCs w:val="24"/>
        </w:rPr>
      </w:pPr>
      <w:r>
        <w:rPr>
          <w:rFonts w:hint="eastAsia" w:ascii="Calibri" w:hAnsi="Calibri" w:eastAsia="仿宋_GB2312"/>
          <w:b/>
          <w:bCs/>
          <w:sz w:val="32"/>
          <w:szCs w:val="24"/>
        </w:rPr>
        <w:t xml:space="preserve">第四章 </w:t>
      </w:r>
      <w:r>
        <w:rPr>
          <w:rFonts w:ascii="Calibri" w:hAnsi="Calibri" w:eastAsia="仿宋_GB2312"/>
          <w:b/>
          <w:bCs/>
          <w:sz w:val="32"/>
          <w:szCs w:val="24"/>
        </w:rPr>
        <w:t xml:space="preserve"> </w:t>
      </w:r>
      <w:r>
        <w:rPr>
          <w:rFonts w:hint="eastAsia" w:ascii="Calibri" w:hAnsi="Calibri" w:eastAsia="仿宋_GB2312"/>
          <w:b/>
          <w:bCs/>
          <w:sz w:val="32"/>
          <w:szCs w:val="24"/>
        </w:rPr>
        <w:t>监督管理</w:t>
      </w:r>
    </w:p>
    <w:p>
      <w:pPr>
        <w:spacing w:line="560" w:lineRule="exact"/>
        <w:ind w:firstLine="640"/>
        <w:rPr>
          <w:rFonts w:ascii="Calibri" w:hAnsi="Calibri" w:eastAsia="仿宋_GB2312"/>
          <w:sz w:val="32"/>
          <w:szCs w:val="24"/>
        </w:rPr>
      </w:pPr>
      <w:r>
        <w:rPr>
          <w:rFonts w:hint="eastAsia" w:ascii="Calibri" w:hAnsi="Calibri" w:eastAsia="仿宋_GB2312"/>
          <w:b/>
          <w:bCs/>
          <w:sz w:val="32"/>
          <w:szCs w:val="24"/>
        </w:rPr>
        <w:t>第四十五条【申报义务】</w:t>
      </w:r>
      <w:r>
        <w:rPr>
          <w:rFonts w:hint="eastAsia" w:ascii="Calibri" w:hAnsi="Calibri" w:eastAsia="仿宋_GB2312"/>
          <w:sz w:val="32"/>
          <w:szCs w:val="24"/>
        </w:rPr>
        <w:t>公共租赁住房和人才住房的承租人及入住人因购买、继承、赠与、结婚等原因在本市拥有任何形式自有住房的，应当按照合同约定及时进行申报，申报之后可按规定办理延期腾退手续。</w:t>
      </w:r>
    </w:p>
    <w:p>
      <w:pPr>
        <w:spacing w:line="560" w:lineRule="exact"/>
        <w:ind w:firstLine="640"/>
        <w:rPr>
          <w:rFonts w:ascii="Calibri" w:hAnsi="Calibri" w:eastAsia="仿宋_GB2312"/>
          <w:sz w:val="32"/>
          <w:szCs w:val="24"/>
        </w:rPr>
      </w:pPr>
      <w:r>
        <w:rPr>
          <w:rFonts w:hint="eastAsia" w:ascii="Calibri" w:hAnsi="Calibri" w:eastAsia="仿宋_GB2312"/>
          <w:sz w:val="32"/>
          <w:szCs w:val="24"/>
        </w:rPr>
        <w:t>未申报的，由区主管部门按照不符合入住条件的情形依法处理。</w:t>
      </w:r>
    </w:p>
    <w:p>
      <w:pPr>
        <w:spacing w:line="560" w:lineRule="exact"/>
        <w:ind w:firstLine="640"/>
        <w:rPr>
          <w:rFonts w:ascii="Calibri" w:hAnsi="Calibri" w:eastAsia="仿宋_GB2312"/>
          <w:sz w:val="32"/>
          <w:szCs w:val="24"/>
        </w:rPr>
      </w:pPr>
      <w:r>
        <w:rPr>
          <w:rFonts w:hint="eastAsia" w:ascii="Calibri" w:hAnsi="Calibri" w:eastAsia="仿宋_GB2312"/>
          <w:b/>
          <w:bCs/>
          <w:sz w:val="32"/>
          <w:szCs w:val="24"/>
        </w:rPr>
        <w:t>第四十六条【核查检查】</w:t>
      </w:r>
      <w:r>
        <w:rPr>
          <w:rFonts w:hint="eastAsia" w:ascii="Calibri" w:hAnsi="Calibri" w:eastAsia="仿宋_GB2312"/>
          <w:sz w:val="32"/>
          <w:szCs w:val="24"/>
        </w:rPr>
        <w:t>区住房和建设局应当加强公共租赁住房和人才住房的申请阶段、入住阶段的资料真实性核查检查工作，发现违法违规行为的，及时介入调查，涉嫌违法犯罪的，及时移交司法机关处理。</w:t>
      </w:r>
    </w:p>
    <w:p>
      <w:pPr>
        <w:spacing w:line="560" w:lineRule="exact"/>
        <w:ind w:firstLine="640"/>
        <w:rPr>
          <w:rFonts w:ascii="Calibri" w:hAnsi="Calibri" w:eastAsia="仿宋_GB2312"/>
          <w:sz w:val="32"/>
          <w:szCs w:val="24"/>
        </w:rPr>
      </w:pPr>
      <w:r>
        <w:rPr>
          <w:rFonts w:hint="eastAsia" w:ascii="Calibri" w:hAnsi="Calibri" w:eastAsia="仿宋_GB2312"/>
          <w:sz w:val="32"/>
          <w:szCs w:val="24"/>
        </w:rPr>
        <w:t>相关主管部门可以通过以下方式进行监督检查：</w:t>
      </w:r>
    </w:p>
    <w:p>
      <w:pPr>
        <w:spacing w:line="560" w:lineRule="exact"/>
        <w:ind w:firstLine="640"/>
        <w:rPr>
          <w:rFonts w:ascii="Calibri" w:hAnsi="Calibri" w:eastAsia="仿宋_GB2312"/>
          <w:sz w:val="32"/>
          <w:szCs w:val="24"/>
        </w:rPr>
      </w:pPr>
      <w:r>
        <w:rPr>
          <w:rFonts w:hint="eastAsia" w:ascii="Calibri" w:hAnsi="Calibri" w:eastAsia="仿宋_GB2312"/>
          <w:sz w:val="32"/>
          <w:szCs w:val="24"/>
        </w:rPr>
        <w:t>（一）询问与核查事项有关的单位和个人，要求其对相关情况作出说明、提供材料；</w:t>
      </w:r>
    </w:p>
    <w:p>
      <w:pPr>
        <w:spacing w:line="560" w:lineRule="exact"/>
        <w:ind w:firstLine="640"/>
        <w:rPr>
          <w:rFonts w:ascii="Calibri" w:hAnsi="Calibri" w:eastAsia="仿宋_GB2312"/>
          <w:sz w:val="32"/>
          <w:szCs w:val="24"/>
        </w:rPr>
      </w:pPr>
      <w:r>
        <w:rPr>
          <w:rFonts w:hint="eastAsia" w:ascii="Calibri" w:hAnsi="Calibri" w:eastAsia="仿宋_GB2312"/>
          <w:sz w:val="32"/>
          <w:szCs w:val="24"/>
        </w:rPr>
        <w:t>（二）采用信息化等科技手段检查住房使用情况；</w:t>
      </w:r>
    </w:p>
    <w:p>
      <w:pPr>
        <w:spacing w:line="560" w:lineRule="exact"/>
        <w:ind w:firstLine="640"/>
        <w:rPr>
          <w:rFonts w:ascii="Calibri" w:hAnsi="Calibri" w:eastAsia="仿宋_GB2312"/>
          <w:sz w:val="32"/>
          <w:szCs w:val="24"/>
        </w:rPr>
      </w:pPr>
      <w:r>
        <w:rPr>
          <w:rFonts w:hint="eastAsia" w:ascii="Calibri" w:hAnsi="Calibri" w:eastAsia="仿宋_GB2312"/>
          <w:sz w:val="32"/>
          <w:szCs w:val="24"/>
        </w:rPr>
        <w:t>（三）法律、法规规定的其他方式。</w:t>
      </w:r>
    </w:p>
    <w:p>
      <w:pPr>
        <w:spacing w:line="560" w:lineRule="exact"/>
        <w:ind w:firstLine="640"/>
        <w:rPr>
          <w:rFonts w:ascii="Calibri" w:hAnsi="Calibri" w:eastAsia="仿宋_GB2312"/>
          <w:sz w:val="32"/>
          <w:szCs w:val="24"/>
        </w:rPr>
      </w:pPr>
      <w:r>
        <w:rPr>
          <w:rFonts w:hint="eastAsia" w:ascii="Calibri" w:hAnsi="Calibri" w:eastAsia="仿宋_GB2312"/>
          <w:sz w:val="32"/>
          <w:szCs w:val="24"/>
        </w:rPr>
        <w:t>有关单位和个人应当配合监督检查，按照要求如实提供相关材料及信息。</w:t>
      </w:r>
    </w:p>
    <w:p>
      <w:pPr>
        <w:spacing w:line="560" w:lineRule="exact"/>
        <w:ind w:firstLine="640"/>
        <w:rPr>
          <w:rFonts w:ascii="Calibri" w:hAnsi="Calibri" w:eastAsia="仿宋_GB2312"/>
          <w:sz w:val="32"/>
          <w:szCs w:val="24"/>
        </w:rPr>
      </w:pPr>
      <w:r>
        <w:rPr>
          <w:rFonts w:hint="eastAsia" w:ascii="Calibri" w:hAnsi="Calibri" w:eastAsia="仿宋_GB2312"/>
          <w:b/>
          <w:bCs/>
          <w:sz w:val="32"/>
          <w:szCs w:val="24"/>
        </w:rPr>
        <w:t>第四十七条【部门及工作人员法律责任】</w:t>
      </w:r>
      <w:r>
        <w:rPr>
          <w:rFonts w:hint="eastAsia" w:ascii="Calibri" w:hAnsi="Calibri" w:eastAsia="仿宋_GB2312"/>
          <w:sz w:val="32"/>
          <w:szCs w:val="24"/>
        </w:rPr>
        <w:t>相关部门及其工作人员不按照规定履行职责，滥用职权、玩忽职守、徇私舞弊的，依法追究行政责任；涉嫌犯罪的，依法移送司法机关处理。</w:t>
      </w:r>
    </w:p>
    <w:p>
      <w:pPr>
        <w:spacing w:line="560" w:lineRule="exact"/>
        <w:ind w:firstLine="640"/>
        <w:rPr>
          <w:rFonts w:ascii="Calibri" w:hAnsi="Calibri" w:eastAsia="仿宋_GB2312"/>
          <w:sz w:val="32"/>
          <w:szCs w:val="24"/>
        </w:rPr>
      </w:pPr>
      <w:r>
        <w:rPr>
          <w:rFonts w:hint="eastAsia" w:ascii="Calibri" w:hAnsi="Calibri" w:eastAsia="仿宋_GB2312"/>
          <w:b/>
          <w:bCs/>
          <w:sz w:val="32"/>
          <w:szCs w:val="24"/>
        </w:rPr>
        <w:t>第四十八条【社会监督】</w:t>
      </w:r>
      <w:r>
        <w:rPr>
          <w:rFonts w:hint="eastAsia" w:ascii="Calibri" w:hAnsi="Calibri" w:eastAsia="仿宋_GB2312"/>
          <w:sz w:val="32"/>
          <w:szCs w:val="24"/>
        </w:rPr>
        <w:t>公共租赁住房和人才住房的分配、管理活动应当接受社会监督。</w:t>
      </w:r>
    </w:p>
    <w:p>
      <w:pPr>
        <w:spacing w:line="560" w:lineRule="exact"/>
        <w:ind w:firstLine="640"/>
        <w:rPr>
          <w:rFonts w:ascii="Calibri" w:hAnsi="Calibri" w:eastAsia="仿宋_GB2312"/>
          <w:sz w:val="32"/>
          <w:szCs w:val="24"/>
        </w:rPr>
      </w:pPr>
      <w:r>
        <w:rPr>
          <w:rFonts w:hint="eastAsia" w:ascii="Calibri" w:hAnsi="Calibri" w:eastAsia="仿宋_GB2312"/>
          <w:sz w:val="32"/>
          <w:szCs w:val="24"/>
        </w:rPr>
        <w:t>单位和个人可以对违反本办法的行为进行投诉、举报，有关责任部门应当及时予以处理，并将处理结果答复举报人。</w:t>
      </w:r>
    </w:p>
    <w:p>
      <w:pPr>
        <w:spacing w:line="560" w:lineRule="exact"/>
        <w:jc w:val="center"/>
        <w:rPr>
          <w:rFonts w:ascii="Calibri" w:hAnsi="Calibri" w:eastAsia="仿宋_GB2312"/>
          <w:b/>
          <w:bCs/>
          <w:sz w:val="32"/>
          <w:szCs w:val="24"/>
        </w:rPr>
      </w:pPr>
      <w:r>
        <w:rPr>
          <w:rFonts w:hint="eastAsia" w:ascii="Calibri" w:hAnsi="Calibri" w:eastAsia="仿宋_GB2312"/>
          <w:b/>
          <w:bCs/>
          <w:sz w:val="32"/>
          <w:szCs w:val="24"/>
        </w:rPr>
        <w:t>第五章 附则</w:t>
      </w:r>
    </w:p>
    <w:p>
      <w:pPr>
        <w:spacing w:line="560" w:lineRule="exact"/>
        <w:ind w:firstLine="640"/>
        <w:rPr>
          <w:rFonts w:ascii="Calibri" w:hAnsi="Calibri" w:eastAsia="仿宋_GB2312"/>
          <w:sz w:val="32"/>
          <w:szCs w:val="24"/>
        </w:rPr>
      </w:pPr>
      <w:r>
        <w:rPr>
          <w:rFonts w:hint="eastAsia" w:ascii="Calibri" w:hAnsi="Calibri" w:eastAsia="仿宋_GB2312"/>
          <w:b/>
          <w:bCs/>
          <w:sz w:val="32"/>
          <w:szCs w:val="24"/>
        </w:rPr>
        <w:t>第四十九条【适用】</w:t>
      </w:r>
      <w:r>
        <w:rPr>
          <w:rFonts w:hint="eastAsia" w:ascii="Calibri" w:hAnsi="Calibri" w:eastAsia="仿宋_GB2312"/>
          <w:sz w:val="32"/>
          <w:szCs w:val="24"/>
        </w:rPr>
        <w:t>本办法未尽事宜，按照相关法律法规规章及上级主管部门政策文件规定执行。</w:t>
      </w:r>
    </w:p>
    <w:p>
      <w:pPr>
        <w:spacing w:line="560" w:lineRule="exact"/>
        <w:ind w:firstLine="640"/>
        <w:rPr>
          <w:rFonts w:ascii="Calibri" w:hAnsi="Calibri" w:eastAsia="仿宋_GB2312"/>
          <w:b/>
          <w:bCs/>
          <w:sz w:val="32"/>
          <w:szCs w:val="24"/>
        </w:rPr>
      </w:pPr>
      <w:r>
        <w:rPr>
          <w:rFonts w:hint="eastAsia" w:ascii="Calibri" w:hAnsi="Calibri" w:eastAsia="仿宋_GB2312"/>
          <w:sz w:val="32"/>
          <w:szCs w:val="24"/>
        </w:rPr>
        <w:t>本办法实施后，本办法与新出台的相关法律法规规章或上级主管部门政策文件不一致的，按新的规定执行。</w:t>
      </w:r>
    </w:p>
    <w:p>
      <w:pPr>
        <w:spacing w:line="560" w:lineRule="exact"/>
        <w:ind w:firstLine="640"/>
        <w:rPr>
          <w:rFonts w:ascii="Calibri" w:hAnsi="Calibri" w:eastAsia="仿宋_GB2312"/>
          <w:sz w:val="32"/>
          <w:szCs w:val="24"/>
        </w:rPr>
      </w:pPr>
      <w:r>
        <w:rPr>
          <w:rFonts w:hint="eastAsia" w:ascii="Calibri" w:hAnsi="Calibri" w:eastAsia="仿宋_GB2312"/>
          <w:b/>
          <w:bCs/>
          <w:sz w:val="32"/>
          <w:szCs w:val="24"/>
        </w:rPr>
        <w:t>第五十条【解释机关】</w:t>
      </w:r>
      <w:r>
        <w:rPr>
          <w:rFonts w:hint="eastAsia" w:ascii="Calibri" w:hAnsi="Calibri" w:eastAsia="仿宋_GB2312"/>
          <w:sz w:val="32"/>
          <w:szCs w:val="24"/>
        </w:rPr>
        <w:t>本办法由区住房和建设局负责解释。</w:t>
      </w:r>
    </w:p>
    <w:p>
      <w:pPr>
        <w:spacing w:line="560" w:lineRule="exact"/>
        <w:ind w:firstLine="640"/>
      </w:pPr>
      <w:r>
        <w:rPr>
          <w:rFonts w:hint="eastAsia" w:ascii="Calibri" w:hAnsi="Calibri" w:eastAsia="仿宋_GB2312"/>
          <w:b/>
          <w:bCs/>
          <w:sz w:val="32"/>
          <w:szCs w:val="24"/>
        </w:rPr>
        <w:t>第五十一条【实施日期】</w:t>
      </w:r>
      <w:r>
        <w:rPr>
          <w:rFonts w:hint="eastAsia" w:ascii="Calibri" w:hAnsi="Calibri" w:eastAsia="仿宋_GB2312"/>
          <w:sz w:val="32"/>
          <w:szCs w:val="24"/>
        </w:rPr>
        <w:t>本暂行办法自20**年**月**日起试行，有效期二年。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F2854A6"/>
    <w:rsid w:val="34F573DC"/>
    <w:rsid w:val="715F6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龚成</cp:lastModifiedBy>
  <dcterms:modified xsi:type="dcterms:W3CDTF">2020-10-29T03:41:39Z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