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深圳市龙华区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内涝点情况统计表</w:t>
      </w:r>
    </w:p>
    <w:p>
      <w:p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</w:t>
      </w: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ascii="仿宋" w:hAnsi="仿宋" w:eastAsia="仿宋" w:cs="仿宋"/>
          <w:sz w:val="32"/>
          <w:szCs w:val="32"/>
        </w:rPr>
        <w:t>06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ascii="仿宋" w:hAnsi="仿宋" w:eastAsia="仿宋" w:cs="仿宋"/>
          <w:sz w:val="32"/>
          <w:szCs w:val="32"/>
        </w:rPr>
        <w:t>05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tbl>
      <w:tblPr>
        <w:tblStyle w:val="6"/>
        <w:tblW w:w="13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331"/>
        <w:gridCol w:w="1262"/>
        <w:gridCol w:w="9070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6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33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内涝点位置</w:t>
            </w:r>
          </w:p>
        </w:tc>
        <w:tc>
          <w:tcPr>
            <w:tcW w:w="126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责任人</w:t>
            </w:r>
          </w:p>
        </w:tc>
        <w:tc>
          <w:tcPr>
            <w:tcW w:w="907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工作措施</w:t>
            </w:r>
          </w:p>
        </w:tc>
        <w:tc>
          <w:tcPr>
            <w:tcW w:w="126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泗黎路库坑天桥段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刘乾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13662286773</w:t>
            </w:r>
          </w:p>
        </w:tc>
        <w:tc>
          <w:tcPr>
            <w:tcW w:w="9070" w:type="dxa"/>
          </w:tcPr>
          <w:p>
            <w:pPr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（1）当黄色暴雨预警信号启动时</w:t>
            </w:r>
          </w:p>
          <w:p>
            <w:pPr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值守人员按照防汛要求半小时内赶赴现场进行值守，排除积聚在雨水箅子上的垃圾树叶，或半开、全开雨水箅子，加速排水。</w:t>
            </w:r>
          </w:p>
          <w:p>
            <w:pPr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（2）当小时降雨量≥15mm时</w:t>
            </w:r>
          </w:p>
          <w:p>
            <w:pPr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排水设施已无法满足排水要求，路面出现积水情况，积水深度约15cm,积水面积约1000m</w:t>
            </w:r>
            <w:r>
              <w:rPr>
                <w:rFonts w:hint="eastAsia" w:asciiTheme="minorEastAsia" w:hAnsiTheme="minorEastAsia" w:cstheme="minorEastAsia"/>
                <w:szCs w:val="21"/>
                <w:vertAlign w:val="superscript"/>
              </w:rPr>
              <w:t>2</w:t>
            </w:r>
            <w:r>
              <w:rPr>
                <w:rFonts w:hint="eastAsia" w:asciiTheme="minorEastAsia" w:hAnsiTheme="minorEastAsia" w:cstheme="minorEastAsia"/>
                <w:szCs w:val="21"/>
              </w:rPr>
              <w:t>。现场值守人员应启用水泵或移动泵车对积水抽排。</w:t>
            </w:r>
          </w:p>
          <w:p>
            <w:pPr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（3）当小时降雨量≥25mm时</w:t>
            </w:r>
          </w:p>
          <w:p>
            <w:pPr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路面即将或已出现严重积水情况，积水深度约30cm,积水面积约1500m</w:t>
            </w:r>
            <w:r>
              <w:rPr>
                <w:rFonts w:hint="eastAsia" w:asciiTheme="minorEastAsia" w:hAnsiTheme="minorEastAsia" w:cstheme="minorEastAsia"/>
                <w:szCs w:val="21"/>
                <w:vertAlign w:val="superscript"/>
              </w:rPr>
              <w:t>2</w:t>
            </w:r>
            <w:r>
              <w:rPr>
                <w:rFonts w:hint="eastAsia" w:asciiTheme="minorEastAsia" w:hAnsiTheme="minorEastAsia" w:cstheme="minorEastAsia"/>
                <w:szCs w:val="21"/>
              </w:rPr>
              <w:t>。应及时通知辖区街道办、交警部门，对该路口受影响的泗黎路、库坑一路、樟顺路、塘前沿河路进行封路。</w:t>
            </w:r>
          </w:p>
        </w:tc>
        <w:tc>
          <w:tcPr>
            <w:tcW w:w="1261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观平路建材市场路口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甘虎飞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13544120467</w:t>
            </w:r>
          </w:p>
        </w:tc>
        <w:tc>
          <w:tcPr>
            <w:tcW w:w="9070" w:type="dxa"/>
          </w:tcPr>
          <w:p>
            <w:pPr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（1）当黄色暴雨预警信号启动时</w:t>
            </w:r>
          </w:p>
          <w:p>
            <w:pPr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值守人员按照防汛要求半小时内赶赴现场进行值守，排除积聚在雨水箅子上的垃圾树叶，或半开、全开雨水箅子，加速排水。</w:t>
            </w:r>
          </w:p>
          <w:p>
            <w:pPr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（2）当小时降雨量≥20mm时</w:t>
            </w:r>
          </w:p>
          <w:p>
            <w:pPr>
              <w:adjustRightInd w:val="0"/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排水设施已无法满足排水要求，路面出现积水情况，积水深度约15cm,积水面积约200m</w:t>
            </w:r>
            <w:r>
              <w:rPr>
                <w:rFonts w:hint="eastAsia" w:asciiTheme="minorEastAsia" w:hAnsiTheme="minorEastAsia" w:cstheme="minorEastAsia"/>
                <w:szCs w:val="21"/>
                <w:vertAlign w:val="superscript"/>
              </w:rPr>
              <w:t>2</w:t>
            </w:r>
            <w:r>
              <w:rPr>
                <w:rFonts w:hint="eastAsia" w:asciiTheme="minorEastAsia" w:hAnsiTheme="minorEastAsia" w:cstheme="minorEastAsia"/>
                <w:szCs w:val="21"/>
              </w:rPr>
              <w:t>。现场值守人员应启用水泵或移动泵车对积水抽排。</w:t>
            </w:r>
          </w:p>
          <w:p>
            <w:pPr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（3）当小时降雨量≥30mm时</w:t>
            </w:r>
          </w:p>
          <w:p>
            <w:pPr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路面即将或已出现严重积水情况，积水深度约25cm,积水面积约300m</w:t>
            </w:r>
            <w:r>
              <w:rPr>
                <w:rFonts w:hint="eastAsia" w:asciiTheme="minorEastAsia" w:hAnsiTheme="minorEastAsia" w:cstheme="minorEastAsia"/>
                <w:szCs w:val="21"/>
                <w:vertAlign w:val="superscript"/>
              </w:rPr>
              <w:t>2</w:t>
            </w:r>
            <w:r>
              <w:rPr>
                <w:rFonts w:hint="eastAsia" w:asciiTheme="minorEastAsia" w:hAnsiTheme="minorEastAsia" w:cstheme="minorEastAsia"/>
                <w:szCs w:val="21"/>
              </w:rPr>
              <w:t>。应及时通知辖区街道办、交警部门，对观平路车道进行交通疏导或封路。</w:t>
            </w:r>
          </w:p>
        </w:tc>
        <w:tc>
          <w:tcPr>
            <w:tcW w:w="1261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3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观平路与环观南路交叉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甘虎飞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13544120467</w:t>
            </w:r>
          </w:p>
        </w:tc>
        <w:tc>
          <w:tcPr>
            <w:tcW w:w="9070" w:type="dxa"/>
          </w:tcPr>
          <w:p>
            <w:pPr>
              <w:adjustRightInd w:val="0"/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（1）当黄色暴雨预警信号启动时</w:t>
            </w:r>
          </w:p>
          <w:p>
            <w:pPr>
              <w:adjustRightInd w:val="0"/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值守人员按照防汛要求半小时内赶赴现场进行值守，排除积聚在雨水箅子上的垃圾树叶，或半开、全开雨水箅子，加速排水。</w:t>
            </w:r>
          </w:p>
          <w:p>
            <w:pPr>
              <w:adjustRightInd w:val="0"/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（2）当小时降雨量≥20mm时</w:t>
            </w:r>
          </w:p>
          <w:p>
            <w:pPr>
              <w:adjustRightInd w:val="0"/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排水设施已无法满足排水要求，路面出现积水情况，积水深度约15cm,积水面积约200m</w:t>
            </w:r>
            <w:r>
              <w:rPr>
                <w:rFonts w:hint="eastAsia" w:asciiTheme="minorEastAsia" w:hAnsiTheme="minorEastAsia" w:cstheme="minorEastAsia"/>
                <w:szCs w:val="21"/>
                <w:vertAlign w:val="superscript"/>
              </w:rPr>
              <w:t>2</w:t>
            </w:r>
            <w:r>
              <w:rPr>
                <w:rFonts w:hint="eastAsia" w:asciiTheme="minorEastAsia" w:hAnsiTheme="minorEastAsia" w:cstheme="minorEastAsia"/>
                <w:szCs w:val="21"/>
              </w:rPr>
              <w:t>。现场值守人员应启用水泵或移动泵车对积水抽排。</w:t>
            </w:r>
          </w:p>
          <w:p>
            <w:pPr>
              <w:adjustRightInd w:val="0"/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（3）当小时降雨量≥30mm时</w:t>
            </w:r>
          </w:p>
          <w:p>
            <w:pPr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路面即将或已出现严重积水情况，积水深度约30cm,积水面积约400m</w:t>
            </w:r>
            <w:r>
              <w:rPr>
                <w:rFonts w:hint="eastAsia" w:asciiTheme="minorEastAsia" w:hAnsiTheme="minorEastAsia" w:cstheme="minorEastAsia"/>
                <w:szCs w:val="21"/>
                <w:vertAlign w:val="superscript"/>
              </w:rPr>
              <w:t>2</w:t>
            </w:r>
            <w:r>
              <w:rPr>
                <w:rFonts w:hint="eastAsia" w:asciiTheme="minorEastAsia" w:hAnsiTheme="minorEastAsia" w:cstheme="minorEastAsia"/>
                <w:szCs w:val="21"/>
              </w:rPr>
              <w:t>。应及时通知辖区街道办、交警部门，对环观南路右转观平路车道进行封路。</w:t>
            </w:r>
          </w:p>
        </w:tc>
        <w:tc>
          <w:tcPr>
            <w:tcW w:w="1261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民治大道万众城（民治大道绿景香颂段）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邹荣德</w:t>
            </w:r>
            <w:r>
              <w:rPr>
                <w:rFonts w:asciiTheme="minorEastAsia" w:hAnsiTheme="minorEastAsia" w:cstheme="minorEastAsia"/>
                <w:sz w:val="24"/>
              </w:rPr>
              <w:t>13823232032</w:t>
            </w:r>
          </w:p>
        </w:tc>
        <w:tc>
          <w:tcPr>
            <w:tcW w:w="9070" w:type="dxa"/>
          </w:tcPr>
          <w:p>
            <w:pPr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（1）当黄色暴雨预警信号启动时</w:t>
            </w:r>
          </w:p>
          <w:p>
            <w:pPr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值守人员按照防汛要求半小时内赶赴现场进行值守，排除积聚在雨水箅子上的垃圾树叶，或半开、全开雨水箅子，加速排水。</w:t>
            </w:r>
          </w:p>
          <w:p>
            <w:pPr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（2）当小时降雨量≥20mm时</w:t>
            </w:r>
          </w:p>
          <w:p>
            <w:pPr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排水设施已无法满足排水要求，路面出现积水情况，积水深度约15cm,积水面积约300m</w:t>
            </w:r>
            <w:r>
              <w:rPr>
                <w:rFonts w:hint="eastAsia" w:asciiTheme="minorEastAsia" w:hAnsiTheme="minorEastAsia" w:cstheme="minorEastAsia"/>
                <w:szCs w:val="21"/>
                <w:vertAlign w:val="superscript"/>
              </w:rPr>
              <w:t>2</w:t>
            </w:r>
            <w:r>
              <w:rPr>
                <w:rFonts w:hint="eastAsia" w:asciiTheme="minorEastAsia" w:hAnsiTheme="minorEastAsia" w:cstheme="minorEastAsia"/>
                <w:szCs w:val="21"/>
              </w:rPr>
              <w:t>。现场值守人员应启用泵站系统对积水抽排。</w:t>
            </w:r>
          </w:p>
          <w:p>
            <w:pPr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（3）当小时降雨量≥30mm时</w:t>
            </w:r>
          </w:p>
          <w:p>
            <w:pPr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路面即将或已出现严重积水情况，积水深度约30cm,积水面积约1000m</w:t>
            </w:r>
            <w:r>
              <w:rPr>
                <w:rFonts w:hint="eastAsia" w:asciiTheme="minorEastAsia" w:hAnsiTheme="minorEastAsia" w:cstheme="minorEastAsia"/>
                <w:szCs w:val="21"/>
                <w:vertAlign w:val="superscript"/>
              </w:rPr>
              <w:t>2</w:t>
            </w:r>
            <w:r>
              <w:rPr>
                <w:rFonts w:hint="eastAsia" w:asciiTheme="minorEastAsia" w:hAnsiTheme="minorEastAsia" w:cstheme="minorEastAsia"/>
                <w:szCs w:val="21"/>
              </w:rPr>
              <w:t>。应及时通知辖区工作站、交警部门，对民治大道进行交通疏导或封路。</w:t>
            </w:r>
            <w:bookmarkStart w:id="0" w:name="_GoBack"/>
            <w:bookmarkEnd w:id="0"/>
          </w:p>
        </w:tc>
        <w:tc>
          <w:tcPr>
            <w:tcW w:w="1261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5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桂月路梅观高速桥底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刘乾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13662286773</w:t>
            </w:r>
          </w:p>
        </w:tc>
        <w:tc>
          <w:tcPr>
            <w:tcW w:w="9070" w:type="dxa"/>
          </w:tcPr>
          <w:p>
            <w:pPr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（1）当黄色暴雨预警信号启动时</w:t>
            </w:r>
          </w:p>
          <w:p>
            <w:pPr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值守人员按照防汛要求半小时内赶赴现场进行值守，排除积聚在雨水箅子上的垃圾树叶，或半开、全开雨水箅子，加速排水。</w:t>
            </w:r>
          </w:p>
          <w:p>
            <w:pPr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（2）当小时降雨量≥20mm时</w:t>
            </w:r>
          </w:p>
          <w:p>
            <w:pPr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排水设施已无法满足排水要求，路面出现积水情况，积水深度约40cm,积水面积约300m</w:t>
            </w:r>
            <w:r>
              <w:rPr>
                <w:rFonts w:hint="eastAsia" w:asciiTheme="minorEastAsia" w:hAnsiTheme="minorEastAsia" w:cstheme="minorEastAsia"/>
                <w:szCs w:val="21"/>
                <w:vertAlign w:val="superscript"/>
              </w:rPr>
              <w:t>2</w:t>
            </w:r>
            <w:r>
              <w:rPr>
                <w:rFonts w:hint="eastAsia" w:asciiTheme="minorEastAsia" w:hAnsiTheme="minorEastAsia" w:cstheme="minorEastAsia"/>
                <w:szCs w:val="21"/>
              </w:rPr>
              <w:t>。现场值守人员应启用水泵或移动泵车对积水抽排。</w:t>
            </w:r>
          </w:p>
          <w:p>
            <w:pPr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（3）当小时降雨量≥30mm时</w:t>
            </w:r>
          </w:p>
          <w:p>
            <w:pPr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路面即将或已出现严重积水情况，积水深度约50cm,积水面积约600m</w:t>
            </w:r>
            <w:r>
              <w:rPr>
                <w:rFonts w:hint="eastAsia" w:asciiTheme="minorEastAsia" w:hAnsiTheme="minorEastAsia" w:cstheme="minorEastAsia"/>
                <w:szCs w:val="21"/>
                <w:vertAlign w:val="superscript"/>
              </w:rPr>
              <w:t>2</w:t>
            </w:r>
            <w:r>
              <w:rPr>
                <w:rFonts w:hint="eastAsia" w:asciiTheme="minorEastAsia" w:hAnsiTheme="minorEastAsia" w:cstheme="minorEastAsia"/>
                <w:szCs w:val="21"/>
              </w:rPr>
              <w:t>。应及时通知辖区街道办、交警部门，对该桂月路（高速桥底段）进行交通疏导或封路。</w:t>
            </w:r>
          </w:p>
        </w:tc>
        <w:tc>
          <w:tcPr>
            <w:tcW w:w="1261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left"/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9F"/>
    <w:rsid w:val="003408DD"/>
    <w:rsid w:val="003577B5"/>
    <w:rsid w:val="00611FC6"/>
    <w:rsid w:val="00822B0C"/>
    <w:rsid w:val="008E559F"/>
    <w:rsid w:val="009339F6"/>
    <w:rsid w:val="00977CD5"/>
    <w:rsid w:val="009C1B68"/>
    <w:rsid w:val="00EB0FF9"/>
    <w:rsid w:val="069052B4"/>
    <w:rsid w:val="0B104CAA"/>
    <w:rsid w:val="0F022166"/>
    <w:rsid w:val="0F4B7389"/>
    <w:rsid w:val="101B5FEA"/>
    <w:rsid w:val="155F33FA"/>
    <w:rsid w:val="1C62726D"/>
    <w:rsid w:val="1D6F25C9"/>
    <w:rsid w:val="1E1837F1"/>
    <w:rsid w:val="1FBF3301"/>
    <w:rsid w:val="2D68615E"/>
    <w:rsid w:val="366F0F88"/>
    <w:rsid w:val="3CD07F3D"/>
    <w:rsid w:val="3E1D3376"/>
    <w:rsid w:val="4C8B19AD"/>
    <w:rsid w:val="4D934053"/>
    <w:rsid w:val="62FF4C59"/>
    <w:rsid w:val="7384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221</Words>
  <Characters>1263</Characters>
  <Lines>10</Lines>
  <Paragraphs>2</Paragraphs>
  <TotalTime>10</TotalTime>
  <ScaleCrop>false</ScaleCrop>
  <LinksUpToDate>false</LinksUpToDate>
  <CharactersWithSpaces>1482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2020-06-05T07:57:00Z</dcterms:created>
  <dc:creator>Administrator</dc:creator>
  <cp:lastModifiedBy>姚忠京</cp:lastModifiedBy>
  <cp:lastPrinted>2020-06-12T09:35:30Z</cp:lastPrinted>
  <dcterms:modified xsi:type="dcterms:W3CDTF">2020-06-12T09:36:24Z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