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深圳市龙华区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内涝点情况统计表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ascii="仿宋" w:hAnsi="仿宋" w:eastAsia="仿宋" w:cs="仿宋"/>
          <w:sz w:val="32"/>
          <w:szCs w:val="32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ascii="仿宋" w:hAnsi="仿宋" w:eastAsia="仿宋" w:cs="仿宋"/>
          <w:sz w:val="32"/>
          <w:szCs w:val="32"/>
        </w:rPr>
        <w:t>05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6"/>
        <w:tblW w:w="13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31"/>
        <w:gridCol w:w="1262"/>
        <w:gridCol w:w="907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内涝点位置</w:t>
            </w: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责任人</w:t>
            </w:r>
          </w:p>
        </w:tc>
        <w:tc>
          <w:tcPr>
            <w:tcW w:w="90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工作措施</w:t>
            </w: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泗黎路库坑天桥段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刘乾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13662286773</w:t>
            </w:r>
          </w:p>
        </w:tc>
        <w:tc>
          <w:tcPr>
            <w:tcW w:w="9070" w:type="dxa"/>
          </w:tcPr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（1）当黄色暴雨预警信号启动时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值守人员按照防汛要求半小时内赶赴现场进行值守，排除积聚在雨水箅子上的垃圾树叶，或半开、全开雨水箅子，加速排水。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（2）当小时降雨量≥15mm时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排水设施已无法满足排水要求，路面出现积水情况，积水深度约15cm,积水面积约1000m</w:t>
            </w:r>
            <w:r>
              <w:rPr>
                <w:rFonts w:hint="eastAsia" w:asciiTheme="minorEastAsia" w:hAnsiTheme="minorEastAsia" w:cs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。现场值守人员应启用水泵或移动泵车对积水抽排。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（3）当小时降雨量≥25mm时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路面即将或已出现严重积水情况，积水深度约30cm,积水面积约1500m</w:t>
            </w:r>
            <w:r>
              <w:rPr>
                <w:rFonts w:hint="eastAsia" w:asciiTheme="minorEastAsia" w:hAnsiTheme="minorEastAsia" w:cs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。应及时通知辖区街道办、交警部门，对该路口受影响的泗黎路、库坑一路、樟顺路、塘前沿河路进行封路。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观平路建材市场路口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甘虎飞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13544120467</w:t>
            </w:r>
          </w:p>
        </w:tc>
        <w:tc>
          <w:tcPr>
            <w:tcW w:w="9070" w:type="dxa"/>
          </w:tcPr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（1）当黄色暴雨预警信号启动时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值守人员按照防汛要求半小时内赶赴现场进行值守，排除积聚在雨水箅子上的垃圾树叶，或半开、全开雨水箅子，加速排水。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（2）当小时降雨量≥20mm时</w:t>
            </w:r>
          </w:p>
          <w:p>
            <w:pPr>
              <w:adjustRightInd w:val="0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排水设施已无法满足排水要求，路面出现积水情况，积水深度约15cm,积水面积约200m</w:t>
            </w:r>
            <w:r>
              <w:rPr>
                <w:rFonts w:hint="eastAsia" w:asciiTheme="minorEastAsia" w:hAnsiTheme="minorEastAsia" w:cs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。现场值守人员应启用水泵或移动泵车对积水抽排。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（3）当小时降雨量≥30mm时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路面即将或已出现严重积水情况，积水深度约25cm,积水面积约300m</w:t>
            </w:r>
            <w:r>
              <w:rPr>
                <w:rFonts w:hint="eastAsia" w:asciiTheme="minorEastAsia" w:hAnsiTheme="minorEastAsia" w:cs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。应及时通知辖区街道办、交警部门，对观平路车道进行交通疏导或封路。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观平路与环观南路交叉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甘虎飞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13544120467</w:t>
            </w:r>
          </w:p>
        </w:tc>
        <w:tc>
          <w:tcPr>
            <w:tcW w:w="9070" w:type="dxa"/>
          </w:tcPr>
          <w:p>
            <w:pPr>
              <w:adjustRightInd w:val="0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（1）当黄色暴雨预警信号启动时</w:t>
            </w:r>
          </w:p>
          <w:p>
            <w:pPr>
              <w:adjustRightInd w:val="0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值守人员按照防汛要求半小时内赶赴现场进行值守，排除积聚在雨水箅子上的垃圾树叶，或半开、全开雨水箅子，加速排水。</w:t>
            </w:r>
          </w:p>
          <w:p>
            <w:pPr>
              <w:adjustRightInd w:val="0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（2）当小时降雨量≥20mm时</w:t>
            </w:r>
          </w:p>
          <w:p>
            <w:pPr>
              <w:adjustRightInd w:val="0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排水设施已无法满足排水要求，路面出现积水情况，积水深度约15cm,积水面积约200m</w:t>
            </w:r>
            <w:r>
              <w:rPr>
                <w:rFonts w:hint="eastAsia" w:asciiTheme="minorEastAsia" w:hAnsiTheme="minorEastAsia" w:cs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。现场值守人员应启用水泵或移动泵车对积水抽排。</w:t>
            </w:r>
          </w:p>
          <w:p>
            <w:pPr>
              <w:adjustRightInd w:val="0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（3）当小时降雨量≥30mm时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路面即将或已出现严重积水情况，积水深度约30cm,积水面积约400m</w:t>
            </w:r>
            <w:r>
              <w:rPr>
                <w:rFonts w:hint="eastAsia" w:asciiTheme="minorEastAsia" w:hAnsiTheme="minorEastAsia" w:cs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。应及时通知辖区街道办、交警部门，对环观南路右转观平路车道进行封路。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民治大道万众城（民治大道绿景香颂段）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邹荣德</w:t>
            </w:r>
            <w:r>
              <w:rPr>
                <w:rFonts w:asciiTheme="minorEastAsia" w:hAnsiTheme="minorEastAsia" w:cstheme="minorEastAsia"/>
                <w:sz w:val="24"/>
              </w:rPr>
              <w:t>13823232032</w:t>
            </w:r>
          </w:p>
        </w:tc>
        <w:tc>
          <w:tcPr>
            <w:tcW w:w="9070" w:type="dxa"/>
          </w:tcPr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（1）当黄色暴雨预警信号启动时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值守人员按照防汛要求半小时内赶赴现场进行值守，排除积聚在雨水箅子上的垃圾树叶，或半开、全开雨水箅子，加速排水。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（2）当小时降雨量≥20mm时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排水设施已无法满足排水要求，路面出现积水情况，积水深度约15cm,积水面积约300m</w:t>
            </w:r>
            <w:r>
              <w:rPr>
                <w:rFonts w:hint="eastAsia" w:asciiTheme="minorEastAsia" w:hAnsiTheme="minorEastAsia" w:cs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。现场值守人员应启用泵站系统对积水抽排。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（3）当小时降雨量≥30mm时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路面即将或已出现严重积水情况，积水深度约30cm,积水面积约1000m</w:t>
            </w:r>
            <w:r>
              <w:rPr>
                <w:rFonts w:hint="eastAsia" w:asciiTheme="minorEastAsia" w:hAnsiTheme="minorEastAsia" w:cs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。应及时通知辖区工作站、交警部门，对民治大道进行交通疏导或封路。</w:t>
            </w:r>
            <w:bookmarkStart w:id="0" w:name="_GoBack"/>
            <w:bookmarkEnd w:id="0"/>
          </w:p>
        </w:tc>
        <w:tc>
          <w:tcPr>
            <w:tcW w:w="126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桂月路梅观高速桥底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刘乾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13662286773</w:t>
            </w:r>
          </w:p>
        </w:tc>
        <w:tc>
          <w:tcPr>
            <w:tcW w:w="9070" w:type="dxa"/>
          </w:tcPr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（1）当黄色暴雨预警信号启动时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值守人员按照防汛要求半小时内赶赴现场进行值守，排除积聚在雨水箅子上的垃圾树叶，或半开、全开雨水箅子，加速排水。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（2）当小时降雨量≥20mm时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排水设施已无法满足排水要求，路面出现积水情况，积水深度约40cm,积水面积约300m</w:t>
            </w:r>
            <w:r>
              <w:rPr>
                <w:rFonts w:hint="eastAsia" w:asciiTheme="minorEastAsia" w:hAnsiTheme="minorEastAsia" w:cs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。现场值守人员应启用水泵或移动泵车对积水抽排。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（3）当小时降雨量≥30mm时</w:t>
            </w:r>
          </w:p>
          <w:p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路面即将或已出现严重积水情况，积水深度约50cm,积水面积约600m</w:t>
            </w:r>
            <w:r>
              <w:rPr>
                <w:rFonts w:hint="eastAsia" w:asciiTheme="minorEastAsia" w:hAnsiTheme="minorEastAsia" w:cs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。应及时通知辖区街道办、交警部门，对该桂月路（高速桥底段）进行交通疏导或封路。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9F"/>
    <w:rsid w:val="003408DD"/>
    <w:rsid w:val="003577B5"/>
    <w:rsid w:val="00611FC6"/>
    <w:rsid w:val="00822B0C"/>
    <w:rsid w:val="008E559F"/>
    <w:rsid w:val="009339F6"/>
    <w:rsid w:val="00977CD5"/>
    <w:rsid w:val="009C1B68"/>
    <w:rsid w:val="00EB0FF9"/>
    <w:rsid w:val="069052B4"/>
    <w:rsid w:val="0B104CAA"/>
    <w:rsid w:val="0F022166"/>
    <w:rsid w:val="0F4B7389"/>
    <w:rsid w:val="101B5FEA"/>
    <w:rsid w:val="155F33FA"/>
    <w:rsid w:val="1C62726D"/>
    <w:rsid w:val="1D6F25C9"/>
    <w:rsid w:val="1E1837F1"/>
    <w:rsid w:val="1FBF3301"/>
    <w:rsid w:val="2D68615E"/>
    <w:rsid w:val="366F0F88"/>
    <w:rsid w:val="3CD07F3D"/>
    <w:rsid w:val="3E1D3376"/>
    <w:rsid w:val="4C8B19AD"/>
    <w:rsid w:val="4D934053"/>
    <w:rsid w:val="62FF4C59"/>
    <w:rsid w:val="7384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1263</Characters>
  <Lines>10</Lines>
  <Paragraphs>2</Paragraphs>
  <TotalTime>10</TotalTime>
  <ScaleCrop>false</ScaleCrop>
  <LinksUpToDate>false</LinksUpToDate>
  <CharactersWithSpaces>1482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2020-06-05T07:57:00Z</dcterms:created>
  <dc:creator>Administrator</dc:creator>
  <cp:lastModifiedBy>姚忠京</cp:lastModifiedBy>
  <cp:lastPrinted>2020-06-12T09:35:30Z</cp:lastPrinted>
  <dcterms:modified xsi:type="dcterms:W3CDTF">2020-06-12T09:36:24Z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