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90" w:lineRule="atLeast"/>
        <w:jc w:val="center"/>
        <w:rPr>
          <w:rFonts w:ascii="仿宋_GB2312" w:hAnsi="仿宋" w:eastAsia="仿宋_GB2312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仿宋_GB2312" w:hAnsi="仿宋" w:eastAsia="仿宋_GB2312" w:cs="宋体"/>
          <w:b/>
          <w:kern w:val="0"/>
          <w:sz w:val="44"/>
          <w:szCs w:val="44"/>
        </w:rPr>
        <w:t>深圳市龙华引导基金拟出资子基金名单</w:t>
      </w:r>
    </w:p>
    <w:bookmarkEnd w:id="0"/>
    <w:p>
      <w:pPr>
        <w:widowControl/>
        <w:spacing w:before="100" w:beforeAutospacing="1" w:after="100" w:afterAutospacing="1" w:line="390" w:lineRule="atLeast"/>
        <w:jc w:val="center"/>
        <w:rPr>
          <w:rFonts w:ascii="仿宋_GB2312" w:hAnsi="微软雅黑" w:eastAsia="仿宋_GB2312" w:cs="宋体"/>
          <w:kern w:val="0"/>
          <w:sz w:val="32"/>
          <w:szCs w:val="32"/>
        </w:rPr>
      </w:pPr>
    </w:p>
    <w:tbl>
      <w:tblPr>
        <w:tblStyle w:val="5"/>
        <w:tblW w:w="9357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2532"/>
        <w:gridCol w:w="2463"/>
        <w:gridCol w:w="1662"/>
        <w:gridCol w:w="17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tblCellSpacing w:w="0" w:type="dxa"/>
        </w:trPr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基金名称</w:t>
            </w:r>
          </w:p>
        </w:tc>
        <w:tc>
          <w:tcPr>
            <w:tcW w:w="24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申请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机构</w:t>
            </w:r>
          </w:p>
        </w:tc>
        <w:tc>
          <w:tcPr>
            <w:tcW w:w="16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both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基金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规模</w:t>
            </w:r>
          </w:p>
        </w:tc>
        <w:tc>
          <w:tcPr>
            <w:tcW w:w="17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引导基金出资额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  <w:tblCellSpacing w:w="0" w:type="dxa"/>
        </w:trPr>
        <w:tc>
          <w:tcPr>
            <w:tcW w:w="95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国家中小企业发展二期基金（具体以工商注册名称为准）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深圳国中创业投资管理有限公司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亿元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tblCellSpacing w:w="0" w:type="dxa"/>
        </w:trPr>
        <w:tc>
          <w:tcPr>
            <w:tcW w:w="956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32" w:type="dxa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深圳市红杉煜辰股权投资合伙企业（有限合伙）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红杉资本股权投资管理(天津）有限公司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default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90亿元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default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10亿元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tblCellSpacing w:w="0" w:type="dxa"/>
        </w:trPr>
        <w:tc>
          <w:tcPr>
            <w:tcW w:w="9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eastAsia="仿宋_GB2312" w:hAnsiTheme="maj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深圳龙珠股权投资基金合伙企业（有限合伙）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宁波梅山保税港区美兴投资管理有限公司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default" w:ascii="仿宋_GB2312" w:eastAsia="仿宋_GB2312" w:hAnsiTheme="maj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  <w:lang w:val="en-US" w:eastAsia="zh-CN"/>
              </w:rPr>
              <w:t>30亿元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default" w:ascii="仿宋_GB2312" w:eastAsia="仿宋_GB2312" w:hAnsiTheme="maj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  <w:lang w:val="en-US" w:eastAsia="zh-CN"/>
              </w:rPr>
              <w:t>7.5亿元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tblCellSpacing w:w="0" w:type="dxa"/>
        </w:trPr>
        <w:tc>
          <w:tcPr>
            <w:tcW w:w="9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eastAsia="仿宋_GB2312" w:hAnsiTheme="maj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53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中芯龙华集成电路股权投资基金（具体以工商注册名称为准）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中芯聚源股权投资管理（上海）有限公司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default" w:ascii="仿宋_GB2312" w:eastAsia="仿宋_GB2312" w:hAnsiTheme="maj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  <w:lang w:val="en-US" w:eastAsia="zh-CN"/>
              </w:rPr>
              <w:t>20亿元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eastAsia="仿宋_GB2312" w:hAnsiTheme="maj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  <w:lang w:val="en-US" w:eastAsia="zh-CN"/>
              </w:rPr>
              <w:t>4亿元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B"/>
    <w:rsid w:val="00340C74"/>
    <w:rsid w:val="009946FB"/>
    <w:rsid w:val="05A62086"/>
    <w:rsid w:val="069F0A08"/>
    <w:rsid w:val="3C6A1CE3"/>
    <w:rsid w:val="3FAA2DB4"/>
    <w:rsid w:val="51AC27F3"/>
    <w:rsid w:val="5AC0663A"/>
    <w:rsid w:val="5FF64177"/>
    <w:rsid w:val="666324D2"/>
    <w:rsid w:val="68A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83</Words>
  <Characters>475</Characters>
  <Lines>3</Lines>
  <Paragraphs>1</Paragraphs>
  <TotalTime>9</TotalTime>
  <ScaleCrop>false</ScaleCrop>
  <LinksUpToDate>false</LinksUpToDate>
  <CharactersWithSpaces>557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2017-07-31T06:12:00Z</dcterms:created>
  <dc:creator>朱海情</dc:creator>
  <cp:lastModifiedBy>吴汉杰</cp:lastModifiedBy>
  <dcterms:modified xsi:type="dcterms:W3CDTF">2020-12-29T11:26:37Z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