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0" w:afterLines="0" w:line="560" w:lineRule="exact"/>
        <w:jc w:val="center"/>
        <w:rPr>
          <w:rFonts w:hint="eastAsia" w:ascii="方正小标宋简体" w:hAnsi="方正小标宋简体" w:eastAsia="方正小标宋简体" w:cs="方正小标宋简体"/>
          <w:color w:val="000000"/>
          <w:spacing w:val="0"/>
          <w:sz w:val="44"/>
          <w:szCs w:val="44"/>
          <w:lang w:val="en-US" w:eastAsia="zh-CN"/>
        </w:rPr>
      </w:pPr>
    </w:p>
    <w:p>
      <w:pPr>
        <w:outlineLvl w:val="9"/>
        <w:rPr>
          <w:rFonts w:hint="eastAsia" w:ascii="方正小标宋简体" w:hAnsi="方正小标宋简体" w:eastAsia="方正小标宋简体" w:cs="方正小标宋简体"/>
          <w:sz w:val="44"/>
          <w:szCs w:val="44"/>
          <w:lang w:eastAsia="zh-CN"/>
        </w:rPr>
      </w:pPr>
    </w:p>
    <w:p>
      <w:pPr>
        <w:spacing w:beforeLines="0" w:afterLines="0"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龙华区2021年五一数字时尚促消费</w:t>
      </w:r>
    </w:p>
    <w:p>
      <w:pPr>
        <w:spacing w:beforeLines="0" w:afterLines="0"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val="en-US" w:eastAsia="zh-CN"/>
        </w:rPr>
        <w:t>活动方案</w:t>
      </w:r>
      <w:r>
        <w:rPr>
          <w:rFonts w:hint="eastAsia" w:ascii="方正小标宋简体" w:hAnsi="方正小标宋简体" w:eastAsia="方正小标宋简体" w:cs="方正小标宋简体"/>
          <w:b w:val="0"/>
          <w:bCs/>
          <w:color w:val="000000"/>
          <w:sz w:val="44"/>
          <w:szCs w:val="44"/>
        </w:rPr>
        <w:t>操作规程</w:t>
      </w:r>
    </w:p>
    <w:p>
      <w:pPr>
        <w:spacing w:line="560" w:lineRule="exact"/>
        <w:rPr>
          <w:color w:val="000000"/>
        </w:rPr>
      </w:pPr>
    </w:p>
    <w:p>
      <w:pPr>
        <w:spacing w:line="560" w:lineRule="exact"/>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hint="eastAsia" w:ascii="黑体" w:hAnsi="黑体" w:eastAsia="黑体" w:cs="黑体"/>
          <w:color w:val="000000"/>
          <w:sz w:val="30"/>
          <w:szCs w:val="30"/>
          <w:lang w:eastAsia="zh-CN"/>
        </w:rPr>
      </w:pPr>
      <w:r>
        <w:rPr>
          <w:rFonts w:hint="eastAsia" w:ascii="黑体" w:hAnsi="黑体" w:eastAsia="黑体" w:cs="黑体"/>
          <w:color w:val="000000"/>
          <w:sz w:val="30"/>
          <w:szCs w:val="30"/>
          <w:lang w:eastAsia="zh-CN"/>
        </w:rPr>
        <w:t>深圳市龙华区工业和信息化局（区商务局）</w:t>
      </w:r>
    </w:p>
    <w:p>
      <w:pPr>
        <w:jc w:val="center"/>
        <w:rPr>
          <w:rFonts w:hint="eastAsia" w:ascii="黑体" w:hAnsi="黑体" w:eastAsia="黑体" w:cs="黑体"/>
          <w:color w:val="000000"/>
          <w:sz w:val="30"/>
          <w:szCs w:val="30"/>
        </w:rPr>
      </w:pPr>
      <w:r>
        <w:rPr>
          <w:rFonts w:hint="eastAsia" w:ascii="黑体" w:hAnsi="黑体" w:eastAsia="黑体" w:cs="黑体"/>
          <w:color w:val="000000"/>
          <w:sz w:val="30"/>
          <w:szCs w:val="30"/>
        </w:rPr>
        <w:t>202</w:t>
      </w:r>
      <w:r>
        <w:rPr>
          <w:rFonts w:hint="eastAsia" w:ascii="黑体" w:hAnsi="黑体" w:eastAsia="黑体" w:cs="黑体"/>
          <w:color w:val="000000"/>
          <w:sz w:val="30"/>
          <w:szCs w:val="30"/>
          <w:lang w:val="en-US" w:eastAsia="zh-CN"/>
        </w:rPr>
        <w:t>1</w:t>
      </w:r>
      <w:r>
        <w:rPr>
          <w:rFonts w:hint="eastAsia" w:ascii="黑体" w:hAnsi="黑体" w:eastAsia="黑体" w:cs="黑体"/>
          <w:color w:val="000000"/>
          <w:sz w:val="30"/>
          <w:szCs w:val="30"/>
        </w:rPr>
        <w:t>年</w:t>
      </w:r>
      <w:r>
        <w:rPr>
          <w:rFonts w:hint="eastAsia" w:ascii="黑体" w:hAnsi="黑体" w:eastAsia="黑体" w:cs="黑体"/>
          <w:color w:val="000000"/>
          <w:sz w:val="30"/>
          <w:szCs w:val="30"/>
          <w:lang w:val="en-US" w:eastAsia="zh-CN"/>
        </w:rPr>
        <w:t>4</w:t>
      </w:r>
      <w:r>
        <w:rPr>
          <w:rFonts w:hint="eastAsia" w:ascii="黑体" w:hAnsi="黑体" w:eastAsia="黑体" w:cs="黑体"/>
          <w:color w:val="000000"/>
          <w:sz w:val="30"/>
          <w:szCs w:val="30"/>
        </w:rPr>
        <w:t>月</w:t>
      </w:r>
      <w:r>
        <w:rPr>
          <w:rFonts w:hint="eastAsia" w:ascii="黑体" w:hAnsi="黑体" w:eastAsia="黑体" w:cs="黑体"/>
          <w:color w:val="000000"/>
          <w:sz w:val="30"/>
          <w:szCs w:val="30"/>
          <w:lang w:val="en-US" w:eastAsia="zh-CN"/>
        </w:rPr>
        <w:t>13</w:t>
      </w:r>
      <w:r>
        <w:rPr>
          <w:rFonts w:hint="eastAsia" w:ascii="黑体" w:hAnsi="黑体" w:eastAsia="黑体" w:cs="黑体"/>
          <w:color w:val="000000"/>
          <w:sz w:val="30"/>
          <w:szCs w:val="30"/>
        </w:rPr>
        <w:t>日</w:t>
      </w:r>
    </w:p>
    <w:p>
      <w:pPr>
        <w:pStyle w:val="6"/>
        <w:tabs>
          <w:tab w:val="right" w:leader="dot" w:pos="8306"/>
        </w:tabs>
        <w:spacing w:after="0"/>
        <w:jc w:val="both"/>
        <w:rPr>
          <w:rFonts w:hint="eastAsia" w:ascii="黑体" w:hAnsi="黑体" w:eastAsia="黑体" w:cs="黑体"/>
          <w:color w:val="000000"/>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pStyle w:val="6"/>
        <w:tabs>
          <w:tab w:val="right" w:leader="dot" w:pos="8306"/>
        </w:tabs>
        <w:spacing w:after="0"/>
        <w:jc w:val="center"/>
        <w:rPr>
          <w:rFonts w:hint="eastAsia" w:ascii="黑体" w:hAnsi="黑体" w:eastAsia="黑体" w:cs="黑体"/>
          <w:color w:val="000000"/>
          <w:sz w:val="32"/>
          <w:szCs w:val="32"/>
        </w:rPr>
      </w:pPr>
    </w:p>
    <w:p>
      <w:pPr>
        <w:pStyle w:val="6"/>
        <w:tabs>
          <w:tab w:val="right" w:leader="dot" w:pos="8306"/>
        </w:tabs>
        <w:spacing w:after="0"/>
        <w:jc w:val="center"/>
        <w:rPr>
          <w:rFonts w:hint="eastAsia" w:ascii="黑体" w:hAnsi="黑体" w:eastAsia="黑体" w:cs="黑体"/>
          <w:color w:val="000000"/>
          <w:sz w:val="32"/>
          <w:szCs w:val="32"/>
        </w:rPr>
      </w:pPr>
    </w:p>
    <w:p>
      <w:pPr>
        <w:pStyle w:val="6"/>
        <w:tabs>
          <w:tab w:val="right" w:leader="dot" w:pos="8306"/>
        </w:tabs>
        <w:spacing w:after="0"/>
        <w:jc w:val="center"/>
        <w:rPr>
          <w:rFonts w:hint="eastAsia" w:ascii="黑体" w:hAnsi="黑体" w:eastAsia="黑体" w:cs="黑体"/>
          <w:color w:val="000000"/>
          <w:sz w:val="32"/>
          <w:szCs w:val="32"/>
        </w:rPr>
      </w:pPr>
    </w:p>
    <w:p>
      <w:pPr>
        <w:pStyle w:val="6"/>
        <w:tabs>
          <w:tab w:val="right" w:leader="dot" w:pos="8306"/>
        </w:tabs>
        <w:spacing w:after="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pPr>
        <w:rPr>
          <w:color w:val="000000"/>
        </w:rPr>
      </w:pPr>
    </w:p>
    <w:p>
      <w:pPr>
        <w:pStyle w:val="6"/>
        <w:numPr>
          <w:ilvl w:val="0"/>
          <w:numId w:val="1"/>
        </w:numPr>
        <w:tabs>
          <w:tab w:val="right" w:leader="dot" w:pos="8306"/>
        </w:tabs>
        <w:ind w:left="0" w:leftChars="0" w:firstLine="420" w:firstLineChars="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2"/>
          <w:szCs w:val="32"/>
        </w:rPr>
        <w:fldChar w:fldCharType="begin"/>
      </w:r>
      <w:r>
        <w:rPr>
          <w:rFonts w:hint="eastAsia" w:ascii="方正小标宋简体" w:hAnsi="方正小标宋简体" w:eastAsia="方正小标宋简体" w:cs="方正小标宋简体"/>
          <w:color w:val="000000"/>
          <w:sz w:val="32"/>
          <w:szCs w:val="32"/>
        </w:rPr>
        <w:instrText xml:space="preserve">TOC \o "1-1" \u </w:instrText>
      </w:r>
      <w:r>
        <w:rPr>
          <w:rFonts w:hint="eastAsia" w:ascii="方正小标宋简体" w:hAnsi="方正小标宋简体" w:eastAsia="方正小标宋简体" w:cs="方正小标宋简体"/>
          <w:color w:val="000000"/>
          <w:sz w:val="32"/>
          <w:szCs w:val="32"/>
        </w:rPr>
        <w:fldChar w:fldCharType="separate"/>
      </w:r>
      <w:r>
        <w:rPr>
          <w:rFonts w:hint="eastAsia" w:ascii="方正小标宋简体" w:hAnsi="方正小标宋简体" w:eastAsia="方正小标宋简体" w:cs="方正小标宋简体"/>
          <w:color w:val="000000"/>
          <w:sz w:val="32"/>
          <w:szCs w:val="32"/>
        </w:rPr>
        <w:t>五一数字时尚消费券</w:t>
      </w:r>
      <w:r>
        <w:rPr>
          <w:rFonts w:hint="eastAsia" w:ascii="方正小标宋简体" w:hAnsi="方正小标宋简体" w:eastAsia="方正小标宋简体" w:cs="方正小标宋简体"/>
          <w:bCs w:val="0"/>
          <w:color w:val="000000"/>
          <w:sz w:val="32"/>
          <w:szCs w:val="32"/>
        </w:rPr>
        <w:t>操作规程</w:t>
      </w:r>
      <w:r>
        <w:rPr>
          <w:rFonts w:hint="eastAsia" w:ascii="方正小标宋简体" w:hAnsi="方正小标宋简体" w:eastAsia="方正小标宋简体" w:cs="方正小标宋简体"/>
          <w:sz w:val="32"/>
          <w:szCs w:val="32"/>
        </w:rPr>
        <w:tab/>
      </w:r>
      <w:r>
        <w:rPr>
          <w:rFonts w:hint="eastAsia" w:ascii="方正小标宋简体" w:hAnsi="方正小标宋简体" w:eastAsia="方正小标宋简体" w:cs="方正小标宋简体"/>
          <w:sz w:val="32"/>
          <w:szCs w:val="32"/>
        </w:rPr>
        <w:fldChar w:fldCharType="begin"/>
      </w:r>
      <w:r>
        <w:rPr>
          <w:rFonts w:hint="eastAsia" w:ascii="方正小标宋简体" w:hAnsi="方正小标宋简体" w:eastAsia="方正小标宋简体" w:cs="方正小标宋简体"/>
          <w:sz w:val="32"/>
          <w:szCs w:val="32"/>
        </w:rPr>
        <w:instrText xml:space="preserve"> PAGEREF _Toc32277 </w:instrText>
      </w:r>
      <w:r>
        <w:rPr>
          <w:rFonts w:hint="eastAsia" w:ascii="方正小标宋简体" w:hAnsi="方正小标宋简体" w:eastAsia="方正小标宋简体" w:cs="方正小标宋简体"/>
          <w:sz w:val="32"/>
          <w:szCs w:val="32"/>
        </w:rPr>
        <w:fldChar w:fldCharType="separate"/>
      </w:r>
      <w:r>
        <w:rPr>
          <w:rFonts w:hint="eastAsia" w:ascii="方正小标宋简体" w:hAnsi="方正小标宋简体" w:eastAsia="方正小标宋简体" w:cs="方正小标宋简体"/>
          <w:sz w:val="32"/>
          <w:szCs w:val="32"/>
        </w:rPr>
        <w:t>3</w:t>
      </w:r>
      <w:r>
        <w:rPr>
          <w:rFonts w:hint="eastAsia" w:ascii="方正小标宋简体" w:hAnsi="方正小标宋简体" w:eastAsia="方正小标宋简体" w:cs="方正小标宋简体"/>
          <w:sz w:val="32"/>
          <w:szCs w:val="32"/>
        </w:rPr>
        <w:fldChar w:fldCharType="end"/>
      </w:r>
    </w:p>
    <w:p>
      <w:pPr>
        <w:pStyle w:val="6"/>
        <w:numPr>
          <w:ilvl w:val="0"/>
          <w:numId w:val="1"/>
        </w:numPr>
        <w:tabs>
          <w:tab w:val="right" w:leader="dot" w:pos="8306"/>
        </w:tabs>
        <w:ind w:left="0" w:leftChars="0" w:firstLine="420" w:firstLineChars="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2"/>
          <w:szCs w:val="32"/>
          <w:lang w:val="en-US" w:eastAsia="zh-CN"/>
        </w:rPr>
        <w:t>五一数字时尚促消费汽车活动</w:t>
      </w:r>
      <w:r>
        <w:rPr>
          <w:rFonts w:hint="eastAsia" w:ascii="方正小标宋简体" w:hAnsi="方正小标宋简体" w:eastAsia="方正小标宋简体" w:cs="方正小标宋简体"/>
          <w:color w:val="000000"/>
          <w:sz w:val="32"/>
          <w:szCs w:val="32"/>
        </w:rPr>
        <w:t>操作规</w:t>
      </w:r>
      <w:r>
        <w:rPr>
          <w:rFonts w:hint="eastAsia" w:ascii="方正小标宋简体" w:hAnsi="方正小标宋简体" w:eastAsia="方正小标宋简体" w:cs="方正小标宋简体"/>
          <w:bCs w:val="0"/>
          <w:color w:val="000000"/>
          <w:sz w:val="32"/>
          <w:szCs w:val="32"/>
        </w:rPr>
        <w:t>程</w:t>
      </w:r>
      <w:r>
        <w:rPr>
          <w:rFonts w:hint="eastAsia" w:ascii="方正小标宋简体" w:hAnsi="方正小标宋简体" w:eastAsia="方正小标宋简体" w:cs="方正小标宋简体"/>
          <w:sz w:val="32"/>
          <w:szCs w:val="32"/>
        </w:rPr>
        <w:tab/>
      </w:r>
      <w:r>
        <w:rPr>
          <w:rFonts w:hint="eastAsia" w:ascii="方正小标宋简体" w:hAnsi="方正小标宋简体" w:eastAsia="方正小标宋简体" w:cs="方正小标宋简体"/>
          <w:sz w:val="32"/>
          <w:szCs w:val="32"/>
        </w:rPr>
        <w:fldChar w:fldCharType="begin"/>
      </w:r>
      <w:r>
        <w:rPr>
          <w:rFonts w:hint="eastAsia" w:ascii="方正小标宋简体" w:hAnsi="方正小标宋简体" w:eastAsia="方正小标宋简体" w:cs="方正小标宋简体"/>
          <w:sz w:val="32"/>
          <w:szCs w:val="32"/>
        </w:rPr>
        <w:instrText xml:space="preserve"> PAGEREF _Toc2466 </w:instrText>
      </w:r>
      <w:r>
        <w:rPr>
          <w:rFonts w:hint="eastAsia" w:ascii="方正小标宋简体" w:hAnsi="方正小标宋简体" w:eastAsia="方正小标宋简体" w:cs="方正小标宋简体"/>
          <w:sz w:val="32"/>
          <w:szCs w:val="32"/>
        </w:rPr>
        <w:fldChar w:fldCharType="separate"/>
      </w:r>
      <w:r>
        <w:rPr>
          <w:rFonts w:hint="eastAsia" w:ascii="方正小标宋简体" w:hAnsi="方正小标宋简体" w:eastAsia="方正小标宋简体" w:cs="方正小标宋简体"/>
          <w:sz w:val="32"/>
          <w:szCs w:val="32"/>
        </w:rPr>
        <w:t>9</w:t>
      </w:r>
      <w:r>
        <w:rPr>
          <w:rFonts w:hint="eastAsia" w:ascii="方正小标宋简体" w:hAnsi="方正小标宋简体" w:eastAsia="方正小标宋简体" w:cs="方正小标宋简体"/>
          <w:sz w:val="32"/>
          <w:szCs w:val="32"/>
        </w:rPr>
        <w:fldChar w:fldCharType="end"/>
      </w:r>
    </w:p>
    <w:p>
      <w:pPr>
        <w:pStyle w:val="6"/>
        <w:tabs>
          <w:tab w:val="right" w:leader="dot" w:pos="8845"/>
        </w:tabs>
        <w:spacing w:after="0" w:line="360" w:lineRule="auto"/>
        <w:jc w:val="center"/>
        <w:rPr>
          <w:rFonts w:hint="eastAsia" w:ascii="黑体" w:hAnsi="黑体" w:eastAsia="黑体" w:cs="黑体"/>
          <w:color w:val="000000"/>
          <w:szCs w:val="24"/>
        </w:rPr>
      </w:pPr>
      <w:r>
        <w:rPr>
          <w:rFonts w:hint="eastAsia" w:ascii="方正小标宋简体" w:hAnsi="方正小标宋简体" w:eastAsia="方正小标宋简体" w:cs="方正小标宋简体"/>
          <w:color w:val="000000"/>
          <w:sz w:val="32"/>
          <w:szCs w:val="32"/>
        </w:rPr>
        <w:fldChar w:fldCharType="end"/>
      </w:r>
    </w:p>
    <w:p>
      <w:pPr>
        <w:pStyle w:val="6"/>
        <w:tabs>
          <w:tab w:val="right" w:leader="dot" w:pos="8845"/>
        </w:tabs>
        <w:spacing w:after="0" w:line="360" w:lineRule="auto"/>
        <w:jc w:val="both"/>
        <w:rPr>
          <w:rFonts w:hint="eastAsia" w:ascii="方正小标宋简体" w:hAnsi="方正小标宋简体" w:eastAsia="方正小标宋简体" w:cs="方正小标宋简体"/>
          <w:b w:val="0"/>
          <w:bCs w:val="0"/>
          <w:color w:val="000000"/>
          <w:sz w:val="44"/>
          <w:szCs w:val="44"/>
          <w:lang w:val="en-US" w:eastAsia="zh-CN"/>
        </w:rPr>
        <w:sectPr>
          <w:footerReference r:id="rId4" w:type="default"/>
          <w:pgSz w:w="11906" w:h="16838"/>
          <w:pgMar w:top="1440" w:right="1800" w:bottom="1440" w:left="1800" w:header="851" w:footer="992" w:gutter="0"/>
          <w:pgNumType w:fmt="numberInDash"/>
          <w:cols w:space="720" w:num="1"/>
          <w:docGrid w:type="lines" w:linePitch="312" w:charSpace="0"/>
        </w:sectPr>
      </w:pPr>
    </w:p>
    <w:p>
      <w:pPr>
        <w:pStyle w:val="3"/>
        <w:pageBreakBefore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color w:val="000000"/>
          <w:sz w:val="44"/>
          <w:szCs w:val="44"/>
        </w:rPr>
      </w:pPr>
      <w:bookmarkStart w:id="0" w:name="_Toc32277"/>
      <w:r>
        <w:rPr>
          <w:rFonts w:hint="eastAsia" w:ascii="方正小标宋简体" w:hAnsi="方正小标宋简体" w:eastAsia="方正小标宋简体" w:cs="方正小标宋简体"/>
          <w:b w:val="0"/>
          <w:bCs w:val="0"/>
          <w:color w:val="000000"/>
          <w:sz w:val="44"/>
          <w:szCs w:val="44"/>
          <w:lang w:eastAsia="zh-CN"/>
        </w:rPr>
        <w:t>五一数字时尚消费券</w:t>
      </w:r>
      <w:r>
        <w:rPr>
          <w:rFonts w:hint="eastAsia" w:ascii="方正小标宋简体" w:hAnsi="方正小标宋简体" w:eastAsia="方正小标宋简体" w:cs="方正小标宋简体"/>
          <w:b w:val="0"/>
          <w:bCs w:val="0"/>
          <w:color w:val="000000"/>
          <w:sz w:val="44"/>
          <w:szCs w:val="44"/>
        </w:rPr>
        <w:t>操作规程</w:t>
      </w:r>
      <w:bookmarkEnd w:id="0"/>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000000"/>
          <w:sz w:val="32"/>
          <w:szCs w:val="32"/>
        </w:rPr>
      </w:pP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一、政策依据及执行方式</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政策依据：</w:t>
      </w:r>
      <w:r>
        <w:rPr>
          <w:rFonts w:hint="eastAsia" w:ascii="仿宋_GB2312" w:hAnsi="仿宋_GB2312" w:eastAsia="仿宋_GB2312" w:cs="仿宋_GB2312"/>
          <w:color w:val="000000"/>
          <w:sz w:val="32"/>
          <w:szCs w:val="32"/>
        </w:rPr>
        <w:t>《龙华区2021年五一数字时尚促消费活动方案》</w:t>
      </w:r>
      <w:r>
        <w:rPr>
          <w:rStyle w:val="12"/>
          <w:rFonts w:hint="eastAsia" w:ascii="仿宋_GB2312" w:hAnsi="仿宋_GB2312" w:eastAsia="仿宋_GB2312" w:cs="仿宋_GB2312"/>
          <w:color w:val="000000"/>
        </w:rPr>
        <w:t xml:space="preserve"> </w:t>
      </w:r>
      <w:r>
        <w:rPr>
          <w:rStyle w:val="12"/>
          <w:rFonts w:hint="eastAsia" w:ascii="仿宋_GB2312" w:hAnsi="仿宋_GB2312" w:eastAsia="仿宋_GB2312" w:cs="仿宋_GB2312"/>
          <w:color w:val="000000"/>
          <w:lang w:eastAsia="zh-CN"/>
        </w:rPr>
        <w:t>（一）统筹发放消费券。</w:t>
      </w:r>
      <w:r>
        <w:rPr>
          <w:rStyle w:val="12"/>
          <w:rFonts w:hint="eastAsia" w:ascii="仿宋_GB2312" w:hAnsi="仿宋_GB2312" w:eastAsia="仿宋_GB2312" w:cs="仿宋_GB2312"/>
          <w:color w:val="000000"/>
        </w:rPr>
        <w:t>通过互联网平台，围绕零售</w:t>
      </w:r>
      <w:r>
        <w:rPr>
          <w:rStyle w:val="12"/>
          <w:rFonts w:hint="eastAsia" w:ascii="仿宋_GB2312" w:hAnsi="仿宋_GB2312" w:eastAsia="仿宋_GB2312" w:cs="仿宋_GB2312"/>
          <w:color w:val="000000"/>
          <w:lang w:eastAsia="zh-CN"/>
        </w:rPr>
        <w:t>、</w:t>
      </w:r>
      <w:r>
        <w:rPr>
          <w:rStyle w:val="12"/>
          <w:rFonts w:hint="eastAsia" w:ascii="仿宋_GB2312" w:hAnsi="仿宋_GB2312" w:eastAsia="仿宋_GB2312" w:cs="仿宋_GB2312"/>
          <w:color w:val="000000"/>
        </w:rPr>
        <w:t>餐饮等领域发放累计300万元的消费券，鼓励消费者在辖区各大商圈、区消费帮扶特色街区使用，更好发挥消费券拉动消费的激励作用。</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执行方式：</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与互联网平台合作，</w:t>
      </w:r>
      <w:r>
        <w:rPr>
          <w:rFonts w:hint="eastAsia" w:ascii="仿宋_GB2312" w:hAnsi="仿宋_GB2312" w:eastAsia="仿宋_GB2312" w:cs="仿宋_GB2312"/>
          <w:color w:val="000000"/>
          <w:sz w:val="32"/>
          <w:szCs w:val="32"/>
          <w:lang w:eastAsia="zh-CN"/>
        </w:rPr>
        <w:t>制定零售、</w:t>
      </w:r>
      <w:r>
        <w:rPr>
          <w:rFonts w:hint="eastAsia" w:ascii="仿宋_GB2312" w:hAnsi="仿宋_GB2312" w:eastAsia="仿宋_GB2312" w:cs="仿宋_GB2312"/>
          <w:color w:val="000000"/>
          <w:sz w:val="32"/>
          <w:szCs w:val="32"/>
        </w:rPr>
        <w:t>餐饮</w:t>
      </w:r>
      <w:r>
        <w:rPr>
          <w:rFonts w:hint="eastAsia" w:ascii="仿宋_GB2312" w:hAnsi="仿宋_GB2312" w:eastAsia="仿宋_GB2312" w:cs="仿宋_GB2312"/>
          <w:color w:val="000000"/>
          <w:sz w:val="32"/>
          <w:szCs w:val="32"/>
          <w:lang w:eastAsia="zh-CN"/>
        </w:rPr>
        <w:t>等领域</w:t>
      </w:r>
      <w:r>
        <w:rPr>
          <w:rFonts w:hint="eastAsia" w:ascii="仿宋_GB2312" w:hAnsi="仿宋_GB2312" w:eastAsia="仿宋_GB2312" w:cs="仿宋_GB2312"/>
          <w:color w:val="000000"/>
          <w:sz w:val="32"/>
          <w:szCs w:val="32"/>
        </w:rPr>
        <w:t>消费券活动方案。</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二、合作条件</w:t>
      </w:r>
    </w:p>
    <w:p>
      <w:pPr>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各互联网平台需提出方案，并经</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认定。</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Style w:val="9"/>
          <w:rFonts w:ascii="黑体" w:hAnsi="黑体" w:eastAsia="黑体" w:cs="黑体"/>
          <w:b w:val="0"/>
          <w:color w:val="000000"/>
          <w:sz w:val="32"/>
          <w:szCs w:val="32"/>
        </w:rPr>
      </w:pPr>
      <w:r>
        <w:rPr>
          <w:rStyle w:val="9"/>
          <w:rFonts w:hint="eastAsia" w:ascii="黑体" w:hAnsi="黑体" w:eastAsia="黑体" w:cs="黑体"/>
          <w:b w:val="0"/>
          <w:bCs/>
          <w:color w:val="000000"/>
          <w:sz w:val="32"/>
          <w:szCs w:val="32"/>
        </w:rPr>
        <w:t>三、申请材料</w:t>
      </w:r>
    </w:p>
    <w:p>
      <w:pPr>
        <w:pageBreakBefore w:val="0"/>
        <w:kinsoku/>
        <w:wordWrap/>
        <w:overflowPunct/>
        <w:topLinePunct w:val="0"/>
        <w:autoSpaceDE/>
        <w:autoSpaceDN/>
        <w:bidi w:val="0"/>
        <w:adjustRightInd/>
        <w:snapToGrid/>
        <w:spacing w:line="560" w:lineRule="exact"/>
        <w:ind w:left="0" w:leftChars="0" w:right="0" w:rightChars="0" w:firstLine="614" w:firstLineChars="192"/>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（一）《龙华区2021年五一数字时尚</w:t>
      </w:r>
      <w:r>
        <w:rPr>
          <w:rFonts w:hint="eastAsia" w:ascii="仿宋_GB2312" w:hAnsi="仿宋_GB2312" w:eastAsia="仿宋_GB2312" w:cs="仿宋_GB2312"/>
          <w:color w:val="000000"/>
          <w:sz w:val="32"/>
          <w:szCs w:val="32"/>
          <w:lang w:eastAsia="zh-CN"/>
        </w:rPr>
        <w:t>消费券合作</w:t>
      </w:r>
      <w:r>
        <w:rPr>
          <w:rFonts w:hint="eastAsia" w:ascii="仿宋_GB2312" w:hAnsi="仿宋_GB2312" w:eastAsia="仿宋_GB2312" w:cs="仿宋_GB2312"/>
          <w:color w:val="000000"/>
          <w:sz w:val="32"/>
          <w:szCs w:val="32"/>
        </w:rPr>
        <w:t>申请书》</w:t>
      </w: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）、《承诺书》（附件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）、企业营业执照复印件、法人身份证复印件</w:t>
      </w: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60" w:lineRule="exact"/>
        <w:ind w:left="0" w:leftChars="0" w:right="0" w:rightChars="0" w:firstLine="614" w:firstLineChars="192"/>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（二）五一数字时尚</w:t>
      </w:r>
      <w:r>
        <w:rPr>
          <w:rFonts w:hint="eastAsia" w:ascii="仿宋_GB2312" w:hAnsi="仿宋_GB2312" w:eastAsia="仿宋_GB2312" w:cs="仿宋_GB2312"/>
          <w:color w:val="000000"/>
          <w:sz w:val="32"/>
          <w:szCs w:val="32"/>
          <w:lang w:eastAsia="zh-CN"/>
        </w:rPr>
        <w:t>消费券</w:t>
      </w:r>
      <w:r>
        <w:rPr>
          <w:rFonts w:hint="eastAsia" w:ascii="仿宋_GB2312" w:hAnsi="仿宋_GB2312" w:eastAsia="仿宋_GB2312" w:cs="仿宋_GB2312"/>
          <w:color w:val="000000"/>
          <w:sz w:val="32"/>
          <w:szCs w:val="32"/>
        </w:rPr>
        <w:t>活动方案</w:t>
      </w:r>
      <w:r>
        <w:rPr>
          <w:rFonts w:hint="eastAsia" w:ascii="仿宋_GB2312" w:hAnsi="仿宋_GB2312" w:eastAsia="仿宋_GB2312" w:cs="仿宋_GB2312"/>
          <w:color w:val="000000"/>
          <w:sz w:val="32"/>
          <w:szCs w:val="32"/>
          <w:lang w:eastAsia="zh-CN"/>
        </w:rPr>
        <w:t>（以局审定为准）</w:t>
      </w:r>
      <w:r>
        <w:rPr>
          <w:rFonts w:hint="eastAsia" w:ascii="仿宋_GB2312" w:hAnsi="仿宋_GB2312" w:eastAsia="仿宋_GB2312" w:cs="仿宋_GB2312"/>
          <w:color w:val="000000"/>
          <w:sz w:val="32"/>
          <w:szCs w:val="32"/>
        </w:rPr>
        <w:t>。</w:t>
      </w:r>
    </w:p>
    <w:p>
      <w:pPr>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）项目完成后，</w:t>
      </w:r>
      <w:r>
        <w:rPr>
          <w:rFonts w:hint="eastAsia" w:ascii="仿宋_GB2312" w:hAnsi="仿宋_GB2312" w:eastAsia="仿宋_GB2312" w:cs="仿宋_GB2312"/>
          <w:color w:val="000000"/>
          <w:sz w:val="32"/>
          <w:szCs w:val="32"/>
          <w:lang w:eastAsia="zh-CN"/>
        </w:rPr>
        <w:t>提供消费券核销数据</w:t>
      </w: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四、办理流程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）材料接收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t>加盖公章及骑缝章，编制目录装订成册(胶装)，申请材料一式两份。</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）材料审查：</w:t>
      </w:r>
      <w:r>
        <w:rPr>
          <w:rFonts w:hint="eastAsia" w:ascii="仿宋_GB2312" w:hAnsi="仿宋_GB2312" w:eastAsia="仿宋_GB2312" w:cs="仿宋_GB2312"/>
          <w:color w:val="000000"/>
          <w:sz w:val="32"/>
          <w:szCs w:val="32"/>
          <w:lang w:eastAsia="zh-CN"/>
        </w:rPr>
        <w:t>深圳市龙华区工业和信息化局（深圳市龙华区商务局）</w:t>
      </w:r>
      <w:r>
        <w:rPr>
          <w:rFonts w:hint="eastAsia" w:ascii="仿宋_GB2312" w:hAnsi="仿宋_GB2312" w:eastAsia="仿宋_GB2312" w:cs="仿宋_GB2312"/>
          <w:color w:val="000000"/>
          <w:sz w:val="32"/>
          <w:szCs w:val="32"/>
        </w:rPr>
        <w:t>对申报材料的完整性和合规性进行审查：对经审查符合条件的，进入下一审批环节；对经审查内容不合格的，材料</w:t>
      </w:r>
      <w:r>
        <w:rPr>
          <w:rFonts w:hint="eastAsia" w:ascii="仿宋_GB2312" w:hAnsi="仿宋_GB2312" w:eastAsia="仿宋_GB2312" w:cs="仿宋_GB2312"/>
          <w:color w:val="000000"/>
          <w:sz w:val="32"/>
          <w:szCs w:val="32"/>
          <w:lang w:eastAsia="zh-CN"/>
        </w:rPr>
        <w:t>不另行退回</w:t>
      </w:r>
      <w:r>
        <w:rPr>
          <w:rFonts w:hint="eastAsia" w:ascii="仿宋_GB2312" w:hAnsi="仿宋_GB2312" w:eastAsia="仿宋_GB2312" w:cs="仿宋_GB2312"/>
          <w:color w:val="000000"/>
          <w:sz w:val="32"/>
          <w:szCs w:val="32"/>
        </w:rPr>
        <w:t>；对经审查需要补充材料的，申报人应在规定期限内补充申报材料，逾期不报的不再受理</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）资金拨付：按照合作方案，按时拨付。</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）专项审计：项目完成后，</w:t>
      </w:r>
      <w:r>
        <w:rPr>
          <w:rFonts w:hint="eastAsia" w:ascii="仿宋_GB2312" w:hAnsi="仿宋_GB2312" w:eastAsia="仿宋_GB2312" w:cs="仿宋_GB2312"/>
          <w:color w:val="000000"/>
          <w:sz w:val="32"/>
          <w:szCs w:val="32"/>
          <w:lang w:eastAsia="zh-CN"/>
        </w:rPr>
        <w:t>深圳市龙华区工业和信息化局（深圳市龙华区商务局）</w:t>
      </w:r>
      <w:r>
        <w:rPr>
          <w:rFonts w:hint="eastAsia" w:ascii="仿宋_GB2312" w:hAnsi="仿宋_GB2312" w:eastAsia="仿宋_GB2312" w:cs="仿宋_GB2312"/>
          <w:color w:val="000000"/>
          <w:sz w:val="32"/>
          <w:szCs w:val="32"/>
        </w:rPr>
        <w:t>委托会计师事务所对项目进行专项审计，并由会计师事务所出具专项审计报告。</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五、时限要求</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具体时间</w:t>
      </w:r>
      <w:r>
        <w:rPr>
          <w:rFonts w:hint="eastAsia" w:ascii="仿宋_GB2312" w:hAnsi="仿宋_GB2312" w:eastAsia="仿宋_GB2312" w:cs="仿宋_GB2312"/>
          <w:color w:val="000000"/>
          <w:sz w:val="32"/>
          <w:szCs w:val="32"/>
          <w:lang w:eastAsia="zh-CN"/>
        </w:rPr>
        <w:t>以深圳市龙华区工业和信息化局（深圳市龙华区商务局）</w:t>
      </w:r>
      <w:r>
        <w:rPr>
          <w:rFonts w:hint="eastAsia" w:ascii="仿宋_GB2312" w:hAnsi="仿宋_GB2312" w:eastAsia="仿宋_GB2312" w:cs="仿宋_GB2312"/>
          <w:color w:val="000000"/>
          <w:sz w:val="32"/>
          <w:szCs w:val="32"/>
        </w:rPr>
        <w:t>通知为准。</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六、附则</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本操作规程由</w:t>
      </w:r>
      <w:r>
        <w:rPr>
          <w:rFonts w:hint="eastAsia" w:ascii="仿宋_GB2312" w:hAnsi="仿宋_GB2312" w:eastAsia="仿宋_GB2312" w:cs="仿宋_GB2312"/>
          <w:color w:val="000000"/>
          <w:sz w:val="32"/>
          <w:szCs w:val="32"/>
          <w:lang w:eastAsia="zh-CN"/>
        </w:rPr>
        <w:t>深圳市龙华区工业和信息化局（深圳市龙华区商务局）</w:t>
      </w:r>
      <w:r>
        <w:rPr>
          <w:rFonts w:hint="eastAsia" w:ascii="仿宋_GB2312" w:hAnsi="仿宋_GB2312" w:eastAsia="仿宋_GB2312" w:cs="仿宋_GB2312"/>
          <w:color w:val="000000"/>
          <w:sz w:val="32"/>
          <w:szCs w:val="32"/>
        </w:rPr>
        <w:t>负责解释，自发布之日起施行。</w:t>
      </w:r>
    </w:p>
    <w:p>
      <w:pPr>
        <w:widowControl/>
        <w:spacing w:line="560" w:lineRule="exact"/>
        <w:ind w:firstLine="0" w:firstLineChars="0"/>
        <w:rPr>
          <w:rFonts w:hint="eastAsia" w:ascii="仿宋_GB2312" w:hAnsi="仿宋" w:eastAsia="仿宋_GB2312"/>
          <w:color w:val="000000"/>
          <w:sz w:val="32"/>
          <w:szCs w:val="32"/>
        </w:rPr>
      </w:pPr>
    </w:p>
    <w:p>
      <w:pPr>
        <w:widowControl/>
        <w:spacing w:line="560" w:lineRule="exact"/>
        <w:ind w:firstLine="0" w:firstLineChars="0"/>
        <w:rPr>
          <w:rFonts w:hint="eastAsia" w:ascii="仿宋_GB2312" w:hAnsi="仿宋" w:eastAsia="仿宋_GB2312"/>
          <w:color w:val="000000"/>
          <w:sz w:val="32"/>
          <w:szCs w:val="32"/>
        </w:rPr>
      </w:pPr>
    </w:p>
    <w:p>
      <w:pPr>
        <w:widowControl/>
        <w:spacing w:line="560" w:lineRule="exact"/>
        <w:ind w:firstLine="0" w:firstLineChars="0"/>
        <w:rPr>
          <w:rFonts w:hint="eastAsia" w:ascii="仿宋_GB2312" w:hAnsi="仿宋" w:eastAsia="仿宋_GB2312"/>
          <w:color w:val="000000"/>
          <w:sz w:val="32"/>
          <w:szCs w:val="32"/>
        </w:rPr>
      </w:pPr>
    </w:p>
    <w:p>
      <w:pPr>
        <w:widowControl/>
        <w:spacing w:line="560" w:lineRule="exact"/>
        <w:ind w:firstLine="0" w:firstLineChars="0"/>
        <w:rPr>
          <w:rFonts w:hint="eastAsia" w:ascii="仿宋_GB2312" w:hAnsi="仿宋" w:eastAsia="仿宋_GB2312"/>
          <w:color w:val="000000"/>
          <w:sz w:val="32"/>
          <w:szCs w:val="32"/>
        </w:rPr>
      </w:pPr>
    </w:p>
    <w:p>
      <w:pPr>
        <w:widowControl/>
        <w:spacing w:line="560" w:lineRule="exact"/>
        <w:ind w:firstLine="0" w:firstLineChars="0"/>
        <w:rPr>
          <w:rFonts w:hint="eastAsia" w:ascii="仿宋_GB2312" w:hAnsi="仿宋" w:eastAsia="仿宋_GB2312"/>
          <w:color w:val="000000"/>
          <w:sz w:val="32"/>
          <w:szCs w:val="32"/>
        </w:rPr>
      </w:pPr>
    </w:p>
    <w:p>
      <w:pPr>
        <w:widowControl/>
        <w:spacing w:line="560" w:lineRule="exact"/>
        <w:ind w:firstLine="0" w:firstLineChars="0"/>
        <w:rPr>
          <w:rFonts w:hint="eastAsia" w:ascii="仿宋_GB2312" w:hAnsi="仿宋" w:eastAsia="仿宋_GB2312"/>
          <w:color w:val="000000"/>
          <w:sz w:val="32"/>
          <w:szCs w:val="32"/>
        </w:rPr>
      </w:pPr>
    </w:p>
    <w:p>
      <w:pPr>
        <w:widowControl/>
        <w:spacing w:line="560" w:lineRule="exact"/>
        <w:ind w:firstLine="0" w:firstLineChars="0"/>
        <w:rPr>
          <w:rFonts w:hint="eastAsia" w:ascii="仿宋_GB2312" w:hAnsi="仿宋" w:eastAsia="仿宋_GB2312"/>
          <w:color w:val="000000"/>
          <w:sz w:val="32"/>
          <w:szCs w:val="32"/>
        </w:rPr>
      </w:pPr>
    </w:p>
    <w:p>
      <w:pPr>
        <w:widowControl/>
        <w:spacing w:line="560" w:lineRule="exact"/>
        <w:ind w:firstLine="0" w:firstLineChars="0"/>
        <w:rPr>
          <w:rFonts w:hint="eastAsia" w:ascii="仿宋_GB2312" w:hAnsi="仿宋" w:eastAsia="仿宋_GB2312"/>
          <w:color w:val="000000"/>
          <w:sz w:val="32"/>
          <w:szCs w:val="32"/>
        </w:rPr>
      </w:pPr>
    </w:p>
    <w:p>
      <w:pPr>
        <w:widowControl/>
        <w:spacing w:line="560" w:lineRule="exact"/>
        <w:ind w:firstLine="0" w:firstLineChars="0"/>
        <w:rPr>
          <w:rFonts w:hint="eastAsia" w:ascii="仿宋_GB2312" w:hAnsi="仿宋" w:eastAsia="仿宋_GB2312"/>
          <w:color w:val="000000"/>
          <w:sz w:val="32"/>
          <w:szCs w:val="32"/>
        </w:rPr>
      </w:pPr>
    </w:p>
    <w:p>
      <w:pPr>
        <w:widowControl/>
        <w:spacing w:line="560" w:lineRule="exact"/>
        <w:ind w:firstLine="0" w:firstLineChars="0"/>
        <w:rPr>
          <w:rFonts w:hint="eastAsia" w:ascii="仿宋_GB2312" w:hAnsi="仿宋" w:eastAsia="仿宋_GB2312"/>
          <w:color w:val="000000"/>
          <w:sz w:val="32"/>
          <w:szCs w:val="32"/>
        </w:rPr>
      </w:pPr>
    </w:p>
    <w:p>
      <w:pPr>
        <w:widowControl/>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widowControl/>
        <w:spacing w:line="560" w:lineRule="exact"/>
        <w:jc w:val="center"/>
        <w:rPr>
          <w:rFonts w:hint="eastAsia" w:ascii="宋体" w:hAnsi="宋体"/>
          <w:b/>
          <w:color w:val="000000"/>
          <w:sz w:val="52"/>
        </w:rPr>
      </w:pPr>
    </w:p>
    <w:p>
      <w:pPr>
        <w:widowControl/>
        <w:spacing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龙华区2021年五一数字时尚消费券</w:t>
      </w:r>
    </w:p>
    <w:p>
      <w:pPr>
        <w:widowControl/>
        <w:spacing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eastAsia="zh-CN"/>
        </w:rPr>
        <w:t>合作</w:t>
      </w:r>
      <w:r>
        <w:rPr>
          <w:rFonts w:hint="eastAsia" w:ascii="方正小标宋简体" w:hAnsi="方正小标宋简体" w:eastAsia="方正小标宋简体" w:cs="方正小标宋简体"/>
          <w:b w:val="0"/>
          <w:bCs/>
          <w:color w:val="000000"/>
          <w:sz w:val="44"/>
          <w:szCs w:val="44"/>
        </w:rPr>
        <w:t>申请书</w:t>
      </w:r>
    </w:p>
    <w:p>
      <w:pPr>
        <w:spacing w:line="560" w:lineRule="exact"/>
        <w:ind w:firstLine="300"/>
        <w:jc w:val="center"/>
        <w:rPr>
          <w:rFonts w:ascii="黑体" w:eastAsia="黑体"/>
          <w:color w:val="000000"/>
          <w:sz w:val="24"/>
        </w:rPr>
      </w:pPr>
    </w:p>
    <w:p>
      <w:pPr>
        <w:spacing w:line="560" w:lineRule="exact"/>
        <w:rPr>
          <w:rFonts w:ascii="黑体" w:eastAsia="黑体"/>
          <w:color w:val="000000"/>
          <w:sz w:val="24"/>
        </w:rPr>
      </w:pPr>
    </w:p>
    <w:p>
      <w:pPr>
        <w:spacing w:line="560" w:lineRule="exact"/>
        <w:rPr>
          <w:rFonts w:ascii="仿宋_GB2312" w:eastAsia="仿宋_GB2312"/>
          <w:color w:val="000000"/>
          <w:sz w:val="28"/>
        </w:rPr>
      </w:pPr>
      <w:r>
        <w:rPr>
          <w:rFonts w:hint="eastAsia" w:ascii="仿宋_GB2312" w:eastAsia="仿宋_GB2312"/>
          <w:color w:val="000000"/>
          <w:sz w:val="28"/>
        </w:rPr>
        <w:t>单位名称（盖章）：</w:t>
      </w:r>
    </w:p>
    <w:p>
      <w:pPr>
        <w:spacing w:line="560" w:lineRule="exact"/>
        <w:rPr>
          <w:rFonts w:ascii="仿宋_GB2312" w:eastAsia="仿宋_GB2312"/>
          <w:color w:val="000000"/>
          <w:sz w:val="28"/>
        </w:rPr>
      </w:pPr>
      <w:r>
        <w:rPr>
          <w:rFonts w:hint="eastAsia" w:ascii="仿宋_GB2312" w:eastAsia="仿宋_GB2312"/>
          <w:color w:val="000000"/>
          <w:sz w:val="28"/>
        </w:rPr>
        <w:t>法定代表人（签名）：</w:t>
      </w:r>
      <w:r>
        <w:rPr>
          <w:rFonts w:hint="eastAsia" w:ascii="仿宋_GB2312" w:eastAsia="仿宋_GB2312"/>
          <w:color w:val="000000"/>
          <w:sz w:val="28"/>
          <w:lang w:val="en-US" w:eastAsia="zh-CN"/>
        </w:rPr>
        <w:t xml:space="preserve">               </w:t>
      </w:r>
      <w:r>
        <w:rPr>
          <w:rFonts w:hint="eastAsia" w:ascii="仿宋_GB2312" w:eastAsia="仿宋_GB2312"/>
          <w:color w:val="000000"/>
          <w:sz w:val="28"/>
        </w:rPr>
        <w:t>移动电话：</w:t>
      </w:r>
    </w:p>
    <w:p>
      <w:pPr>
        <w:spacing w:line="560" w:lineRule="exact"/>
        <w:rPr>
          <w:rFonts w:ascii="仿宋_GB2312" w:eastAsia="仿宋_GB2312"/>
          <w:color w:val="000000"/>
          <w:sz w:val="28"/>
        </w:rPr>
      </w:pPr>
      <w:r>
        <w:rPr>
          <w:rFonts w:hint="eastAsia" w:ascii="仿宋_GB2312" w:eastAsia="仿宋_GB2312"/>
          <w:color w:val="000000"/>
          <w:sz w:val="28"/>
        </w:rPr>
        <w:t xml:space="preserve">单位联系人： </w:t>
      </w:r>
      <w:r>
        <w:rPr>
          <w:rFonts w:hint="eastAsia" w:ascii="仿宋_GB2312" w:eastAsia="仿宋_GB2312"/>
          <w:color w:val="000000"/>
          <w:sz w:val="28"/>
          <w:lang w:val="en-US" w:eastAsia="zh-CN"/>
        </w:rPr>
        <w:t xml:space="preserve">            </w:t>
      </w:r>
      <w:r>
        <w:rPr>
          <w:rFonts w:hint="eastAsia" w:ascii="仿宋_GB2312" w:eastAsia="仿宋_GB2312"/>
          <w:color w:val="000000"/>
          <w:sz w:val="28"/>
        </w:rPr>
        <w:t>联系电话：</w:t>
      </w:r>
      <w:r>
        <w:rPr>
          <w:rFonts w:hint="eastAsia" w:ascii="仿宋_GB2312" w:eastAsia="仿宋_GB2312"/>
          <w:color w:val="000000"/>
          <w:sz w:val="28"/>
          <w:lang w:val="en-US" w:eastAsia="zh-CN"/>
        </w:rPr>
        <w:t xml:space="preserve">             </w:t>
      </w:r>
      <w:r>
        <w:rPr>
          <w:rFonts w:hint="eastAsia" w:ascii="仿宋_GB2312" w:eastAsia="仿宋_GB2312"/>
          <w:color w:val="000000"/>
          <w:sz w:val="28"/>
        </w:rPr>
        <w:t>移动电话：</w:t>
      </w:r>
    </w:p>
    <w:p>
      <w:pPr>
        <w:spacing w:line="560" w:lineRule="exact"/>
        <w:rPr>
          <w:rFonts w:ascii="仿宋_GB2312" w:eastAsia="仿宋_GB2312"/>
          <w:color w:val="000000"/>
          <w:sz w:val="28"/>
        </w:rPr>
      </w:pPr>
      <w:r>
        <w:rPr>
          <w:rFonts w:hint="eastAsia" w:ascii="仿宋_GB2312" w:eastAsia="仿宋_GB2312"/>
          <w:color w:val="000000"/>
          <w:sz w:val="28"/>
        </w:rPr>
        <w:t>电子邮箱：</w:t>
      </w:r>
      <w:r>
        <w:rPr>
          <w:rFonts w:hint="eastAsia" w:ascii="仿宋_GB2312" w:eastAsia="仿宋_GB2312"/>
          <w:color w:val="000000"/>
          <w:sz w:val="28"/>
        </w:rPr>
        <w:tab/>
      </w:r>
    </w:p>
    <w:p>
      <w:pPr>
        <w:spacing w:line="560" w:lineRule="exact"/>
        <w:rPr>
          <w:rFonts w:ascii="仿宋_GB2312" w:eastAsia="仿宋_GB2312"/>
          <w:color w:val="000000"/>
          <w:sz w:val="28"/>
        </w:rPr>
      </w:pPr>
      <w:r>
        <w:rPr>
          <w:rFonts w:hint="eastAsia" w:ascii="仿宋_GB2312" w:eastAsia="仿宋_GB2312"/>
          <w:color w:val="000000"/>
          <w:sz w:val="28"/>
        </w:rPr>
        <w:t>单位地址：</w:t>
      </w:r>
      <w:r>
        <w:rPr>
          <w:rFonts w:hint="eastAsia" w:ascii="仿宋_GB2312" w:eastAsia="仿宋_GB2312"/>
          <w:color w:val="000000"/>
          <w:sz w:val="28"/>
        </w:rPr>
        <w:tab/>
      </w:r>
      <w:r>
        <w:rPr>
          <w:rFonts w:hint="eastAsia" w:ascii="仿宋_GB2312" w:eastAsia="仿宋_GB2312"/>
          <w:color w:val="000000"/>
          <w:sz w:val="28"/>
        </w:rPr>
        <w:t xml:space="preserve">                                                </w:t>
      </w:r>
      <w:r>
        <w:rPr>
          <w:rFonts w:hint="eastAsia" w:ascii="仿宋_GB2312" w:eastAsia="仿宋_GB2312"/>
          <w:color w:val="000000"/>
          <w:sz w:val="28"/>
          <w:lang w:val="en-US" w:eastAsia="zh-CN"/>
        </w:rPr>
        <w:t xml:space="preserve">  </w:t>
      </w:r>
      <w:r>
        <w:rPr>
          <w:rFonts w:hint="eastAsia" w:ascii="仿宋_GB2312" w:eastAsia="仿宋_GB2312"/>
          <w:color w:val="000000"/>
          <w:sz w:val="28"/>
        </w:rPr>
        <w:t>单位网址：</w:t>
      </w:r>
    </w:p>
    <w:p>
      <w:pPr>
        <w:spacing w:line="560" w:lineRule="exact"/>
        <w:rPr>
          <w:rFonts w:ascii="仿宋_GB2312" w:eastAsia="仿宋_GB2312"/>
          <w:color w:val="000000"/>
          <w:sz w:val="28"/>
        </w:rPr>
      </w:pPr>
      <w:r>
        <w:rPr>
          <w:rFonts w:hint="eastAsia" w:ascii="仿宋_GB2312" w:eastAsia="仿宋_GB2312"/>
          <w:color w:val="000000"/>
          <w:sz w:val="28"/>
        </w:rPr>
        <w:t>填报时间：</w:t>
      </w:r>
      <w:r>
        <w:rPr>
          <w:rFonts w:hint="eastAsia" w:ascii="仿宋_GB2312" w:eastAsia="仿宋_GB2312"/>
          <w:color w:val="000000"/>
          <w:sz w:val="28"/>
          <w:lang w:val="en-US" w:eastAsia="zh-CN"/>
        </w:rPr>
        <w:t xml:space="preserve">   </w:t>
      </w:r>
      <w:r>
        <w:rPr>
          <w:rFonts w:hint="eastAsia" w:ascii="仿宋_GB2312" w:eastAsia="仿宋_GB2312"/>
          <w:color w:val="000000"/>
          <w:sz w:val="28"/>
        </w:rPr>
        <w:t>年</w:t>
      </w:r>
      <w:r>
        <w:rPr>
          <w:rFonts w:hint="eastAsia" w:ascii="仿宋_GB2312" w:eastAsia="仿宋_GB2312"/>
          <w:color w:val="000000"/>
          <w:sz w:val="28"/>
          <w:lang w:val="en-US" w:eastAsia="zh-CN"/>
        </w:rPr>
        <w:t xml:space="preserve">   </w:t>
      </w:r>
      <w:r>
        <w:rPr>
          <w:rFonts w:hint="eastAsia" w:ascii="仿宋_GB2312" w:eastAsia="仿宋_GB2312"/>
          <w:color w:val="000000"/>
          <w:sz w:val="28"/>
        </w:rPr>
        <w:t>月</w:t>
      </w:r>
      <w:r>
        <w:rPr>
          <w:rFonts w:hint="eastAsia" w:ascii="仿宋_GB2312" w:eastAsia="仿宋_GB2312"/>
          <w:color w:val="000000"/>
          <w:sz w:val="28"/>
          <w:lang w:val="en-US" w:eastAsia="zh-CN"/>
        </w:rPr>
        <w:t xml:space="preserve">    </w:t>
      </w:r>
      <w:r>
        <w:rPr>
          <w:rFonts w:hint="eastAsia" w:ascii="仿宋_GB2312" w:eastAsia="仿宋_GB2312"/>
          <w:color w:val="000000"/>
          <w:sz w:val="28"/>
        </w:rPr>
        <w:t>日</w:t>
      </w:r>
      <w:r>
        <w:rPr>
          <w:rFonts w:hint="eastAsia" w:ascii="仿宋_GB2312" w:eastAsia="仿宋_GB2312"/>
          <w:color w:val="000000"/>
          <w:sz w:val="28"/>
        </w:rPr>
        <w:tab/>
      </w:r>
    </w:p>
    <w:p>
      <w:pPr>
        <w:spacing w:line="560" w:lineRule="exact"/>
        <w:rPr>
          <w:rFonts w:ascii="黑体" w:eastAsia="黑体"/>
          <w:color w:val="000000"/>
          <w:sz w:val="24"/>
        </w:rPr>
      </w:pPr>
    </w:p>
    <w:p>
      <w:pPr>
        <w:spacing w:line="560" w:lineRule="exact"/>
        <w:jc w:val="center"/>
        <w:rPr>
          <w:rFonts w:ascii="黑体" w:eastAsia="黑体"/>
          <w:color w:val="000000"/>
          <w:sz w:val="24"/>
        </w:rPr>
      </w:pPr>
    </w:p>
    <w:p>
      <w:pPr>
        <w:spacing w:line="560" w:lineRule="exact"/>
        <w:jc w:val="center"/>
        <w:rPr>
          <w:rFonts w:ascii="黑体" w:eastAsia="黑体"/>
          <w:color w:val="000000"/>
          <w:sz w:val="24"/>
        </w:rPr>
      </w:pPr>
    </w:p>
    <w:p>
      <w:pPr>
        <w:spacing w:line="560" w:lineRule="exact"/>
        <w:jc w:val="center"/>
        <w:rPr>
          <w:rFonts w:ascii="黑体" w:eastAsia="黑体"/>
          <w:color w:val="000000"/>
          <w:sz w:val="24"/>
        </w:rPr>
      </w:pPr>
    </w:p>
    <w:p>
      <w:pPr>
        <w:spacing w:line="560" w:lineRule="exact"/>
        <w:jc w:val="center"/>
        <w:rPr>
          <w:rFonts w:ascii="黑体" w:eastAsia="黑体"/>
          <w:color w:val="000000"/>
          <w:sz w:val="24"/>
        </w:rPr>
      </w:pPr>
    </w:p>
    <w:p>
      <w:pPr>
        <w:spacing w:line="560" w:lineRule="exact"/>
        <w:jc w:val="center"/>
        <w:rPr>
          <w:rFonts w:ascii="黑体" w:eastAsia="黑体"/>
          <w:color w:val="000000"/>
          <w:sz w:val="24"/>
        </w:rPr>
      </w:pPr>
    </w:p>
    <w:p>
      <w:pPr>
        <w:spacing w:line="560" w:lineRule="exact"/>
        <w:rPr>
          <w:rFonts w:ascii="黑体" w:eastAsia="黑体"/>
          <w:color w:val="000000"/>
          <w:sz w:val="24"/>
        </w:rPr>
      </w:pPr>
    </w:p>
    <w:p>
      <w:pPr>
        <w:spacing w:line="560" w:lineRule="exact"/>
        <w:jc w:val="center"/>
        <w:rPr>
          <w:rFonts w:ascii="黑体" w:eastAsia="黑体"/>
          <w:color w:val="000000"/>
          <w:sz w:val="36"/>
        </w:rPr>
      </w:pPr>
      <w:r>
        <w:rPr>
          <w:rFonts w:hint="eastAsia" w:ascii="仿宋_GB2312" w:eastAsia="仿宋_GB2312"/>
          <w:color w:val="000000"/>
          <w:sz w:val="28"/>
        </w:rPr>
        <w:t>深圳市</w:t>
      </w:r>
      <w:r>
        <w:rPr>
          <w:rFonts w:hint="eastAsia" w:ascii="仿宋_GB2312" w:eastAsia="仿宋_GB2312"/>
          <w:color w:val="000000"/>
          <w:sz w:val="28"/>
          <w:lang w:eastAsia="zh-CN"/>
        </w:rPr>
        <w:t>龙华区工业和信息化局（深圳市龙华区商务局）</w:t>
      </w:r>
    </w:p>
    <w:p>
      <w:pPr>
        <w:widowControl/>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widowControl/>
        <w:spacing w:line="560" w:lineRule="exact"/>
        <w:rPr>
          <w:rFonts w:hint="eastAsia" w:ascii="仿宋_GB2312" w:hAnsi="仿宋" w:eastAsia="仿宋_GB2312"/>
          <w:color w:val="000000"/>
          <w:sz w:val="32"/>
          <w:szCs w:val="32"/>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承诺书</w:t>
      </w:r>
    </w:p>
    <w:p>
      <w:pPr>
        <w:spacing w:line="560" w:lineRule="exact"/>
        <w:rPr>
          <w:rFonts w:ascii="宋体" w:hAnsi="宋体"/>
          <w:color w:val="000000"/>
          <w:sz w:val="28"/>
          <w:szCs w:val="28"/>
        </w:rPr>
      </w:pPr>
    </w:p>
    <w:p>
      <w:pPr>
        <w:spacing w:line="560" w:lineRule="exact"/>
        <w:ind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1</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lang w:val="zh-CN"/>
        </w:rPr>
        <w:t>本单位（人）对本申请材料的合法性、真实性、准确性和完整性负责。如有虚假，本单位依法承担相应的法律责任。</w:t>
      </w:r>
    </w:p>
    <w:p>
      <w:pPr>
        <w:spacing w:line="560" w:lineRule="exact"/>
        <w:ind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2</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lang w:val="zh-CN"/>
        </w:rPr>
        <w:t>本单位（人）同意将本申请材料向依法审批工作人员和评审专家公开。</w:t>
      </w:r>
    </w:p>
    <w:p>
      <w:pPr>
        <w:spacing w:line="560" w:lineRule="exact"/>
        <w:ind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3</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lang w:val="zh-CN"/>
        </w:rPr>
        <w:t>本单位（人）承诺所申报项目不在龙华区内重复申报。</w:t>
      </w:r>
    </w:p>
    <w:p>
      <w:pPr>
        <w:spacing w:line="560" w:lineRule="exact"/>
        <w:ind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4</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lang w:val="zh-CN"/>
        </w:rPr>
        <w:t>本单位（人）承诺自行申报项目，不委托中介机构代理，不存在与中介机构通过弄虚作假、串通舞弊等方式虚报、冒领、截留、挪用、挤占专项资金等违法违规行为。</w:t>
      </w:r>
    </w:p>
    <w:p>
      <w:pPr>
        <w:spacing w:line="560" w:lineRule="exact"/>
        <w:ind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5</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lang w:val="zh-CN"/>
        </w:rPr>
        <w:t>本申请材料用于申请龙华区2021年五一数字时尚消费券合作项目，不再要求予以退还。</w:t>
      </w:r>
    </w:p>
    <w:p>
      <w:pPr>
        <w:spacing w:line="560" w:lineRule="exact"/>
        <w:ind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特此承诺。</w:t>
      </w:r>
    </w:p>
    <w:p>
      <w:pPr>
        <w:spacing w:line="560" w:lineRule="exact"/>
        <w:ind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 xml:space="preserve">法定代表人（或被委托人）签字：              </w:t>
      </w:r>
    </w:p>
    <w:p>
      <w:pPr>
        <w:spacing w:line="560" w:lineRule="exact"/>
        <w:rPr>
          <w:rFonts w:ascii="仿宋_GB2312" w:hAnsi="宋体" w:eastAsia="仿宋_GB2312" w:cs="宋体"/>
          <w:color w:val="000000"/>
          <w:kern w:val="0"/>
          <w:sz w:val="28"/>
          <w:szCs w:val="28"/>
          <w:lang w:val="zh-CN"/>
        </w:rPr>
      </w:pPr>
    </w:p>
    <w:p>
      <w:pPr>
        <w:spacing w:line="560" w:lineRule="exact"/>
        <w:ind w:left="840" w:leftChars="4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 xml:space="preserve">办公电话：              </w:t>
      </w:r>
    </w:p>
    <w:p>
      <w:pPr>
        <w:spacing w:line="560" w:lineRule="exact"/>
        <w:ind w:left="840" w:leftChars="400"/>
        <w:rPr>
          <w:rFonts w:ascii="仿宋_GB2312" w:hAnsi="宋体" w:eastAsia="仿宋_GB2312" w:cs="宋体"/>
          <w:color w:val="000000"/>
          <w:kern w:val="0"/>
          <w:sz w:val="28"/>
          <w:szCs w:val="28"/>
          <w:bdr w:val="single" w:color="auto" w:sz="4" w:space="0"/>
          <w:lang w:val="zh-CN"/>
        </w:rPr>
      </w:pPr>
      <w:r>
        <w:rPr>
          <w:rFonts w:hint="eastAsia" w:ascii="仿宋_GB2312" w:hAnsi="宋体" w:eastAsia="仿宋_GB2312" w:cs="宋体"/>
          <w:color w:val="000000"/>
          <w:kern w:val="0"/>
          <w:sz w:val="28"/>
          <w:szCs w:val="28"/>
          <w:lang w:val="zh-CN"/>
        </w:rPr>
        <w:t>移动电话：</w:t>
      </w:r>
    </w:p>
    <w:p>
      <w:pPr>
        <w:spacing w:line="560" w:lineRule="exact"/>
        <w:rPr>
          <w:rFonts w:ascii="宋体" w:hAnsi="宋体" w:cs="宋体"/>
          <w:color w:val="000000"/>
          <w:kern w:val="0"/>
          <w:sz w:val="28"/>
          <w:szCs w:val="28"/>
          <w:bdr w:val="single" w:color="auto" w:sz="4" w:space="0"/>
          <w:lang w:val="zh-CN"/>
        </w:rPr>
      </w:pPr>
    </w:p>
    <w:p>
      <w:pPr>
        <w:spacing w:line="560" w:lineRule="exact"/>
        <w:rPr>
          <w:rFonts w:ascii="宋体" w:hAnsi="宋体" w:cs="宋体"/>
          <w:color w:val="000000"/>
          <w:kern w:val="0"/>
          <w:sz w:val="28"/>
          <w:szCs w:val="28"/>
          <w:bdr w:val="single" w:color="auto" w:sz="4" w:space="0"/>
          <w:lang w:val="zh-CN"/>
        </w:rPr>
      </w:pPr>
    </w:p>
    <w:p>
      <w:pPr>
        <w:spacing w:line="560" w:lineRule="exact"/>
        <w:rPr>
          <w:b/>
          <w:color w:val="000000"/>
          <w:sz w:val="36"/>
          <w:szCs w:val="36"/>
        </w:rPr>
      </w:pPr>
      <w:r>
        <w:rPr>
          <w:rFonts w:hint="eastAsia" w:ascii="仿宋_GB2312" w:hAnsi="宋体" w:eastAsia="仿宋_GB2312" w:cs="宋体"/>
          <w:color w:val="000000"/>
          <w:kern w:val="0"/>
          <w:sz w:val="28"/>
          <w:szCs w:val="28"/>
          <w:lang w:val="zh-CN"/>
        </w:rPr>
        <w:t>（单位需加盖公章，被委托人签字的需提交法定代表人授权委托书）</w:t>
      </w:r>
    </w:p>
    <w:p>
      <w:pPr>
        <w:spacing w:line="480" w:lineRule="auto"/>
        <w:jc w:val="both"/>
        <w:rPr>
          <w:rFonts w:hint="eastAsia"/>
          <w:b/>
          <w:color w:val="000000"/>
          <w:sz w:val="36"/>
          <w:szCs w:val="36"/>
        </w:rPr>
      </w:pPr>
      <w:r>
        <w:rPr>
          <w:rFonts w:hint="eastAsia"/>
          <w:b/>
          <w:color w:val="000000"/>
          <w:sz w:val="36"/>
          <w:szCs w:val="36"/>
        </w:rPr>
        <w:br w:type="page"/>
      </w:r>
    </w:p>
    <w:p>
      <w:pPr>
        <w:spacing w:line="480" w:lineRule="auto"/>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需提交材料清单</w:t>
      </w:r>
    </w:p>
    <w:p>
      <w:pPr>
        <w:pStyle w:val="2"/>
        <w:rPr>
          <w:rFonts w:hint="eastAsia"/>
        </w:rPr>
      </w:pPr>
    </w:p>
    <w:tbl>
      <w:tblPr>
        <w:tblStyle w:val="7"/>
        <w:tblW w:w="9540" w:type="dxa"/>
        <w:jc w:val="center"/>
        <w:tblInd w:w="0" w:type="dxa"/>
        <w:tblLayout w:type="fixed"/>
        <w:tblCellMar>
          <w:top w:w="0" w:type="dxa"/>
          <w:left w:w="0" w:type="dxa"/>
          <w:bottom w:w="0" w:type="dxa"/>
          <w:right w:w="0" w:type="dxa"/>
        </w:tblCellMar>
      </w:tblPr>
      <w:tblGrid>
        <w:gridCol w:w="759"/>
        <w:gridCol w:w="5901"/>
        <w:gridCol w:w="1440"/>
        <w:gridCol w:w="1440"/>
      </w:tblGrid>
      <w:tr>
        <w:tblPrEx>
          <w:tblLayout w:type="fixed"/>
          <w:tblCellMar>
            <w:top w:w="0" w:type="dxa"/>
            <w:left w:w="0" w:type="dxa"/>
            <w:bottom w:w="0" w:type="dxa"/>
            <w:right w:w="0"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5901"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color w:val="000000"/>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color w:val="000000"/>
              </w:rPr>
              <w:t>是否需验原件</w:t>
            </w:r>
          </w:p>
        </w:tc>
        <w:tc>
          <w:tcPr>
            <w:tcW w:w="1440"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color w:val="000000"/>
              </w:rPr>
              <w:t>是否必备材料</w:t>
            </w:r>
          </w:p>
        </w:tc>
      </w:tr>
      <w:tr>
        <w:tblPrEx>
          <w:tblLayout w:type="fixed"/>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color w:val="000000"/>
                <w:sz w:val="24"/>
              </w:rPr>
              <w:t>□</w:t>
            </w:r>
          </w:p>
        </w:tc>
        <w:tc>
          <w:tcPr>
            <w:tcW w:w="5901"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1、</w:t>
            </w:r>
            <w:r>
              <w:rPr>
                <w:rFonts w:hint="eastAsia"/>
                <w:color w:val="000000"/>
                <w:lang w:eastAsia="zh-CN"/>
              </w:rPr>
              <w:t>《</w:t>
            </w:r>
            <w:r>
              <w:rPr>
                <w:rFonts w:hint="eastAsia"/>
                <w:color w:val="000000"/>
              </w:rPr>
              <w:t>龙华区</w:t>
            </w:r>
            <w:r>
              <w:rPr>
                <w:rFonts w:hint="eastAsia"/>
                <w:color w:val="000000"/>
                <w:lang w:val="zh-CN"/>
              </w:rPr>
              <w:t>2021年五一数字时尚消费券</w:t>
            </w:r>
            <w:r>
              <w:rPr>
                <w:rFonts w:hint="eastAsia"/>
                <w:color w:val="000000"/>
                <w:lang w:eastAsia="zh-CN"/>
              </w:rPr>
              <w:t>合作</w:t>
            </w:r>
            <w:r>
              <w:rPr>
                <w:rFonts w:hint="eastAsia"/>
                <w:color w:val="000000"/>
              </w:rPr>
              <w:t>申请书</w:t>
            </w:r>
            <w:r>
              <w:rPr>
                <w:rFonts w:hint="eastAsia"/>
                <w:color w:val="000000"/>
                <w:lang w:eastAsia="zh-CN"/>
              </w:rPr>
              <w:t>》、《承诺书》。</w:t>
            </w:r>
          </w:p>
        </w:tc>
        <w:tc>
          <w:tcPr>
            <w:tcW w:w="1440" w:type="dxa"/>
            <w:tcBorders>
              <w:top w:val="nil"/>
              <w:left w:val="nil"/>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w:t>
            </w:r>
          </w:p>
        </w:tc>
        <w:tc>
          <w:tcPr>
            <w:tcW w:w="1440" w:type="dxa"/>
            <w:tcBorders>
              <w:top w:val="nil"/>
              <w:left w:val="nil"/>
              <w:bottom w:val="single" w:color="auto" w:sz="4" w:space="0"/>
              <w:right w:val="single" w:color="auto" w:sz="4" w:space="0"/>
            </w:tcBorders>
            <w:vAlign w:val="center"/>
          </w:tcPr>
          <w:p>
            <w:pPr>
              <w:jc w:val="center"/>
              <w:rPr>
                <w:rFonts w:ascii="宋体" w:hAnsi="宋体"/>
                <w:color w:val="000000"/>
                <w:szCs w:val="21"/>
              </w:rPr>
            </w:pPr>
            <w:r>
              <w:rPr>
                <w:rFonts w:hint="eastAsia"/>
                <w:color w:val="000000"/>
              </w:rPr>
              <w:t>是</w:t>
            </w:r>
          </w:p>
        </w:tc>
      </w:tr>
      <w:tr>
        <w:tblPrEx>
          <w:tblLayout w:type="fixed"/>
          <w:tblCellMar>
            <w:top w:w="0" w:type="dxa"/>
            <w:left w:w="0" w:type="dxa"/>
            <w:bottom w:w="0" w:type="dxa"/>
            <w:right w:w="0" w:type="dxa"/>
          </w:tblCellMar>
        </w:tblPrEx>
        <w:trPr>
          <w:trHeight w:val="450" w:hRule="atLeast"/>
          <w:jc w:val="center"/>
        </w:trPr>
        <w:tc>
          <w:tcPr>
            <w:tcW w:w="759" w:type="dxa"/>
            <w:tcBorders>
              <w:top w:val="nil"/>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w:t>
            </w:r>
          </w:p>
        </w:tc>
        <w:tc>
          <w:tcPr>
            <w:tcW w:w="5901" w:type="dxa"/>
            <w:tcBorders>
              <w:top w:val="single" w:color="auto" w:sz="4" w:space="0"/>
              <w:left w:val="nil"/>
              <w:bottom w:val="single" w:color="auto" w:sz="4" w:space="0"/>
              <w:right w:val="single" w:color="auto" w:sz="4" w:space="0"/>
            </w:tcBorders>
            <w:vAlign w:val="center"/>
          </w:tcPr>
          <w:p>
            <w:pPr>
              <w:rPr>
                <w:rFonts w:hint="eastAsia"/>
                <w:color w:val="000000"/>
              </w:rPr>
            </w:pPr>
            <w:r>
              <w:rPr>
                <w:rFonts w:hint="eastAsia"/>
                <w:color w:val="000000"/>
                <w:lang w:val="en-US" w:eastAsia="zh-CN"/>
              </w:rPr>
              <w:t>2</w:t>
            </w:r>
            <w:r>
              <w:rPr>
                <w:rFonts w:hint="eastAsia"/>
                <w:color w:val="000000"/>
              </w:rPr>
              <w:t>、</w:t>
            </w:r>
            <w:r>
              <w:rPr>
                <w:rFonts w:hint="eastAsia"/>
                <w:color w:val="000000"/>
                <w:lang w:eastAsia="zh-CN"/>
              </w:rPr>
              <w:t>公司营业执照复印件、法人身份证复印件。</w:t>
            </w:r>
          </w:p>
        </w:tc>
        <w:tc>
          <w:tcPr>
            <w:tcW w:w="1440" w:type="dxa"/>
            <w:tcBorders>
              <w:top w:val="nil"/>
              <w:left w:val="nil"/>
              <w:bottom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lang w:eastAsia="zh-CN"/>
              </w:rPr>
              <w:t>是</w:t>
            </w:r>
          </w:p>
        </w:tc>
        <w:tc>
          <w:tcPr>
            <w:tcW w:w="1440" w:type="dxa"/>
            <w:tcBorders>
              <w:top w:val="nil"/>
              <w:left w:val="nil"/>
              <w:bottom w:val="single" w:color="auto" w:sz="4" w:space="0"/>
              <w:right w:val="single" w:color="auto" w:sz="4" w:space="0"/>
            </w:tcBorders>
            <w:vAlign w:val="center"/>
          </w:tcPr>
          <w:p>
            <w:pPr>
              <w:jc w:val="center"/>
              <w:rPr>
                <w:rFonts w:hint="eastAsia"/>
                <w:color w:val="000000"/>
              </w:rPr>
            </w:pPr>
            <w:r>
              <w:rPr>
                <w:rFonts w:hint="eastAsia"/>
                <w:color w:val="000000"/>
              </w:rPr>
              <w:t>是</w:t>
            </w:r>
          </w:p>
        </w:tc>
      </w:tr>
      <w:tr>
        <w:tblPrEx>
          <w:tblLayout w:type="fixed"/>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w:t>
            </w:r>
          </w:p>
        </w:tc>
        <w:tc>
          <w:tcPr>
            <w:tcW w:w="5901"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szCs w:val="21"/>
                <w:lang w:val="en-US" w:eastAsia="zh-CN"/>
              </w:rPr>
              <w:t>3</w:t>
            </w:r>
            <w:r>
              <w:rPr>
                <w:rFonts w:hint="eastAsia"/>
                <w:color w:val="000000"/>
                <w:szCs w:val="21"/>
              </w:rPr>
              <w:t>、</w:t>
            </w:r>
            <w:r>
              <w:rPr>
                <w:rFonts w:hint="eastAsia"/>
                <w:color w:val="000000"/>
                <w:lang w:eastAsia="zh-CN"/>
              </w:rPr>
              <w:t>五一数字时尚消费券活动方案</w:t>
            </w:r>
            <w:r>
              <w:rPr>
                <w:rFonts w:hint="eastAsia"/>
                <w:color w:val="000000"/>
                <w:szCs w:val="21"/>
              </w:rPr>
              <w:t>。</w:t>
            </w:r>
          </w:p>
        </w:tc>
        <w:tc>
          <w:tcPr>
            <w:tcW w:w="1440"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eastAsia" w:ascii="宋体" w:hAnsi="宋体"/>
                <w:color w:val="000000"/>
                <w:szCs w:val="21"/>
              </w:rPr>
              <w:t>/</w:t>
            </w:r>
          </w:p>
        </w:tc>
        <w:tc>
          <w:tcPr>
            <w:tcW w:w="1440"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eastAsia"/>
                <w:color w:val="000000"/>
              </w:rPr>
              <w:t>是</w:t>
            </w:r>
          </w:p>
        </w:tc>
      </w:tr>
      <w:tr>
        <w:tblPrEx>
          <w:tblLayout w:type="fixed"/>
          <w:tblCellMar>
            <w:top w:w="0" w:type="dxa"/>
            <w:left w:w="0" w:type="dxa"/>
            <w:bottom w:w="0" w:type="dxa"/>
            <w:right w:w="0" w:type="dxa"/>
          </w:tblCellMar>
        </w:tblPrEx>
        <w:trPr>
          <w:trHeight w:val="4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w:t>
            </w:r>
          </w:p>
        </w:tc>
        <w:tc>
          <w:tcPr>
            <w:tcW w:w="5901" w:type="dxa"/>
            <w:tcBorders>
              <w:top w:val="single" w:color="auto" w:sz="4" w:space="0"/>
              <w:left w:val="nil"/>
              <w:bottom w:val="single" w:color="auto" w:sz="4" w:space="0"/>
              <w:right w:val="single" w:color="000000" w:sz="4" w:space="0"/>
            </w:tcBorders>
            <w:vAlign w:val="center"/>
          </w:tcPr>
          <w:p>
            <w:pPr>
              <w:rPr>
                <w:color w:val="000000"/>
                <w:szCs w:val="21"/>
              </w:rPr>
            </w:pPr>
            <w:r>
              <w:rPr>
                <w:rFonts w:hint="eastAsia"/>
                <w:color w:val="000000"/>
                <w:szCs w:val="21"/>
                <w:lang w:val="en-US" w:eastAsia="zh-CN"/>
              </w:rPr>
              <w:t>4</w:t>
            </w:r>
            <w:r>
              <w:rPr>
                <w:rFonts w:hint="eastAsia"/>
                <w:color w:val="000000"/>
                <w:szCs w:val="21"/>
              </w:rPr>
              <w:t>、</w:t>
            </w:r>
            <w:r>
              <w:rPr>
                <w:rFonts w:hint="eastAsia"/>
                <w:color w:val="000000"/>
                <w:szCs w:val="21"/>
                <w:lang w:eastAsia="zh-CN"/>
              </w:rPr>
              <w:t>提供消费券核销数据</w:t>
            </w:r>
            <w:r>
              <w:rPr>
                <w:rFonts w:hint="eastAsia" w:ascii="仿宋_GB2312" w:hAnsi="仿宋_GB2312" w:eastAsia="仿宋_GB2312" w:cs="仿宋_GB2312"/>
                <w:color w:val="000000"/>
                <w:sz w:val="32"/>
                <w:szCs w:val="32"/>
              </w:rPr>
              <w:t>。</w:t>
            </w:r>
          </w:p>
        </w:tc>
        <w:tc>
          <w:tcPr>
            <w:tcW w:w="1440"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color w:val="000000"/>
              </w:rPr>
              <w:t>是</w:t>
            </w:r>
          </w:p>
        </w:tc>
        <w:tc>
          <w:tcPr>
            <w:tcW w:w="1440"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color w:val="000000"/>
              </w:rPr>
              <w:t>是</w:t>
            </w:r>
          </w:p>
        </w:tc>
      </w:tr>
    </w:tbl>
    <w:p>
      <w:pPr>
        <w:rPr>
          <w:color w:val="000000"/>
        </w:rPr>
      </w:pPr>
    </w:p>
    <w:p>
      <w:pPr>
        <w:rPr>
          <w:color w:val="000000"/>
        </w:rPr>
      </w:pPr>
      <w:r>
        <w:rPr>
          <w:rFonts w:hint="eastAsia"/>
          <w:color w:val="000000"/>
        </w:rPr>
        <w:t>注：以上材料原则上要求提供A4纸规格中文书写文件，各部分之间应有明显分割标识，并按照</w:t>
      </w:r>
      <w:r>
        <w:rPr>
          <w:color w:val="000000"/>
        </w:rPr>
        <w:t>材料清单编制目录装订成册</w:t>
      </w:r>
      <w:r>
        <w:rPr>
          <w:rFonts w:hint="eastAsia"/>
          <w:color w:val="000000"/>
        </w:rPr>
        <w:t xml:space="preserve">；相关附件存复印件验原件；申请材料一式两份，加盖企业公章。 </w:t>
      </w:r>
    </w:p>
    <w:p>
      <w:pPr>
        <w:rPr>
          <w:color w:val="000000"/>
        </w:rPr>
      </w:pPr>
      <w:r>
        <w:rPr>
          <w:color w:val="000000"/>
        </w:rPr>
        <w:br w:type="page"/>
      </w:r>
    </w:p>
    <w:p>
      <w:pPr>
        <w:pStyle w:val="3"/>
        <w:spacing w:line="560" w:lineRule="exact"/>
        <w:jc w:val="center"/>
        <w:rPr>
          <w:rFonts w:hint="eastAsia" w:ascii="方正小标宋简体" w:hAnsi="方正小标宋简体" w:eastAsia="方正小标宋简体" w:cs="方正小标宋简体"/>
          <w:b w:val="0"/>
          <w:bCs w:val="0"/>
          <w:color w:val="000000"/>
          <w:sz w:val="44"/>
          <w:szCs w:val="44"/>
        </w:rPr>
      </w:pPr>
      <w:bookmarkStart w:id="1" w:name="_Toc2466"/>
      <w:bookmarkStart w:id="2" w:name="_Toc2729"/>
      <w:r>
        <w:rPr>
          <w:rStyle w:val="13"/>
          <w:rFonts w:hint="eastAsia" w:ascii="方正小标宋简体" w:hAnsi="方正小标宋简体" w:eastAsia="方正小标宋简体" w:cs="方正小标宋简体"/>
          <w:b w:val="0"/>
          <w:bCs w:val="0"/>
          <w:color w:val="000000"/>
          <w:sz w:val="44"/>
          <w:szCs w:val="44"/>
          <w:lang w:val="en-US" w:eastAsia="zh-CN"/>
        </w:rPr>
        <w:t>五一数字时尚促消费汽车活动</w:t>
      </w:r>
      <w:r>
        <w:rPr>
          <w:rStyle w:val="13"/>
          <w:rFonts w:hint="eastAsia" w:ascii="方正小标宋简体" w:hAnsi="方正小标宋简体" w:eastAsia="方正小标宋简体" w:cs="方正小标宋简体"/>
          <w:b w:val="0"/>
          <w:bCs w:val="0"/>
          <w:color w:val="000000"/>
          <w:sz w:val="44"/>
          <w:szCs w:val="44"/>
        </w:rPr>
        <w:t>操作规</w:t>
      </w:r>
      <w:r>
        <w:rPr>
          <w:rFonts w:hint="eastAsia" w:ascii="方正小标宋简体" w:hAnsi="方正小标宋简体" w:eastAsia="方正小标宋简体" w:cs="方正小标宋简体"/>
          <w:b w:val="0"/>
          <w:bCs w:val="0"/>
          <w:color w:val="000000"/>
          <w:sz w:val="44"/>
          <w:szCs w:val="44"/>
        </w:rPr>
        <w:t>程</w:t>
      </w:r>
      <w:bookmarkEnd w:id="1"/>
      <w:bookmarkEnd w:id="2"/>
    </w:p>
    <w:p>
      <w:pPr>
        <w:rPr>
          <w:rFonts w:hint="eastAsia" w:ascii="方正小标宋简体" w:hAnsi="方正小标宋简体" w:eastAsia="方正小标宋简体" w:cs="方正小标宋简体"/>
          <w:b w:val="0"/>
          <w:bCs w:val="0"/>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黑体" w:hAnsi="黑体" w:eastAsia="黑体" w:cs="黑体"/>
          <w:bCs/>
          <w:color w:val="000000"/>
          <w:sz w:val="32"/>
          <w:szCs w:val="32"/>
        </w:rPr>
      </w:pPr>
      <w:r>
        <w:rPr>
          <w:rFonts w:hint="eastAsia" w:ascii="黑体" w:hAnsi="黑体" w:eastAsia="黑体" w:cs="黑体"/>
          <w:bCs/>
          <w:color w:val="000000"/>
          <w:sz w:val="32"/>
          <w:szCs w:val="32"/>
        </w:rPr>
        <w:t>一、政策依据</w:t>
      </w:r>
    </w:p>
    <w:p>
      <w:pPr>
        <w:pStyle w:val="2"/>
        <w:numPr>
          <w:ilvl w:val="0"/>
          <w:numId w:val="0"/>
        </w:numPr>
        <w:spacing w:line="560" w:lineRule="exact"/>
        <w:ind w:firstLine="640" w:firstLineChars="200"/>
        <w:rPr>
          <w:rFonts w:ascii="黑体" w:hAnsi="黑体" w:eastAsia="黑体" w:cs="黑体"/>
          <w:bCs/>
          <w:color w:val="000000"/>
          <w:sz w:val="32"/>
          <w:szCs w:val="32"/>
        </w:rPr>
      </w:pPr>
      <w:r>
        <w:rPr>
          <w:rFonts w:hint="eastAsia" w:ascii="黑体" w:hAnsi="黑体" w:eastAsia="黑体" w:cs="黑体"/>
          <w:color w:val="000000"/>
          <w:sz w:val="32"/>
          <w:szCs w:val="32"/>
        </w:rPr>
        <w:t>政策依据：</w:t>
      </w:r>
      <w:r>
        <w:rPr>
          <w:rStyle w:val="13"/>
          <w:rFonts w:hint="eastAsia" w:ascii="仿宋_GB2312" w:eastAsia="仿宋_GB2312"/>
          <w:color w:val="000000"/>
          <w:kern w:val="2"/>
          <w:sz w:val="32"/>
          <w:szCs w:val="32"/>
          <w:highlight w:val="none"/>
          <w:lang w:val="en-US" w:eastAsia="zh-CN" w:bidi="ar-SA"/>
        </w:rPr>
        <w:t>《</w:t>
      </w:r>
      <w:r>
        <w:rPr>
          <w:rFonts w:hint="eastAsia" w:ascii="仿宋_GB2312" w:hAnsi="Calibri" w:eastAsia="仿宋_GB2312" w:cs="Times New Roman"/>
          <w:color w:val="auto"/>
          <w:kern w:val="2"/>
          <w:sz w:val="32"/>
          <w:szCs w:val="32"/>
          <w:lang w:val="en-US" w:eastAsia="zh-CN" w:bidi="ar-SA"/>
        </w:rPr>
        <w:t>龙华区2021年五一数字时尚促消费活动方案</w:t>
      </w:r>
      <w:r>
        <w:rPr>
          <w:rStyle w:val="13"/>
          <w:rFonts w:hint="eastAsia" w:ascii="仿宋_GB2312" w:eastAsia="仿宋_GB2312"/>
          <w:color w:val="000000"/>
          <w:kern w:val="2"/>
          <w:sz w:val="32"/>
          <w:szCs w:val="32"/>
          <w:highlight w:val="none"/>
          <w:lang w:val="en-US" w:eastAsia="zh-CN" w:bidi="ar-SA"/>
        </w:rPr>
        <w:t>》</w:t>
      </w:r>
      <w:r>
        <w:rPr>
          <w:rFonts w:hint="eastAsia" w:ascii="仿宋_GB2312" w:eastAsia="仿宋_GB2312" w:hAnsiTheme="minorHAnsi" w:cstheme="minorBidi"/>
          <w:b/>
          <w:bCs/>
          <w:kern w:val="2"/>
          <w:sz w:val="32"/>
          <w:szCs w:val="32"/>
          <w:lang w:val="en-US" w:eastAsia="zh-CN" w:bidi="ar-SA"/>
        </w:rPr>
        <w:t>开展汽车促销活动。</w:t>
      </w: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23</w:t>
      </w:r>
      <w:r>
        <w:rPr>
          <w:rFonts w:hint="eastAsia" w:ascii="仿宋_GB2312" w:hAnsi="仿宋_GB2312" w:eastAsia="仿宋_GB2312" w:cs="仿宋_GB2312"/>
          <w:sz w:val="32"/>
          <w:szCs w:val="40"/>
        </w:rPr>
        <w:t>日至202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月3</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日</w:t>
      </w:r>
      <w:r>
        <w:rPr>
          <w:rFonts w:hint="eastAsia" w:ascii="仿宋_GB2312" w:eastAsia="仿宋_GB2312" w:hAnsiTheme="minorHAnsi" w:cstheme="minorBidi"/>
          <w:kern w:val="2"/>
          <w:sz w:val="32"/>
          <w:szCs w:val="32"/>
          <w:lang w:val="en-US" w:eastAsia="zh-CN" w:bidi="ar-SA"/>
        </w:rPr>
        <w:t>，对在我区汽车销售企业购买含税价10万元（含）以上“国六”排放标准汽车，给予每辆2000元消费奖励。</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奖励对象</w:t>
      </w:r>
    </w:p>
    <w:p>
      <w:pPr>
        <w:pStyle w:val="2"/>
        <w:numPr>
          <w:ilvl w:val="0"/>
          <w:numId w:val="0"/>
        </w:numPr>
        <w:rPr>
          <w:rFonts w:hint="eastAsia"/>
          <w:lang w:val="en-US" w:eastAsia="zh-CN"/>
        </w:rPr>
      </w:pPr>
      <w:r>
        <w:rPr>
          <w:rFonts w:hint="eastAsia"/>
          <w:lang w:val="en-US" w:eastAsia="zh-CN"/>
        </w:rPr>
        <w:t xml:space="preserve">      </w:t>
      </w:r>
      <w:r>
        <w:rPr>
          <w:rStyle w:val="13"/>
          <w:rFonts w:hint="eastAsia" w:ascii="仿宋_GB2312" w:hAnsi="仿宋_GB2312" w:eastAsia="仿宋_GB2312" w:cs="仿宋_GB2312"/>
          <w:sz w:val="32"/>
          <w:szCs w:val="32"/>
        </w:rPr>
        <w:t>符合相关规定的购车消费者</w:t>
      </w:r>
      <w:r>
        <w:rPr>
          <w:rFonts w:hint="eastAsia" w:ascii="仿宋_GB2312" w:hAnsi="仿宋_GB2312" w:eastAsia="仿宋_GB2312" w:cs="仿宋_GB2312"/>
          <w:color w:val="000000"/>
          <w:sz w:val="32"/>
          <w:szCs w:val="32"/>
          <w:highlight w:val="none"/>
          <w:lang w:eastAsia="zh-CN"/>
        </w:rPr>
        <w:t>（个人或企业</w:t>
      </w:r>
      <w:r>
        <w:rPr>
          <w:rStyle w:val="13"/>
          <w:rFonts w:hint="eastAsia" w:ascii="仿宋_GB2312" w:hAnsi="仿宋_GB2312" w:eastAsia="仿宋_GB2312" w:cs="仿宋_GB2312"/>
          <w:sz w:val="32"/>
          <w:szCs w:val="32"/>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奖励方式</w:t>
      </w:r>
    </w:p>
    <w:p>
      <w:pPr>
        <w:pStyle w:val="2"/>
        <w:numPr>
          <w:ilvl w:val="0"/>
          <w:numId w:val="0"/>
        </w:numPr>
        <w:ind w:firstLine="640" w:firstLineChars="200"/>
        <w:rPr>
          <w:rStyle w:val="13"/>
          <w:rFonts w:hint="default" w:ascii="仿宋_GB2312" w:hAnsi="仿宋_GB2312" w:eastAsia="仿宋_GB2312" w:cs="仿宋_GB2312"/>
          <w:sz w:val="32"/>
          <w:szCs w:val="32"/>
          <w:highlight w:val="none"/>
          <w:lang w:val="en-US" w:eastAsia="zh-CN"/>
        </w:rPr>
      </w:pPr>
      <w:r>
        <w:rPr>
          <w:rStyle w:val="13"/>
          <w:rFonts w:hint="eastAsia" w:ascii="仿宋_GB2312" w:hAnsi="仿宋_GB2312" w:eastAsia="仿宋_GB2312" w:cs="仿宋_GB2312"/>
          <w:sz w:val="32"/>
          <w:szCs w:val="32"/>
          <w:highlight w:val="none"/>
          <w:lang w:val="en-US" w:eastAsia="zh-CN"/>
        </w:rPr>
        <w:t>通过数字人民币方式发放至消费者数字人民币钱包。数字人民币发放所需资料以后续申报通知为准。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四、奖励条件</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highlight w:val="none"/>
          <w:lang w:val="en-US" w:eastAsia="zh-CN"/>
        </w:rPr>
        <w:t>奖励对象</w:t>
      </w:r>
      <w:r>
        <w:rPr>
          <w:rFonts w:hint="eastAsia" w:ascii="仿宋_GB2312" w:hAnsi="仿宋_GB2312" w:eastAsia="仿宋_GB2312" w:cs="仿宋_GB2312"/>
          <w:color w:val="000000"/>
          <w:sz w:val="32"/>
          <w:szCs w:val="32"/>
          <w:lang w:val="en-US" w:eastAsia="zh-CN"/>
        </w:rPr>
        <w:t>于</w:t>
      </w: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23</w:t>
      </w:r>
      <w:r>
        <w:rPr>
          <w:rFonts w:hint="eastAsia" w:ascii="仿宋_GB2312" w:hAnsi="仿宋_GB2312" w:eastAsia="仿宋_GB2312" w:cs="仿宋_GB2312"/>
          <w:sz w:val="32"/>
          <w:szCs w:val="40"/>
        </w:rPr>
        <w:t>日至202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月3</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日</w:t>
      </w:r>
      <w:r>
        <w:rPr>
          <w:rFonts w:hint="eastAsia" w:ascii="仿宋_GB2312" w:hAnsi="仿宋_GB2312" w:eastAsia="仿宋_GB2312" w:cs="仿宋_GB2312"/>
          <w:color w:val="000000"/>
          <w:sz w:val="32"/>
          <w:szCs w:val="32"/>
        </w:rPr>
        <w:t>期间</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highlight w:val="none"/>
          <w:lang w:val="en-US" w:eastAsia="zh-CN"/>
        </w:rPr>
        <w:t>购买新车并取得“机动车销售统一发票”，</w:t>
      </w:r>
      <w:r>
        <w:rPr>
          <w:rFonts w:hint="eastAsia" w:ascii="仿宋_GB2312" w:hAnsi="仿宋_GB2312" w:eastAsia="仿宋_GB2312" w:cs="仿宋_GB2312"/>
          <w:color w:val="000000"/>
          <w:sz w:val="32"/>
          <w:szCs w:val="32"/>
          <w:lang w:val="en-US" w:eastAsia="zh-CN"/>
        </w:rPr>
        <w:t>汽车销售合同签订日期、</w:t>
      </w:r>
      <w:r>
        <w:rPr>
          <w:rFonts w:hint="eastAsia" w:ascii="仿宋_GB2312" w:hAnsi="仿宋_GB2312" w:eastAsia="仿宋_GB2312" w:cs="仿宋_GB2312"/>
          <w:color w:val="000000"/>
          <w:sz w:val="32"/>
          <w:szCs w:val="32"/>
          <w:highlight w:val="none"/>
          <w:lang w:val="en-US" w:eastAsia="zh-CN"/>
        </w:rPr>
        <w:t>发票日期均位于上述期间内，且发票日期在合同日期之后；</w:t>
      </w:r>
    </w:p>
    <w:p>
      <w:pPr>
        <w:pStyle w:val="2"/>
        <w:numPr>
          <w:ilvl w:val="0"/>
          <w:numId w:val="3"/>
        </w:numPr>
        <w:ind w:left="0" w:leftChars="0"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奖励对象在符合条件</w:t>
      </w:r>
      <w:r>
        <w:rPr>
          <w:rStyle w:val="13"/>
          <w:rFonts w:hint="eastAsia" w:ascii="仿宋_GB2312" w:hAnsi="仿宋_GB2312" w:eastAsia="仿宋_GB2312" w:cs="仿宋_GB2312"/>
          <w:sz w:val="32"/>
          <w:szCs w:val="32"/>
          <w:highlight w:val="none"/>
        </w:rPr>
        <w:t>的汽车销售企业</w:t>
      </w:r>
      <w:r>
        <w:rPr>
          <w:rFonts w:hint="eastAsia" w:ascii="仿宋_GB2312" w:hAnsi="仿宋_GB2312" w:eastAsia="仿宋_GB2312" w:cs="仿宋_GB2312"/>
          <w:color w:val="000000"/>
          <w:sz w:val="32"/>
          <w:szCs w:val="32"/>
          <w:highlight w:val="none"/>
          <w:lang w:val="en-US" w:eastAsia="zh-CN"/>
        </w:rPr>
        <w:t>（名单可通过深圳市龙华区工业和信息化局网站查询，网址：</w:t>
      </w:r>
      <w:r>
        <w:rPr>
          <w:rStyle w:val="10"/>
          <w:rFonts w:hint="eastAsia" w:ascii="仿宋_GB2312" w:hAnsi="仿宋_GB2312" w:eastAsia="仿宋_GB2312" w:cs="仿宋_GB2312"/>
          <w:color w:val="000000"/>
          <w:kern w:val="2"/>
          <w:sz w:val="32"/>
          <w:szCs w:val="32"/>
          <w:highlight w:val="none"/>
          <w:lang w:val="en-US" w:eastAsia="zh-CN" w:bidi="ar-SA"/>
        </w:rPr>
        <w:t>http://www.szlhq.gov.cn/bmxxgk/jjcjj/</w:t>
      </w:r>
      <w:r>
        <w:rPr>
          <w:rFonts w:hint="eastAsia" w:ascii="仿宋_GB2312" w:hAnsi="仿宋_GB2312" w:eastAsia="仿宋_GB2312" w:cs="仿宋_GB2312"/>
          <w:color w:val="000000"/>
          <w:sz w:val="32"/>
          <w:szCs w:val="32"/>
          <w:highlight w:val="none"/>
          <w:lang w:val="en-US" w:eastAsia="zh-CN"/>
        </w:rPr>
        <w:t>）购车并取得“机动车销售统一发票”；</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按要求提供全部证明材料。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五、奖励</w:t>
      </w:r>
      <w:r>
        <w:rPr>
          <w:rFonts w:hint="eastAsia" w:ascii="黑体" w:hAnsi="黑体" w:eastAsia="黑体" w:cs="黑体"/>
          <w:bCs/>
          <w:color w:val="000000"/>
          <w:sz w:val="32"/>
          <w:szCs w:val="32"/>
        </w:rPr>
        <w:t>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在龙华区</w:t>
      </w:r>
      <w:r>
        <w:rPr>
          <w:rStyle w:val="13"/>
          <w:rFonts w:hint="eastAsia" w:ascii="仿宋_GB2312" w:hAnsi="仿宋_GB2312" w:eastAsia="仿宋_GB2312" w:cs="仿宋_GB2312"/>
          <w:sz w:val="32"/>
          <w:szCs w:val="32"/>
        </w:rPr>
        <w:t>注册登记的汽车销售企业</w:t>
      </w:r>
      <w:r>
        <w:rPr>
          <w:rFonts w:hint="eastAsia" w:ascii="仿宋_GB2312" w:hAnsi="仿宋_GB2312" w:eastAsia="仿宋_GB2312" w:cs="仿宋_GB2312"/>
          <w:color w:val="000000"/>
          <w:sz w:val="32"/>
          <w:szCs w:val="32"/>
        </w:rPr>
        <w:t>购买</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万元（含</w:t>
      </w:r>
      <w:r>
        <w:rPr>
          <w:rFonts w:hint="eastAsia" w:ascii="仿宋_GB2312" w:hAnsi="仿宋_GB2312" w:eastAsia="仿宋_GB2312" w:cs="仿宋_GB2312"/>
          <w:color w:val="000000"/>
          <w:sz w:val="32"/>
          <w:szCs w:val="32"/>
          <w:lang w:val="en-US" w:eastAsia="zh-CN"/>
        </w:rPr>
        <w:t>10万元</w:t>
      </w:r>
      <w:r>
        <w:rPr>
          <w:rFonts w:hint="eastAsia" w:ascii="仿宋_GB2312" w:hAnsi="仿宋_GB2312" w:eastAsia="仿宋_GB2312" w:cs="仿宋_GB2312"/>
          <w:color w:val="000000"/>
          <w:sz w:val="32"/>
          <w:szCs w:val="32"/>
        </w:rPr>
        <w:t>，以机动车销售统一发票上含税价为准，下同）以上“国六”排放标准汽车（包括新能源汽车，下同），给予消费者每辆车</w:t>
      </w:r>
      <w:r>
        <w:rPr>
          <w:rFonts w:hint="eastAsia" w:ascii="仿宋_GB2312" w:hAnsi="仿宋_GB2312" w:eastAsia="仿宋_GB2312" w:cs="仿宋_GB2312"/>
          <w:color w:val="000000"/>
          <w:sz w:val="32"/>
          <w:szCs w:val="32"/>
          <w:lang w:val="en-US" w:eastAsia="zh-CN"/>
        </w:rPr>
        <w:t>2</w:t>
      </w:r>
      <w:r>
        <w:rPr>
          <w:rFonts w:ascii="仿宋_GB2312" w:hAnsi="仿宋_GB2312" w:eastAsia="仿宋_GB2312" w:cs="仿宋_GB2312"/>
          <w:color w:val="000000"/>
          <w:sz w:val="32"/>
          <w:szCs w:val="32"/>
        </w:rPr>
        <w:t>000</w:t>
      </w:r>
      <w:r>
        <w:rPr>
          <w:rFonts w:hint="eastAsia" w:ascii="仿宋_GB2312" w:hAnsi="仿宋_GB2312" w:eastAsia="仿宋_GB2312" w:cs="仿宋_GB2312"/>
          <w:color w:val="000000"/>
          <w:sz w:val="32"/>
          <w:szCs w:val="32"/>
        </w:rPr>
        <w:t>元的消费补助</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以上奖励可与</w:t>
      </w:r>
      <w:r>
        <w:rPr>
          <w:rFonts w:hint="eastAsia" w:ascii="仿宋_GB2312" w:hAnsi="仿宋_GB2312" w:eastAsia="仿宋_GB2312" w:cs="仿宋_GB2312"/>
          <w:color w:val="000000"/>
          <w:sz w:val="32"/>
          <w:szCs w:val="32"/>
          <w:lang w:eastAsia="zh-CN"/>
        </w:rPr>
        <w:t>相关部门奖励</w:t>
      </w:r>
      <w:r>
        <w:rPr>
          <w:rFonts w:hint="eastAsia" w:ascii="仿宋_GB2312" w:hAnsi="仿宋_GB2312" w:eastAsia="仿宋_GB2312" w:cs="仿宋_GB2312"/>
          <w:color w:val="000000"/>
          <w:sz w:val="32"/>
          <w:szCs w:val="32"/>
        </w:rPr>
        <w:t>叠加申请；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以上奖励对象不包含营运车辆及特种车辆。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六、</w:t>
      </w:r>
      <w:r>
        <w:rPr>
          <w:rFonts w:hint="eastAsia" w:ascii="黑体" w:hAnsi="黑体" w:eastAsia="黑体" w:cs="黑体"/>
          <w:bCs/>
          <w:color w:val="000000"/>
          <w:sz w:val="32"/>
          <w:szCs w:val="32"/>
        </w:rPr>
        <w:t>申请条件</w:t>
      </w:r>
    </w:p>
    <w:p>
      <w:pPr>
        <w:pStyle w:val="14"/>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黑体" w:hAnsi="黑体" w:eastAsia="黑体" w:cs="黑体"/>
          <w:bCs/>
          <w:color w:val="000000"/>
          <w:sz w:val="32"/>
          <w:szCs w:val="32"/>
          <w:highlight w:val="yellow"/>
        </w:rPr>
      </w:pPr>
      <w:r>
        <w:rPr>
          <w:rFonts w:hint="eastAsia" w:ascii="楷体_GB2312" w:hAnsi="Calibri" w:eastAsia="楷体_GB2312" w:cs="Times New Roman"/>
          <w:kern w:val="2"/>
          <w:sz w:val="32"/>
          <w:szCs w:val="32"/>
          <w:lang w:val="en-US" w:eastAsia="zh-CN" w:bidi="ar-SA"/>
        </w:rPr>
        <w:t>（一）</w:t>
      </w:r>
      <w:r>
        <w:rPr>
          <w:rFonts w:hint="eastAsia" w:ascii="仿宋_GB2312" w:hAnsi="仿宋_GB2312" w:eastAsia="仿宋_GB2312" w:cs="仿宋_GB2312"/>
          <w:color w:val="000000"/>
          <w:sz w:val="32"/>
          <w:szCs w:val="32"/>
          <w:highlight w:val="none"/>
        </w:rPr>
        <w:t>汽车销售企业</w:t>
      </w:r>
      <w:r>
        <w:rPr>
          <w:rFonts w:hint="eastAsia" w:ascii="仿宋_GB2312" w:hAnsi="仿宋_GB2312" w:eastAsia="仿宋_GB2312" w:cs="仿宋_GB2312"/>
          <w:color w:val="000000"/>
          <w:sz w:val="32"/>
          <w:szCs w:val="32"/>
          <w:highlight w:val="none"/>
          <w:lang w:eastAsia="zh-CN"/>
        </w:rPr>
        <w:t>需</w:t>
      </w:r>
      <w:r>
        <w:rPr>
          <w:rFonts w:ascii="仿宋_GB2312" w:hAnsi="仿宋_GB2312" w:eastAsia="仿宋_GB2312" w:cs="仿宋_GB2312"/>
          <w:color w:val="000000"/>
          <w:sz w:val="32"/>
          <w:szCs w:val="32"/>
          <w:highlight w:val="none"/>
        </w:rPr>
        <w:t>在龙华区依法注册登记、具有独立法人资格；</w:t>
      </w:r>
      <w:r>
        <w:rPr>
          <w:rFonts w:hint="eastAsia" w:ascii="仿宋_GB2312" w:hAnsi="仿宋_GB2312" w:eastAsia="仿宋_GB2312" w:cs="仿宋_GB2312"/>
          <w:color w:val="000000"/>
          <w:sz w:val="32"/>
          <w:szCs w:val="32"/>
          <w:highlight w:val="none"/>
        </w:rPr>
        <w:t>商事登记地、税务登记地在龙华区，</w:t>
      </w:r>
      <w:r>
        <w:rPr>
          <w:rFonts w:hint="eastAsia" w:ascii="仿宋_GB2312" w:hAnsi="仿宋_GB2312" w:eastAsia="仿宋_GB2312" w:cs="仿宋_GB2312"/>
          <w:color w:val="000000"/>
          <w:sz w:val="32"/>
          <w:szCs w:val="32"/>
          <w:highlight w:val="none"/>
          <w:lang w:eastAsia="zh-CN"/>
        </w:rPr>
        <w:t>且通过</w:t>
      </w:r>
      <w:r>
        <w:rPr>
          <w:rFonts w:hint="eastAsia" w:ascii="仿宋_GB2312" w:hAnsi="仿宋_GB2312" w:eastAsia="仿宋_GB2312" w:cs="仿宋_GB2312"/>
          <w:color w:val="000000"/>
          <w:sz w:val="32"/>
          <w:szCs w:val="32"/>
          <w:highlight w:val="none"/>
          <w:lang w:val="en-US" w:eastAsia="zh-CN"/>
        </w:rPr>
        <w:t>龙华区商务局备案</w:t>
      </w:r>
      <w:r>
        <w:rPr>
          <w:rFonts w:hint="eastAsia" w:ascii="仿宋_GB2312" w:hAnsi="仿宋_GB2312" w:eastAsia="仿宋_GB2312" w:cs="仿宋_GB2312"/>
          <w:color w:val="000000"/>
          <w:sz w:val="32"/>
          <w:szCs w:val="32"/>
          <w:highlight w:val="none"/>
          <w:lang w:eastAsia="zh-CN"/>
        </w:rPr>
        <w:t>（其中</w:t>
      </w:r>
      <w:r>
        <w:rPr>
          <w:rFonts w:hint="eastAsia" w:ascii="仿宋_GB2312" w:hAnsi="仿宋_GB2312" w:eastAsia="仿宋_GB2312" w:cs="仿宋_GB2312"/>
          <w:color w:val="000000"/>
          <w:sz w:val="32"/>
          <w:szCs w:val="32"/>
          <w:highlight w:val="none"/>
        </w:rPr>
        <w:t>限上汽车销售企业应按统计规定如实上报统计数据</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14" w:firstLineChars="192"/>
        <w:jc w:val="both"/>
        <w:outlineLvl w:val="9"/>
        <w:rPr>
          <w:rFonts w:hint="eastAsia" w:ascii="仿宋_GB2312" w:hAnsi="仿宋_GB2312" w:eastAsia="仿宋_GB2312" w:cs="仿宋_GB2312"/>
          <w:color w:val="000000"/>
          <w:sz w:val="32"/>
          <w:szCs w:val="32"/>
          <w:lang w:val="en-US" w:eastAsia="zh-CN"/>
        </w:rPr>
      </w:pPr>
      <w:r>
        <w:rPr>
          <w:rFonts w:hint="eastAsia" w:ascii="楷体_GB2312" w:hAnsi="Calibri" w:eastAsia="楷体_GB2312" w:cs="Times New Roman"/>
          <w:kern w:val="2"/>
          <w:sz w:val="32"/>
          <w:szCs w:val="32"/>
          <w:lang w:val="en-US" w:eastAsia="zh-CN" w:bidi="ar-SA"/>
        </w:rPr>
        <w:t>（二）</w:t>
      </w:r>
      <w:r>
        <w:rPr>
          <w:rFonts w:hint="eastAsia" w:ascii="仿宋_GB2312" w:hAnsi="仿宋_GB2312" w:eastAsia="仿宋_GB2312" w:cs="仿宋_GB2312"/>
          <w:color w:val="000000"/>
          <w:sz w:val="32"/>
          <w:szCs w:val="32"/>
          <w:lang w:val="en-US" w:eastAsia="zh-CN"/>
        </w:rPr>
        <w:t>汽车销售企业需提供承诺书（附件3）。内容包括承诺活动期间不借机抬价，不以开具虚假发票、先开票后报废票据、为其它门店代开票据、票据内容与实际销售车辆型号不符等形式套取或协助套取政府奖励等。承诺书需法定代表人签字并加盖企业公章。汽车销售企业需提供汽车销售清单（附件2），协助购车消费者（</w:t>
      </w:r>
      <w:r>
        <w:rPr>
          <w:rFonts w:hint="eastAsia" w:ascii="仿宋_GB2312" w:hAnsi="仿宋_GB2312" w:eastAsia="仿宋_GB2312" w:cs="仿宋_GB2312"/>
          <w:color w:val="000000"/>
          <w:sz w:val="32"/>
          <w:szCs w:val="32"/>
          <w:highlight w:val="none"/>
          <w:lang w:eastAsia="zh-CN"/>
        </w:rPr>
        <w:t>个人或企业</w:t>
      </w:r>
      <w:r>
        <w:rPr>
          <w:rFonts w:hint="eastAsia" w:ascii="仿宋_GB2312" w:hAnsi="仿宋_GB2312" w:eastAsia="仿宋_GB2312" w:cs="仿宋_GB2312"/>
          <w:color w:val="000000"/>
          <w:sz w:val="32"/>
          <w:szCs w:val="32"/>
          <w:lang w:val="en-US" w:eastAsia="zh-CN"/>
        </w:rPr>
        <w:t>）申请购车奖励；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14" w:firstLineChars="192"/>
        <w:jc w:val="both"/>
        <w:outlineLvl w:val="9"/>
        <w:rPr>
          <w:rFonts w:hint="eastAsia" w:ascii="仿宋_GB2312" w:hAnsi="仿宋_GB2312" w:eastAsia="仿宋_GB2312" w:cs="仿宋_GB2312"/>
          <w:color w:val="000000"/>
          <w:sz w:val="32"/>
          <w:szCs w:val="32"/>
        </w:rPr>
      </w:pPr>
      <w:r>
        <w:rPr>
          <w:rFonts w:hint="eastAsia" w:ascii="楷体_GB2312" w:hAnsi="Calibri" w:eastAsia="楷体_GB2312" w:cs="Times New Roman"/>
          <w:kern w:val="2"/>
          <w:sz w:val="32"/>
          <w:szCs w:val="32"/>
          <w:lang w:val="en-US" w:eastAsia="zh-CN" w:bidi="ar-SA"/>
        </w:rPr>
        <w:t>（三）</w:t>
      </w:r>
      <w:r>
        <w:rPr>
          <w:rFonts w:hint="eastAsia" w:ascii="仿宋_GB2312" w:hAnsi="仿宋_GB2312" w:eastAsia="仿宋_GB2312" w:cs="仿宋_GB2312"/>
          <w:color w:val="000000"/>
          <w:sz w:val="32"/>
          <w:szCs w:val="32"/>
        </w:rPr>
        <w:t>机动车销售统一发票上含税价为</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万元（含）以上，且为“国六”排放标准汽车。销售日期在</w:t>
      </w: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23</w:t>
      </w:r>
      <w:r>
        <w:rPr>
          <w:rFonts w:hint="eastAsia" w:ascii="仿宋_GB2312" w:hAnsi="仿宋_GB2312" w:eastAsia="仿宋_GB2312" w:cs="仿宋_GB2312"/>
          <w:sz w:val="32"/>
          <w:szCs w:val="40"/>
        </w:rPr>
        <w:t>日至202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月3</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日</w:t>
      </w:r>
      <w:r>
        <w:rPr>
          <w:rFonts w:hint="eastAsia" w:ascii="仿宋_GB2312" w:hAnsi="仿宋_GB2312" w:eastAsia="仿宋_GB2312" w:cs="仿宋_GB2312"/>
          <w:color w:val="000000"/>
          <w:sz w:val="32"/>
          <w:szCs w:val="32"/>
        </w:rPr>
        <w:t>内，认定以发票日期为准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且汽车销售合同签订日期也在上述期间内，</w:t>
      </w:r>
      <w:r>
        <w:rPr>
          <w:rFonts w:hint="eastAsia" w:ascii="仿宋_GB2312" w:hAnsi="仿宋_GB2312" w:eastAsia="仿宋_GB2312" w:cs="仿宋_GB2312"/>
          <w:color w:val="000000"/>
          <w:sz w:val="32"/>
          <w:szCs w:val="32"/>
          <w:highlight w:val="none"/>
          <w:lang w:val="en-US" w:eastAsia="zh-CN"/>
        </w:rPr>
        <w:t>发票日期在合同日期之后</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14" w:firstLineChars="192"/>
        <w:jc w:val="both"/>
        <w:outlineLvl w:val="9"/>
        <w:rPr>
          <w:rFonts w:hint="eastAsia" w:ascii="仿宋_GB2312" w:hAnsi="黑体" w:eastAsia="仿宋_GB2312"/>
          <w:color w:val="000000"/>
          <w:sz w:val="32"/>
          <w:szCs w:val="32"/>
          <w:highlight w:val="none"/>
          <w:lang w:eastAsia="zh-CN"/>
        </w:rPr>
      </w:pPr>
      <w:r>
        <w:rPr>
          <w:rFonts w:hint="eastAsia" w:ascii="楷体_GB2312" w:hAnsi="Calibri" w:eastAsia="楷体_GB2312" w:cs="Times New Roman"/>
          <w:kern w:val="2"/>
          <w:sz w:val="32"/>
          <w:szCs w:val="32"/>
          <w:lang w:val="en-US" w:eastAsia="zh-CN" w:bidi="ar-SA"/>
        </w:rPr>
        <w:t>（四）</w:t>
      </w:r>
      <w:r>
        <w:rPr>
          <w:rFonts w:hint="eastAsia" w:ascii="仿宋_GB2312" w:hAnsi="仿宋_GB2312" w:eastAsia="仿宋_GB2312" w:cs="仿宋_GB2312"/>
          <w:color w:val="000000"/>
          <w:sz w:val="32"/>
          <w:szCs w:val="32"/>
          <w:highlight w:val="none"/>
          <w:lang w:eastAsia="zh-CN"/>
        </w:rPr>
        <w:t>购车消费者（个人或企业）应在购买前登录中国信用网</w:t>
      </w:r>
      <w:r>
        <w:rPr>
          <w:rFonts w:hint="eastAsia" w:ascii="仿宋_GB2312" w:hAnsi="仿宋_GB2312" w:eastAsia="仿宋_GB2312" w:cs="仿宋_GB2312"/>
          <w:color w:val="000000"/>
          <w:sz w:val="32"/>
          <w:szCs w:val="32"/>
          <w:highlight w:val="none"/>
          <w:lang w:val="en-US" w:eastAsia="zh-CN"/>
        </w:rPr>
        <w:t>(个人查询网址：</w:t>
      </w: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 HYPERLINK "http://zxgk.court.gov.cn/zhzxgk/" </w:instrText>
      </w:r>
      <w:r>
        <w:rPr>
          <w:rFonts w:hint="eastAsia" w:ascii="仿宋_GB2312" w:hAnsi="仿宋_GB2312" w:eastAsia="仿宋_GB2312" w:cs="仿宋_GB2312"/>
          <w:color w:val="000000"/>
          <w:sz w:val="32"/>
          <w:szCs w:val="32"/>
          <w:highlight w:val="none"/>
          <w:lang w:val="en-US" w:eastAsia="zh-CN"/>
        </w:rPr>
        <w:fldChar w:fldCharType="separate"/>
      </w:r>
      <w:r>
        <w:rPr>
          <w:rStyle w:val="10"/>
          <w:rFonts w:hint="eastAsia" w:ascii="仿宋_GB2312" w:hAnsi="仿宋_GB2312" w:eastAsia="仿宋_GB2312" w:cs="仿宋_GB2312"/>
          <w:color w:val="000000"/>
          <w:sz w:val="32"/>
          <w:szCs w:val="32"/>
          <w:highlight w:val="none"/>
          <w:lang w:val="en-US" w:eastAsia="zh-CN"/>
        </w:rPr>
        <w:t>http://zxgk.court.gov.cn/zhzxgk/</w:t>
      </w:r>
      <w:r>
        <w:rPr>
          <w:rFonts w:hint="eastAsia" w:ascii="仿宋_GB2312" w:hAnsi="仿宋_GB2312" w:eastAsia="仿宋_GB2312" w:cs="仿宋_GB2312"/>
          <w:color w:val="000000"/>
          <w:sz w:val="32"/>
          <w:szCs w:val="32"/>
          <w:highlight w:val="none"/>
          <w:lang w:val="en-US" w:eastAsia="zh-CN"/>
        </w:rPr>
        <w:fldChar w:fldCharType="end"/>
      </w:r>
      <w:r>
        <w:rPr>
          <w:rFonts w:hint="eastAsia" w:ascii="仿宋_GB2312" w:hAnsi="仿宋_GB2312" w:eastAsia="仿宋_GB2312" w:cs="仿宋_GB2312"/>
          <w:color w:val="000000"/>
          <w:sz w:val="32"/>
          <w:szCs w:val="32"/>
          <w:highlight w:val="none"/>
          <w:lang w:val="en-US" w:eastAsia="zh-CN"/>
        </w:rPr>
        <w:t>企业查询网址：</w:t>
      </w: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 HYPERLINK "http://www.gsxt.gov.cn/index.html" </w:instrText>
      </w:r>
      <w:r>
        <w:rPr>
          <w:rFonts w:hint="eastAsia" w:ascii="仿宋_GB2312" w:hAnsi="仿宋_GB2312" w:eastAsia="仿宋_GB2312" w:cs="仿宋_GB2312"/>
          <w:color w:val="000000"/>
          <w:sz w:val="32"/>
          <w:szCs w:val="32"/>
          <w:highlight w:val="none"/>
          <w:lang w:val="en-US" w:eastAsia="zh-CN"/>
        </w:rPr>
        <w:fldChar w:fldCharType="separate"/>
      </w:r>
      <w:r>
        <w:rPr>
          <w:rStyle w:val="10"/>
          <w:rFonts w:hint="eastAsia" w:ascii="仿宋_GB2312" w:hAnsi="仿宋_GB2312" w:eastAsia="仿宋_GB2312" w:cs="仿宋_GB2312"/>
          <w:color w:val="000000"/>
          <w:sz w:val="32"/>
          <w:szCs w:val="32"/>
          <w:highlight w:val="none"/>
          <w:lang w:val="en-US" w:eastAsia="zh-CN"/>
        </w:rPr>
        <w:t>http://www.gsxt.gov.cn/index.html</w:t>
      </w:r>
      <w:r>
        <w:rPr>
          <w:rFonts w:hint="eastAsia" w:ascii="仿宋_GB2312" w:hAnsi="仿宋_GB2312" w:eastAsia="仿宋_GB2312" w:cs="仿宋_GB2312"/>
          <w:color w:val="000000"/>
          <w:sz w:val="32"/>
          <w:szCs w:val="32"/>
          <w:highlight w:val="none"/>
          <w:lang w:val="en-US" w:eastAsia="zh-CN"/>
        </w:rPr>
        <w:fldChar w:fldCharType="end"/>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核查信用情况，如购车消费者存在失信行为则不予发放资金补助。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Style w:val="9"/>
          <w:rFonts w:ascii="黑体" w:hAnsi="黑体" w:eastAsia="黑体" w:cs="黑体"/>
          <w:b w:val="0"/>
          <w:bCs/>
          <w:color w:val="000000"/>
          <w:sz w:val="32"/>
          <w:szCs w:val="32"/>
        </w:rPr>
      </w:pPr>
      <w:r>
        <w:rPr>
          <w:rStyle w:val="9"/>
          <w:rFonts w:hint="eastAsia" w:ascii="黑体" w:hAnsi="黑体" w:eastAsia="黑体" w:cs="黑体"/>
          <w:b w:val="0"/>
          <w:bCs/>
          <w:color w:val="000000"/>
          <w:sz w:val="32"/>
          <w:szCs w:val="32"/>
          <w:lang w:eastAsia="zh-CN"/>
        </w:rPr>
        <w:t>七</w:t>
      </w:r>
      <w:r>
        <w:rPr>
          <w:rStyle w:val="9"/>
          <w:rFonts w:hint="eastAsia" w:ascii="黑体" w:hAnsi="黑体" w:eastAsia="黑体" w:cs="黑体"/>
          <w:b w:val="0"/>
          <w:bCs/>
          <w:color w:val="000000"/>
          <w:sz w:val="32"/>
          <w:szCs w:val="32"/>
        </w:rPr>
        <w:t>、申请材料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楷体_GB2312" w:eastAsia="楷体_GB2312" w:cs="Times New Roman"/>
          <w:kern w:val="2"/>
          <w:sz w:val="32"/>
          <w:szCs w:val="32"/>
          <w:lang w:val="en-US" w:eastAsia="zh-CN" w:bidi="ar-SA"/>
        </w:rPr>
        <w:t>（一）</w:t>
      </w:r>
      <w:r>
        <w:rPr>
          <w:rFonts w:hint="eastAsia" w:ascii="仿宋_GB2312" w:hAnsi="仿宋_GB2312" w:eastAsia="仿宋_GB2312" w:cs="仿宋_GB2312"/>
          <w:color w:val="000000"/>
          <w:sz w:val="32"/>
          <w:szCs w:val="32"/>
        </w:rPr>
        <w:t>《深圳市</w:t>
      </w:r>
      <w:r>
        <w:rPr>
          <w:rFonts w:hint="eastAsia" w:ascii="仿宋_GB2312" w:hAnsi="仿宋_GB2312" w:eastAsia="仿宋_GB2312" w:cs="仿宋_GB2312"/>
          <w:color w:val="000000"/>
          <w:sz w:val="32"/>
          <w:szCs w:val="32"/>
          <w:lang w:eastAsia="zh-CN"/>
        </w:rPr>
        <w:t>龙华区</w:t>
      </w:r>
      <w:r>
        <w:rPr>
          <w:rFonts w:hint="eastAsia" w:ascii="仿宋_GB2312" w:hAnsi="Calibri" w:eastAsia="仿宋_GB2312" w:cs="Times New Roman"/>
          <w:color w:val="auto"/>
          <w:kern w:val="2"/>
          <w:sz w:val="32"/>
          <w:szCs w:val="32"/>
          <w:lang w:val="en-US" w:eastAsia="zh-CN" w:bidi="ar-SA"/>
        </w:rPr>
        <w:t>五一数字时尚</w:t>
      </w:r>
      <w:r>
        <w:rPr>
          <w:rStyle w:val="13"/>
          <w:rFonts w:hint="eastAsia" w:ascii="仿宋_GB2312" w:eastAsia="仿宋_GB2312"/>
          <w:color w:val="000000"/>
          <w:kern w:val="2"/>
          <w:sz w:val="32"/>
          <w:szCs w:val="32"/>
          <w:highlight w:val="none"/>
          <w:lang w:val="en-US" w:eastAsia="zh-CN" w:bidi="ar-SA"/>
        </w:rPr>
        <w:t>促消费汽车活动</w:t>
      </w:r>
      <w:r>
        <w:rPr>
          <w:rFonts w:hint="eastAsia" w:ascii="仿宋_GB2312" w:hAnsi="仿宋_GB2312" w:eastAsia="仿宋_GB2312" w:cs="仿宋_GB2312"/>
          <w:color w:val="000000"/>
          <w:sz w:val="32"/>
          <w:szCs w:val="32"/>
          <w:highlight w:val="none"/>
          <w:lang w:eastAsia="zh-CN"/>
        </w:rPr>
        <w:t>奖励</w:t>
      </w:r>
      <w:r>
        <w:rPr>
          <w:rFonts w:hint="eastAsia" w:ascii="仿宋_GB2312" w:hAnsi="仿宋_GB2312" w:eastAsia="仿宋_GB2312" w:cs="仿宋_GB2312"/>
          <w:color w:val="000000"/>
          <w:sz w:val="32"/>
          <w:szCs w:val="32"/>
        </w:rPr>
        <w:t>申请</w:t>
      </w:r>
      <w:r>
        <w:rPr>
          <w:rFonts w:hint="eastAsia" w:ascii="仿宋_GB2312" w:hAnsi="仿宋_GB2312" w:eastAsia="仿宋_GB2312" w:cs="仿宋_GB2312"/>
          <w:color w:val="000000"/>
          <w:sz w:val="32"/>
          <w:szCs w:val="32"/>
          <w:lang w:eastAsia="zh-CN"/>
        </w:rPr>
        <w:t>表</w:t>
      </w: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sz w:val="32"/>
          <w:szCs w:val="32"/>
        </w:rPr>
      </w:pPr>
      <w:r>
        <w:rPr>
          <w:rFonts w:hint="eastAsia" w:ascii="楷体_GB2312" w:eastAsia="楷体_GB2312" w:cs="Times New Roman"/>
          <w:kern w:val="2"/>
          <w:sz w:val="32"/>
          <w:szCs w:val="32"/>
          <w:lang w:val="en-US" w:eastAsia="zh-CN" w:bidi="ar-SA"/>
        </w:rPr>
        <w:t>（二）</w:t>
      </w:r>
      <w:r>
        <w:rPr>
          <w:rFonts w:hint="eastAsia" w:ascii="仿宋_GB2312" w:hAnsi="仿宋_GB2312" w:eastAsia="仿宋_GB2312" w:cs="仿宋_GB2312"/>
          <w:color w:val="000000"/>
          <w:sz w:val="32"/>
          <w:szCs w:val="32"/>
        </w:rPr>
        <w:t>购车消费者的</w:t>
      </w:r>
      <w:r>
        <w:rPr>
          <w:rFonts w:hint="eastAsia" w:ascii="仿宋_GB2312" w:hAnsi="仿宋_GB2312" w:eastAsia="仿宋_GB2312" w:cs="仿宋_GB2312"/>
          <w:color w:val="000000"/>
          <w:sz w:val="32"/>
          <w:szCs w:val="32"/>
          <w:lang w:eastAsia="zh-CN"/>
        </w:rPr>
        <w:t>有效</w:t>
      </w:r>
      <w:r>
        <w:rPr>
          <w:rFonts w:hint="eastAsia" w:ascii="仿宋_GB2312" w:hAnsi="仿宋_GB2312" w:eastAsia="仿宋_GB2312" w:cs="仿宋_GB2312"/>
          <w:color w:val="000000"/>
          <w:sz w:val="32"/>
          <w:szCs w:val="32"/>
        </w:rPr>
        <w:t>身份证</w:t>
      </w:r>
      <w:r>
        <w:rPr>
          <w:rFonts w:hint="eastAsia" w:ascii="仿宋_GB2312" w:hAnsi="仿宋_GB2312" w:eastAsia="仿宋_GB2312" w:cs="仿宋_GB2312"/>
          <w:color w:val="000000"/>
          <w:sz w:val="32"/>
          <w:szCs w:val="32"/>
          <w:lang w:eastAsia="zh-CN"/>
        </w:rPr>
        <w:t>双面</w:t>
      </w:r>
      <w:r>
        <w:rPr>
          <w:rFonts w:hint="eastAsia" w:ascii="仿宋_GB2312" w:hAnsi="仿宋_GB2312" w:eastAsia="仿宋_GB2312" w:cs="仿宋_GB2312"/>
          <w:color w:val="000000"/>
          <w:sz w:val="32"/>
          <w:szCs w:val="32"/>
        </w:rPr>
        <w:t>复印件</w:t>
      </w:r>
      <w:r>
        <w:rPr>
          <w:rFonts w:hint="eastAsia" w:ascii="仿宋_GB2312" w:hAnsi="仿宋_GB2312" w:eastAsia="仿宋_GB2312" w:cs="仿宋_GB2312"/>
          <w:color w:val="000000"/>
          <w:sz w:val="32"/>
          <w:szCs w:val="32"/>
          <w:lang w:eastAsia="zh-CN"/>
        </w:rPr>
        <w:t>或者</w:t>
      </w:r>
      <w:r>
        <w:rPr>
          <w:rFonts w:hint="eastAsia" w:ascii="仿宋_GB2312" w:hAnsi="仿宋_GB2312" w:eastAsia="仿宋_GB2312" w:cs="仿宋_GB2312"/>
          <w:color w:val="000000"/>
          <w:sz w:val="32"/>
          <w:szCs w:val="32"/>
        </w:rPr>
        <w:t>购车企业的企业营业执照复印件</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sz w:val="32"/>
          <w:szCs w:val="32"/>
        </w:rPr>
      </w:pPr>
      <w:r>
        <w:rPr>
          <w:rFonts w:hint="eastAsia" w:ascii="楷体_GB2312" w:eastAsia="楷体_GB2312" w:cs="Times New Roman"/>
          <w:kern w:val="2"/>
          <w:sz w:val="32"/>
          <w:szCs w:val="32"/>
          <w:lang w:val="en-US" w:eastAsia="zh-CN" w:bidi="ar-SA"/>
        </w:rPr>
        <w:t>（三）</w:t>
      </w: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23</w:t>
      </w:r>
      <w:r>
        <w:rPr>
          <w:rFonts w:hint="eastAsia" w:ascii="仿宋_GB2312" w:hAnsi="仿宋_GB2312" w:eastAsia="仿宋_GB2312" w:cs="仿宋_GB2312"/>
          <w:sz w:val="32"/>
          <w:szCs w:val="40"/>
        </w:rPr>
        <w:t>日至202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月3</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日</w:t>
      </w:r>
      <w:r>
        <w:rPr>
          <w:rFonts w:hint="eastAsia" w:ascii="仿宋_GB2312" w:hAnsi="仿宋_GB2312" w:eastAsia="仿宋_GB2312" w:cs="仿宋_GB2312"/>
          <w:color w:val="000000"/>
          <w:sz w:val="32"/>
          <w:szCs w:val="32"/>
        </w:rPr>
        <w:t>期间开具的1</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万元（含）以上的“国六”机动车销售统一发票</w:t>
      </w:r>
      <w:r>
        <w:rPr>
          <w:rFonts w:hint="eastAsia" w:ascii="仿宋_GB2312" w:hAnsi="仿宋_GB2312" w:eastAsia="仿宋_GB2312" w:cs="仿宋_GB2312"/>
          <w:color w:val="000000"/>
          <w:sz w:val="32"/>
          <w:szCs w:val="32"/>
          <w:lang w:eastAsia="zh-CN"/>
        </w:rPr>
        <w:t>和购车合同复印件；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sz w:val="32"/>
          <w:szCs w:val="32"/>
          <w:highlight w:val="none"/>
        </w:rPr>
      </w:pPr>
      <w:r>
        <w:rPr>
          <w:rFonts w:hint="eastAsia" w:ascii="楷体_GB2312" w:eastAsia="楷体_GB2312" w:cs="Times New Roman"/>
          <w:kern w:val="2"/>
          <w:sz w:val="32"/>
          <w:szCs w:val="32"/>
          <w:highlight w:val="none"/>
          <w:lang w:val="en-US" w:eastAsia="zh-CN" w:bidi="ar-SA"/>
        </w:rPr>
        <w:t>（四）</w:t>
      </w:r>
      <w:r>
        <w:rPr>
          <w:rFonts w:hint="eastAsia" w:ascii="仿宋_GB2312" w:hAnsi="仿宋_GB2312" w:eastAsia="仿宋_GB2312" w:cs="仿宋_GB2312"/>
          <w:color w:val="000000"/>
          <w:sz w:val="32"/>
          <w:szCs w:val="32"/>
          <w:highlight w:val="none"/>
          <w:lang w:eastAsia="zh-CN"/>
        </w:rPr>
        <w:t>发证日期在</w:t>
      </w:r>
      <w:r>
        <w:rPr>
          <w:rFonts w:hint="eastAsia" w:ascii="仿宋_GB2312" w:hAnsi="仿宋_GB2312" w:eastAsia="仿宋_GB2312" w:cs="仿宋_GB2312"/>
          <w:color w:val="000000"/>
          <w:sz w:val="32"/>
          <w:szCs w:val="32"/>
          <w:highlight w:val="none"/>
          <w:lang w:val="en-US" w:eastAsia="zh-CN"/>
        </w:rPr>
        <w:t>2021年4月23日至2021年8月31日期间的机动</w:t>
      </w:r>
      <w:r>
        <w:rPr>
          <w:rFonts w:hint="eastAsia" w:ascii="仿宋_GB2312" w:hAnsi="仿宋_GB2312" w:eastAsia="仿宋_GB2312" w:cs="仿宋_GB2312"/>
          <w:color w:val="000000"/>
          <w:sz w:val="32"/>
          <w:szCs w:val="32"/>
          <w:highlight w:val="none"/>
        </w:rPr>
        <w:t>车辆登记证书复印件</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楷体_GB2312" w:eastAsia="楷体_GB2312" w:cs="Times New Roman"/>
          <w:kern w:val="2"/>
          <w:sz w:val="32"/>
          <w:szCs w:val="32"/>
          <w:lang w:val="en-US" w:eastAsia="zh-CN" w:bidi="ar-SA"/>
        </w:rPr>
        <w:t>（五）</w:t>
      </w:r>
      <w:r>
        <w:rPr>
          <w:rFonts w:hint="eastAsia" w:ascii="仿宋_GB2312" w:hAnsi="仿宋_GB2312" w:eastAsia="仿宋_GB2312" w:cs="仿宋_GB2312"/>
          <w:color w:val="000000"/>
          <w:sz w:val="32"/>
          <w:szCs w:val="32"/>
        </w:rPr>
        <w:t>提供符合“国六”排放标准</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相关材料</w:t>
      </w:r>
      <w:r>
        <w:rPr>
          <w:rFonts w:hint="eastAsia" w:ascii="仿宋_GB2312" w:hAnsi="仿宋_GB2312" w:eastAsia="仿宋_GB2312" w:cs="仿宋_GB2312"/>
          <w:color w:val="000000"/>
          <w:sz w:val="32"/>
          <w:szCs w:val="32"/>
          <w:lang w:eastAsia="zh-CN"/>
        </w:rPr>
        <w:t>；</w:t>
      </w:r>
    </w:p>
    <w:p>
      <w:pPr>
        <w:pStyle w:val="2"/>
        <w:ind w:firstLine="640" w:firstLineChars="200"/>
      </w:pPr>
      <w:r>
        <w:rPr>
          <w:rFonts w:hint="eastAsia" w:ascii="楷体_GB2312" w:hAnsi="Calibri" w:eastAsia="楷体_GB2312" w:cs="Times New Roman"/>
          <w:kern w:val="2"/>
          <w:sz w:val="32"/>
          <w:szCs w:val="32"/>
          <w:lang w:val="en-US" w:eastAsia="zh-CN" w:bidi="ar-SA"/>
        </w:rPr>
        <w:t>（六）</w:t>
      </w:r>
      <w:r>
        <w:rPr>
          <w:rFonts w:hint="eastAsia" w:ascii="仿宋_GB2312" w:hAnsi="仿宋_GB2312" w:eastAsia="仿宋_GB2312" w:cs="仿宋_GB2312"/>
          <w:color w:val="000000"/>
          <w:kern w:val="2"/>
          <w:sz w:val="32"/>
          <w:szCs w:val="32"/>
          <w:lang w:val="en-US" w:eastAsia="zh-CN" w:bidi="ar-SA"/>
        </w:rPr>
        <w:t>购车消费者在中国信用网信用查询情况复印件</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Style w:val="9"/>
          <w:rFonts w:ascii="黑体" w:hAnsi="黑体" w:eastAsia="黑体" w:cs="黑体"/>
          <w:b w:val="0"/>
          <w:color w:val="000000"/>
          <w:sz w:val="32"/>
          <w:szCs w:val="32"/>
        </w:rPr>
      </w:pPr>
      <w:r>
        <w:rPr>
          <w:rStyle w:val="9"/>
          <w:rFonts w:hint="eastAsia" w:ascii="黑体" w:hAnsi="黑体" w:eastAsia="黑体" w:cs="黑体"/>
          <w:b w:val="0"/>
          <w:color w:val="000000"/>
          <w:sz w:val="32"/>
          <w:szCs w:val="32"/>
          <w:lang w:eastAsia="zh-CN"/>
        </w:rPr>
        <w:t>八</w:t>
      </w:r>
      <w:r>
        <w:rPr>
          <w:rStyle w:val="9"/>
          <w:rFonts w:hint="eastAsia" w:ascii="黑体" w:hAnsi="黑体" w:eastAsia="黑体" w:cs="黑体"/>
          <w:b w:val="0"/>
          <w:color w:val="000000"/>
          <w:sz w:val="32"/>
          <w:szCs w:val="32"/>
        </w:rPr>
        <w:t>、办理流程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楷体_GB2312" w:hAnsi="Calibri" w:eastAsia="楷体_GB2312" w:cs="Times New Roman"/>
          <w:kern w:val="2"/>
          <w:sz w:val="32"/>
          <w:szCs w:val="32"/>
          <w:lang w:val="en-US" w:eastAsia="zh-CN" w:bidi="ar-SA"/>
        </w:rPr>
        <w:t>（一）发布公告：</w:t>
      </w:r>
      <w:r>
        <w:rPr>
          <w:rFonts w:hint="eastAsia" w:ascii="仿宋_GB2312" w:hAnsi="仿宋_GB2312" w:eastAsia="仿宋_GB2312" w:cs="仿宋_GB2312"/>
          <w:color w:val="000000"/>
          <w:sz w:val="32"/>
          <w:szCs w:val="32"/>
        </w:rPr>
        <w:t>区商务局制订申报受理计划</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outlineLvl w:val="9"/>
        <w:rPr>
          <w:rFonts w:ascii="仿宋_GB2312" w:hAnsi="仿宋_GB2312" w:eastAsia="仿宋_GB2312" w:cs="仿宋_GB2312"/>
          <w:color w:val="000000"/>
          <w:sz w:val="32"/>
          <w:szCs w:val="32"/>
        </w:rPr>
      </w:pPr>
      <w:r>
        <w:rPr>
          <w:rFonts w:hint="eastAsia" w:ascii="楷体_GB2312" w:hAnsi="Calibri" w:eastAsia="楷体_GB2312" w:cs="Times New Roman"/>
          <w:kern w:val="2"/>
          <w:sz w:val="32"/>
          <w:szCs w:val="32"/>
          <w:lang w:val="en-US" w:eastAsia="zh-CN" w:bidi="ar-SA"/>
        </w:rPr>
        <w:t>（二）补助申报</w:t>
      </w:r>
      <w:r>
        <w:rPr>
          <w:rFonts w:hint="eastAsia" w:ascii="楷体_GB2312" w:eastAsia="楷体_GB2312" w:cs="Times New Roman"/>
          <w:kern w:val="2"/>
          <w:sz w:val="32"/>
          <w:szCs w:val="32"/>
          <w:lang w:val="en-US" w:eastAsia="zh-CN" w:bidi="ar-SA"/>
        </w:rPr>
        <w:t>和材料接收</w:t>
      </w:r>
      <w:r>
        <w:rPr>
          <w:rFonts w:hint="eastAsia" w:ascii="仿宋_GB2312" w:hAnsi="仿宋_GB2312" w:eastAsia="仿宋_GB2312" w:cs="仿宋_GB2312"/>
          <w:color w:val="000000"/>
          <w:sz w:val="32"/>
          <w:szCs w:val="32"/>
        </w:rPr>
        <w:t>：区商务局将</w:t>
      </w:r>
      <w:r>
        <w:rPr>
          <w:rFonts w:hint="eastAsia" w:ascii="仿宋_GB2312" w:hAnsi="仿宋_GB2312" w:eastAsia="仿宋_GB2312" w:cs="仿宋_GB2312"/>
          <w:color w:val="000000"/>
          <w:sz w:val="32"/>
          <w:szCs w:val="32"/>
          <w:lang w:eastAsia="zh-CN"/>
        </w:rPr>
        <w:t>发布公告</w:t>
      </w:r>
      <w:r>
        <w:rPr>
          <w:rFonts w:hint="eastAsia" w:ascii="仿宋_GB2312" w:hAnsi="仿宋_GB2312" w:eastAsia="仿宋_GB2312" w:cs="仿宋_GB2312"/>
          <w:color w:val="000000"/>
          <w:sz w:val="32"/>
          <w:szCs w:val="32"/>
        </w:rPr>
        <w:t>通知提交纸质材料（</w:t>
      </w:r>
      <w:r>
        <w:rPr>
          <w:rFonts w:hint="eastAsia" w:ascii="仿宋_GB2312" w:hAnsi="仿宋_GB2312" w:eastAsia="仿宋_GB2312" w:cs="仿宋_GB2312"/>
          <w:color w:val="000000"/>
          <w:kern w:val="0"/>
          <w:sz w:val="32"/>
          <w:szCs w:val="32"/>
        </w:rPr>
        <w:t>纸质材料以A4纸型制作，加盖公章及骑缝章，编制目录装订成册(胶装)，申请材料一式</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份。</w:t>
      </w:r>
      <w:r>
        <w:rPr>
          <w:rFonts w:hint="eastAsia" w:ascii="仿宋_GB2312" w:hAnsi="仿宋_GB2312" w:eastAsia="仿宋_GB2312" w:cs="仿宋_GB2312"/>
          <w:color w:val="000000"/>
          <w:kern w:val="0"/>
          <w:sz w:val="32"/>
          <w:szCs w:val="32"/>
          <w:lang w:eastAsia="zh-CN"/>
        </w:rPr>
        <w:t>由</w:t>
      </w:r>
      <w:r>
        <w:rPr>
          <w:rFonts w:hint="eastAsia" w:ascii="仿宋_GB2312" w:hAnsi="仿宋_GB2312" w:eastAsia="仿宋_GB2312" w:cs="仿宋_GB2312"/>
          <w:color w:val="000000"/>
          <w:sz w:val="32"/>
          <w:szCs w:val="32"/>
        </w:rPr>
        <w:t>汽车销售企业整理</w:t>
      </w:r>
      <w:r>
        <w:rPr>
          <w:rFonts w:hint="eastAsia" w:ascii="仿宋_GB2312" w:hAnsi="仿宋_GB2312" w:eastAsia="仿宋_GB2312" w:cs="仿宋_GB2312"/>
          <w:color w:val="000000"/>
          <w:sz w:val="32"/>
          <w:szCs w:val="32"/>
          <w:lang w:eastAsia="zh-CN"/>
        </w:rPr>
        <w:t>购车消费者</w:t>
      </w:r>
      <w:r>
        <w:rPr>
          <w:rFonts w:hint="eastAsia" w:ascii="仿宋_GB2312" w:hAnsi="仿宋_GB2312" w:eastAsia="仿宋_GB2312" w:cs="仿宋_GB2312"/>
          <w:color w:val="000000"/>
          <w:sz w:val="32"/>
          <w:szCs w:val="32"/>
        </w:rPr>
        <w:t>相关资料并集中申报</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sz w:val="32"/>
          <w:szCs w:val="32"/>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三</w:t>
      </w:r>
      <w:r>
        <w:rPr>
          <w:rFonts w:hint="eastAsia" w:ascii="楷体_GB2312" w:hAnsi="Calibri" w:eastAsia="楷体_GB2312" w:cs="Times New Roman"/>
          <w:kern w:val="2"/>
          <w:sz w:val="32"/>
          <w:szCs w:val="32"/>
          <w:lang w:val="en-US" w:eastAsia="zh-CN" w:bidi="ar-SA"/>
        </w:rPr>
        <w:t>）材料审查</w:t>
      </w:r>
      <w:r>
        <w:rPr>
          <w:rFonts w:hint="eastAsia" w:ascii="仿宋_GB2312" w:hAnsi="仿宋_GB2312" w:eastAsia="仿宋_GB2312" w:cs="仿宋_GB2312"/>
          <w:color w:val="000000"/>
          <w:sz w:val="32"/>
          <w:szCs w:val="32"/>
        </w:rPr>
        <w:t>：区商务局对申报材料的完整性和合规性进行审查：对经审查符合条件的，进入拨付流程；对经审查内容不合格的，材料</w:t>
      </w:r>
      <w:r>
        <w:rPr>
          <w:rFonts w:hint="eastAsia" w:ascii="仿宋_GB2312" w:hAnsi="仿宋_GB2312" w:eastAsia="仿宋_GB2312" w:cs="仿宋_GB2312"/>
          <w:color w:val="000000"/>
          <w:sz w:val="32"/>
          <w:szCs w:val="32"/>
          <w:lang w:eastAsia="zh-CN"/>
        </w:rPr>
        <w:t>不另行退回</w:t>
      </w:r>
      <w:r>
        <w:rPr>
          <w:rFonts w:hint="eastAsia" w:ascii="仿宋_GB2312" w:hAnsi="仿宋_GB2312" w:eastAsia="仿宋_GB2312" w:cs="仿宋_GB2312"/>
          <w:color w:val="000000"/>
          <w:sz w:val="32"/>
          <w:szCs w:val="32"/>
        </w:rPr>
        <w:t>；对经审查需要补充材料的，申报人应在规定期限内补充申报材料，逾期不报的不再受理</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sz w:val="32"/>
          <w:szCs w:val="32"/>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四</w:t>
      </w:r>
      <w:r>
        <w:rPr>
          <w:rFonts w:hint="eastAsia" w:ascii="楷体_GB2312" w:hAnsi="Calibri" w:eastAsia="楷体_GB2312" w:cs="Times New Roman"/>
          <w:kern w:val="2"/>
          <w:sz w:val="32"/>
          <w:szCs w:val="32"/>
          <w:lang w:val="en-US" w:eastAsia="zh-CN" w:bidi="ar-SA"/>
        </w:rPr>
        <w:t>）专项审计：</w:t>
      </w:r>
      <w:r>
        <w:rPr>
          <w:rFonts w:hint="eastAsia" w:ascii="仿宋_GB2312" w:hAnsi="仿宋_GB2312" w:eastAsia="仿宋_GB2312" w:cs="仿宋_GB2312"/>
          <w:color w:val="000000"/>
          <w:sz w:val="32"/>
          <w:szCs w:val="32"/>
        </w:rPr>
        <w:t>区商务局委托会计师事务所对资助项目进行专项审计，并由会计师事务所出具专项审计报告</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color w:val="000000"/>
          <w:sz w:val="32"/>
          <w:szCs w:val="32"/>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五</w:t>
      </w:r>
      <w:r>
        <w:rPr>
          <w:rFonts w:hint="eastAsia" w:ascii="楷体_GB2312" w:hAnsi="Calibri" w:eastAsia="楷体_GB2312" w:cs="Times New Roman"/>
          <w:kern w:val="2"/>
          <w:sz w:val="32"/>
          <w:szCs w:val="32"/>
          <w:lang w:val="en-US" w:eastAsia="zh-CN" w:bidi="ar-SA"/>
        </w:rPr>
        <w:t>）对外公示</w:t>
      </w:r>
      <w:r>
        <w:rPr>
          <w:rFonts w:hint="eastAsia" w:ascii="仿宋_GB2312" w:hAnsi="黑体" w:eastAsia="仿宋_GB2312"/>
          <w:color w:val="000000"/>
          <w:sz w:val="32"/>
          <w:szCs w:val="32"/>
        </w:rPr>
        <w:t>：区商务局将符合拟资助名单在龙华政府在线等网站上公示5个工作日</w:t>
      </w:r>
      <w:r>
        <w:rPr>
          <w:rFonts w:hint="eastAsia" w:ascii="仿宋_GB2312" w:hAnsi="黑体"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2" w:firstLineChars="210"/>
        <w:jc w:val="both"/>
        <w:outlineLvl w:val="9"/>
        <w:rPr>
          <w:rFonts w:ascii="仿宋_GB2312" w:hAnsi="黑体" w:eastAsia="仿宋_GB2312"/>
          <w:color w:val="000000"/>
          <w:sz w:val="32"/>
          <w:szCs w:val="32"/>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六</w:t>
      </w:r>
      <w:r>
        <w:rPr>
          <w:rFonts w:hint="eastAsia" w:ascii="楷体_GB2312" w:hAnsi="Calibri" w:eastAsia="楷体_GB2312" w:cs="Times New Roman"/>
          <w:kern w:val="2"/>
          <w:sz w:val="32"/>
          <w:szCs w:val="32"/>
          <w:lang w:val="en-US" w:eastAsia="zh-CN" w:bidi="ar-SA"/>
        </w:rPr>
        <w:t>）报批</w:t>
      </w:r>
      <w:r>
        <w:rPr>
          <w:rFonts w:hint="eastAsia" w:ascii="仿宋_GB2312" w:hAnsi="黑体" w:eastAsia="仿宋_GB2312"/>
          <w:color w:val="000000"/>
          <w:sz w:val="32"/>
          <w:szCs w:val="32"/>
        </w:rPr>
        <w:t>：公示期满后，</w:t>
      </w:r>
      <w:r>
        <w:rPr>
          <w:rFonts w:hint="eastAsia" w:ascii="仿宋_GB2312" w:hAnsi="黑体" w:eastAsia="仿宋_GB2312"/>
          <w:color w:val="000000"/>
          <w:sz w:val="32"/>
          <w:szCs w:val="32"/>
          <w:lang w:eastAsia="zh-CN"/>
        </w:rPr>
        <w:t>经</w:t>
      </w:r>
      <w:r>
        <w:rPr>
          <w:rFonts w:hint="eastAsia" w:ascii="仿宋_GB2312" w:hAnsi="黑体" w:eastAsia="仿宋_GB2312"/>
          <w:color w:val="000000"/>
          <w:sz w:val="32"/>
          <w:szCs w:val="32"/>
        </w:rPr>
        <w:t>区业务分管领导审批</w:t>
      </w:r>
      <w:r>
        <w:rPr>
          <w:rFonts w:hint="eastAsia" w:ascii="仿宋_GB2312" w:hAnsi="黑体" w:eastAsia="仿宋_GB2312"/>
          <w:color w:val="000000"/>
          <w:sz w:val="32"/>
          <w:szCs w:val="32"/>
          <w:lang w:eastAsia="zh-CN"/>
        </w:rPr>
        <w:t>后，报区政府主要领导审定；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七</w:t>
      </w:r>
      <w:r>
        <w:rPr>
          <w:rFonts w:hint="eastAsia" w:ascii="楷体_GB2312" w:hAnsi="Calibri" w:eastAsia="楷体_GB2312" w:cs="Times New Roman"/>
          <w:kern w:val="2"/>
          <w:sz w:val="32"/>
          <w:szCs w:val="32"/>
          <w:lang w:val="en-US" w:eastAsia="zh-CN" w:bidi="ar-SA"/>
        </w:rPr>
        <w:t>）资金拨付</w:t>
      </w:r>
      <w:r>
        <w:rPr>
          <w:rFonts w:hint="eastAsia" w:ascii="仿宋_GB2312" w:hAnsi="仿宋_GB2312" w:eastAsia="仿宋_GB2312" w:cs="仿宋_GB2312"/>
          <w:color w:val="000000"/>
          <w:sz w:val="32"/>
          <w:szCs w:val="32"/>
        </w:rPr>
        <w:t>：区商务局按有关规定办理款项拨付手续，直接拨付到消费者数字人民币钱包。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黑体" w:hAnsi="黑体" w:eastAsia="黑体" w:cs="黑体"/>
          <w:color w:val="000000"/>
          <w:sz w:val="32"/>
          <w:szCs w:val="32"/>
        </w:rPr>
      </w:pP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、时限要求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具体时间以发布的申报通知为准。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黑体" w:hAnsi="黑体" w:eastAsia="黑体" w:cs="黑体"/>
          <w:color w:val="000000"/>
          <w:sz w:val="32"/>
          <w:szCs w:val="32"/>
        </w:rPr>
      </w:pP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、附则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sz w:val="32"/>
          <w:szCs w:val="32"/>
        </w:rPr>
      </w:pPr>
      <w:r>
        <w:rPr>
          <w:rFonts w:hint="eastAsia" w:ascii="楷体_GB2312" w:hAnsi="Calibri" w:eastAsia="楷体_GB2312" w:cs="Times New Roman"/>
          <w:kern w:val="2"/>
          <w:sz w:val="32"/>
          <w:szCs w:val="32"/>
          <w:lang w:val="en-US" w:eastAsia="zh-CN" w:bidi="ar-SA"/>
        </w:rPr>
        <w:t>（一）</w:t>
      </w:r>
      <w:r>
        <w:rPr>
          <w:rFonts w:hint="eastAsia" w:ascii="仿宋_GB2312" w:hAnsi="仿宋_GB2312" w:eastAsia="仿宋_GB2312" w:cs="仿宋_GB2312"/>
          <w:color w:val="000000"/>
          <w:sz w:val="32"/>
          <w:szCs w:val="32"/>
        </w:rPr>
        <w:t>本操作规程由龙华区商务局负责解释，自发布之日起施行。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 w:eastAsia="仿宋_GB2312"/>
          <w:color w:val="000000"/>
          <w:sz w:val="32"/>
          <w:szCs w:val="32"/>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二</w:t>
      </w:r>
      <w:r>
        <w:rPr>
          <w:rFonts w:hint="eastAsia" w:ascii="楷体_GB2312" w:hAnsi="Calibri" w:eastAsia="楷体_GB2312" w:cs="Times New Roman"/>
          <w:kern w:val="2"/>
          <w:sz w:val="32"/>
          <w:szCs w:val="32"/>
          <w:lang w:val="en-US" w:eastAsia="zh-CN" w:bidi="ar-SA"/>
        </w:rPr>
        <w:t>）</w:t>
      </w:r>
      <w:r>
        <w:rPr>
          <w:rFonts w:hint="eastAsia" w:ascii="仿宋_GB2312" w:hAnsi="仿宋" w:eastAsia="仿宋_GB2312"/>
          <w:color w:val="000000"/>
          <w:sz w:val="32"/>
          <w:szCs w:val="32"/>
        </w:rPr>
        <w:t>区商务局不接受任何中介机构代理项目申报，一经发现中介代为申报项目，视情况取消申报资格，并按有关规定追究法律责任。</w:t>
      </w:r>
    </w:p>
    <w:p>
      <w:pPr>
        <w:pStyle w:val="2"/>
        <w:rPr>
          <w:rFonts w:hint="eastAsia" w:ascii="仿宋_GB2312" w:hAnsi="仿宋" w:eastAsia="仿宋_GB2312"/>
          <w:color w:val="000000"/>
          <w:sz w:val="32"/>
          <w:szCs w:val="32"/>
        </w:rPr>
      </w:pPr>
    </w:p>
    <w:p>
      <w:pPr>
        <w:widowControl/>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tbl>
      <w:tblPr>
        <w:tblStyle w:val="7"/>
        <w:tblW w:w="9867" w:type="dxa"/>
        <w:jc w:val="center"/>
        <w:tblInd w:w="-9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41"/>
        <w:gridCol w:w="1260"/>
        <w:gridCol w:w="2191"/>
        <w:gridCol w:w="4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86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深圳市龙华区五一数字时尚促消费汽车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黑体" w:hAnsi="宋体" w:eastAsia="黑体" w:cs="黑体"/>
                <w:i w:val="0"/>
                <w:color w:val="000000"/>
                <w:sz w:val="40"/>
                <w:szCs w:val="40"/>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活动奖励申请表（个人）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9867" w:type="dxa"/>
            <w:gridSpan w:val="4"/>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5"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身份证号码</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发票日期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发票号码</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车辆含税价格（元）</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w:t>
            </w:r>
            <w:r>
              <w:rPr>
                <w:rFonts w:hint="eastAsia" w:ascii="宋体" w:hAnsi="宋体" w:cs="宋体"/>
                <w:i w:val="0"/>
                <w:color w:val="000000"/>
                <w:kern w:val="0"/>
                <w:sz w:val="22"/>
                <w:szCs w:val="22"/>
                <w:u w:val="none"/>
                <w:lang w:val="en-US" w:eastAsia="zh-CN" w:bidi="ar"/>
              </w:rPr>
              <w:t>奖励金额</w:t>
            </w:r>
            <w:r>
              <w:rPr>
                <w:rFonts w:hint="eastAsia" w:ascii="宋体" w:hAnsi="宋体" w:eastAsia="宋体" w:cs="宋体"/>
                <w:i w:val="0"/>
                <w:color w:val="000000"/>
                <w:kern w:val="0"/>
                <w:sz w:val="22"/>
                <w:szCs w:val="22"/>
                <w:u w:val="none"/>
                <w:lang w:val="en-US" w:eastAsia="zh-CN" w:bidi="ar"/>
              </w:rPr>
              <w:t>（元）</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车辆识别代码/车架号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机动车登记编号</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开户银行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数字人民币</w:t>
            </w:r>
            <w:r>
              <w:rPr>
                <w:rFonts w:hint="eastAsia" w:ascii="宋体" w:hAnsi="宋体" w:eastAsia="宋体" w:cs="宋体"/>
                <w:i w:val="0"/>
                <w:color w:val="000000"/>
                <w:kern w:val="0"/>
                <w:sz w:val="22"/>
                <w:szCs w:val="22"/>
                <w:u w:val="none"/>
                <w:lang w:val="en-US" w:eastAsia="zh-CN" w:bidi="ar"/>
              </w:rPr>
              <w:t>账号</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5"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购买汽车所在门店全称</w:t>
            </w:r>
          </w:p>
        </w:tc>
        <w:tc>
          <w:tcPr>
            <w:tcW w:w="842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邮箱</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5"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联系地址</w:t>
            </w:r>
          </w:p>
        </w:tc>
        <w:tc>
          <w:tcPr>
            <w:tcW w:w="842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个人承诺</w:t>
            </w:r>
          </w:p>
        </w:tc>
        <w:tc>
          <w:tcPr>
            <w:tcW w:w="842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9"/>
                <w:b/>
                <w:lang w:val="en-US" w:eastAsia="zh-CN" w:bidi="ar"/>
              </w:rPr>
            </w:pPr>
            <w:r>
              <w:rPr>
                <w:rStyle w:val="18"/>
                <w:lang w:val="en-US" w:eastAsia="zh-CN" w:bidi="ar"/>
              </w:rPr>
              <w:t xml:space="preserve">   本人所提供资料真实、准确、有效，申请</w:t>
            </w:r>
            <w:r>
              <w:rPr>
                <w:rStyle w:val="18"/>
                <w:rFonts w:hint="eastAsia"/>
                <w:lang w:val="en-US" w:eastAsia="zh-CN" w:bidi="ar"/>
              </w:rPr>
              <w:t>五一数字时尚促消费汽车活动奖励</w:t>
            </w:r>
            <w:r>
              <w:rPr>
                <w:rStyle w:val="18"/>
                <w:lang w:val="en-US" w:eastAsia="zh-CN" w:bidi="ar"/>
              </w:rPr>
              <w:t>，自愿遵守有关政策管理制度的规定。如有隐瞒或虚假，自愿承担相应的法律责任和后果。</w:t>
            </w:r>
            <w:r>
              <w:rPr>
                <w:rStyle w:val="19"/>
                <w:b/>
                <w:lang w:val="en-US" w:eastAsia="zh-CN" w:bidi="ar"/>
              </w:rPr>
              <w:br w:type="textWrapping"/>
            </w:r>
            <w:r>
              <w:rPr>
                <w:rStyle w:val="19"/>
                <w:b/>
                <w:lang w:val="en-US" w:eastAsia="zh-CN" w:bidi="ar"/>
              </w:rPr>
              <w:t xml:space="preserve">                                  </w:t>
            </w:r>
          </w:p>
          <w:p>
            <w:pPr>
              <w:keepNext w:val="0"/>
              <w:keepLines w:val="0"/>
              <w:widowControl/>
              <w:suppressLineNumbers w:val="0"/>
              <w:ind w:firstLine="4182" w:firstLineChars="1900"/>
              <w:jc w:val="left"/>
              <w:textAlignment w:val="center"/>
              <w:rPr>
                <w:rStyle w:val="19"/>
                <w:b/>
                <w:lang w:val="en-US" w:eastAsia="zh-CN" w:bidi="ar"/>
              </w:rPr>
            </w:pPr>
            <w:r>
              <w:rPr>
                <w:rStyle w:val="19"/>
                <w:b/>
                <w:lang w:val="en-US" w:eastAsia="zh-CN" w:bidi="ar"/>
              </w:rPr>
              <w:t xml:space="preserve">签字：                                                                                   </w:t>
            </w:r>
            <w:r>
              <w:rPr>
                <w:rStyle w:val="19"/>
                <w:b/>
                <w:lang w:val="en-US" w:eastAsia="zh-CN" w:bidi="ar"/>
              </w:rPr>
              <w:br w:type="textWrapping"/>
            </w:r>
            <w:r>
              <w:rPr>
                <w:rStyle w:val="19"/>
                <w:b/>
                <w:lang w:val="en-US" w:eastAsia="zh-CN" w:bidi="ar"/>
              </w:rPr>
              <w:t xml:space="preserve">                     </w:t>
            </w:r>
          </w:p>
          <w:p>
            <w:pPr>
              <w:keepNext w:val="0"/>
              <w:keepLines w:val="0"/>
              <w:widowControl/>
              <w:suppressLineNumbers w:val="0"/>
              <w:ind w:firstLine="4842" w:firstLineChars="2200"/>
              <w:jc w:val="left"/>
              <w:textAlignment w:val="center"/>
              <w:rPr>
                <w:rFonts w:hint="eastAsia" w:ascii="宋体" w:hAnsi="宋体" w:eastAsia="宋体" w:cs="宋体"/>
                <w:b/>
                <w:i w:val="0"/>
                <w:color w:val="000000"/>
                <w:sz w:val="22"/>
                <w:szCs w:val="22"/>
                <w:u w:val="none"/>
              </w:rPr>
            </w:pPr>
            <w:r>
              <w:rPr>
                <w:rStyle w:val="19"/>
                <w:b/>
                <w:lang w:val="en-US" w:eastAsia="zh-CN" w:bidi="ar"/>
              </w:rPr>
              <w:t xml:space="preserve"> 年   月   日</w:t>
            </w:r>
            <w:r>
              <w:rPr>
                <w:rStyle w:val="19"/>
                <w:b/>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5"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9867" w:type="dxa"/>
            <w:gridSpan w:val="4"/>
            <w:noWrap w:val="0"/>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Style w:val="20"/>
                <w:lang w:val="en-US" w:eastAsia="zh-CN" w:bidi="ar"/>
              </w:rPr>
              <w:t>备注：</w:t>
            </w:r>
            <w:r>
              <w:rPr>
                <w:rStyle w:val="21"/>
                <w:lang w:val="en-US" w:eastAsia="zh-CN" w:bidi="ar"/>
              </w:rPr>
              <w:br w:type="textWrapping"/>
            </w:r>
            <w:r>
              <w:rPr>
                <w:rStyle w:val="21"/>
                <w:lang w:val="en-US" w:eastAsia="zh-CN" w:bidi="ar"/>
              </w:rPr>
              <w:t>1.“机动车登记编号”为车牌号码；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5" w:hRule="atLeast"/>
          <w:jc w:val="center"/>
        </w:trPr>
        <w:tc>
          <w:tcPr>
            <w:tcW w:w="986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1320" w:firstLineChars="300"/>
              <w:jc w:val="both"/>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320" w:firstLineChars="300"/>
              <w:jc w:val="both"/>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bookmarkStart w:id="3" w:name="_GoBack"/>
            <w:bookmarkEnd w:id="3"/>
            <w:r>
              <w:rPr>
                <w:rFonts w:hint="eastAsia" w:ascii="方正小标宋简体" w:hAnsi="方正小标宋简体" w:eastAsia="方正小标宋简体" w:cs="方正小标宋简体"/>
                <w:i w:val="0"/>
                <w:color w:val="000000"/>
                <w:kern w:val="0"/>
                <w:sz w:val="44"/>
                <w:szCs w:val="44"/>
                <w:u w:val="none"/>
                <w:lang w:val="en-US" w:eastAsia="zh-CN" w:bidi="ar"/>
              </w:rPr>
              <w:t>深圳市龙华区五一数字时尚促消费汽车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黑体" w:hAnsi="宋体" w:eastAsia="黑体" w:cs="黑体"/>
                <w:i w:val="0"/>
                <w:color w:val="000000"/>
                <w:sz w:val="40"/>
                <w:szCs w:val="40"/>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活动奖励申请表（企业）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9867" w:type="dxa"/>
            <w:gridSpan w:val="4"/>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5"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企业名称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组织机构代码</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发票日期</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发票号码</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车辆含税价格（元）</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w:t>
            </w:r>
            <w:r>
              <w:rPr>
                <w:rFonts w:hint="eastAsia" w:ascii="宋体" w:hAnsi="宋体" w:cs="宋体"/>
                <w:i w:val="0"/>
                <w:color w:val="000000"/>
                <w:kern w:val="0"/>
                <w:sz w:val="22"/>
                <w:szCs w:val="22"/>
                <w:u w:val="none"/>
                <w:lang w:val="en-US" w:eastAsia="zh-CN" w:bidi="ar"/>
              </w:rPr>
              <w:t>奖励金额</w:t>
            </w:r>
            <w:r>
              <w:rPr>
                <w:rFonts w:hint="eastAsia" w:ascii="宋体" w:hAnsi="宋体" w:eastAsia="宋体" w:cs="宋体"/>
                <w:i w:val="0"/>
                <w:color w:val="000000"/>
                <w:kern w:val="0"/>
                <w:sz w:val="22"/>
                <w:szCs w:val="22"/>
                <w:u w:val="none"/>
                <w:lang w:val="en-US" w:eastAsia="zh-CN" w:bidi="ar"/>
              </w:rPr>
              <w:t>（元）</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车辆识别代码/车架号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机动车登记编号</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开户银行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数字人民币</w:t>
            </w:r>
            <w:r>
              <w:rPr>
                <w:rFonts w:hint="eastAsia" w:ascii="宋体" w:hAnsi="宋体" w:eastAsia="宋体" w:cs="宋体"/>
                <w:i w:val="0"/>
                <w:color w:val="000000"/>
                <w:kern w:val="0"/>
                <w:sz w:val="22"/>
                <w:szCs w:val="22"/>
                <w:u w:val="none"/>
                <w:lang w:val="en-US" w:eastAsia="zh-CN" w:bidi="ar"/>
              </w:rPr>
              <w:t>账号</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5"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购买汽车所在门店全称</w:t>
            </w:r>
          </w:p>
        </w:tc>
        <w:tc>
          <w:tcPr>
            <w:tcW w:w="842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邮箱</w:t>
            </w:r>
          </w:p>
        </w:tc>
        <w:tc>
          <w:tcPr>
            <w:tcW w:w="4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5"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联系地址</w:t>
            </w:r>
          </w:p>
        </w:tc>
        <w:tc>
          <w:tcPr>
            <w:tcW w:w="842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承诺</w:t>
            </w:r>
          </w:p>
        </w:tc>
        <w:tc>
          <w:tcPr>
            <w:tcW w:w="842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9"/>
                <w:b/>
                <w:lang w:val="en-US" w:eastAsia="zh-CN" w:bidi="ar"/>
              </w:rPr>
            </w:pPr>
            <w:r>
              <w:rPr>
                <w:rStyle w:val="18"/>
                <w:lang w:val="en-US" w:eastAsia="zh-CN" w:bidi="ar"/>
              </w:rPr>
              <w:t xml:space="preserve">   本公司所提供资料真实、准确、有效，申请</w:t>
            </w:r>
            <w:r>
              <w:rPr>
                <w:rStyle w:val="18"/>
                <w:rFonts w:hint="eastAsia"/>
                <w:lang w:val="en-US" w:eastAsia="zh-CN" w:bidi="ar"/>
              </w:rPr>
              <w:t>五一数字时尚促消费汽车活动奖励</w:t>
            </w:r>
            <w:r>
              <w:rPr>
                <w:rStyle w:val="18"/>
                <w:lang w:val="en-US" w:eastAsia="zh-CN" w:bidi="ar"/>
              </w:rPr>
              <w:t>，自愿遵守有关政策管理制度的规定。如有隐瞒或虚假，自愿承担相应的法律责任和后果。</w:t>
            </w:r>
            <w:r>
              <w:rPr>
                <w:rStyle w:val="19"/>
                <w:b/>
                <w:lang w:val="en-US" w:eastAsia="zh-CN" w:bidi="ar"/>
              </w:rPr>
              <w:br w:type="textWrapping"/>
            </w:r>
            <w:r>
              <w:rPr>
                <w:rStyle w:val="19"/>
                <w:b/>
                <w:lang w:val="en-US" w:eastAsia="zh-CN" w:bidi="ar"/>
              </w:rPr>
              <w:t xml:space="preserve">                                  </w:t>
            </w:r>
          </w:p>
          <w:p>
            <w:pPr>
              <w:keepNext w:val="0"/>
              <w:keepLines w:val="0"/>
              <w:widowControl/>
              <w:suppressLineNumbers w:val="0"/>
              <w:ind w:firstLine="4182" w:firstLineChars="1900"/>
              <w:jc w:val="left"/>
              <w:textAlignment w:val="center"/>
              <w:rPr>
                <w:rStyle w:val="19"/>
                <w:b/>
                <w:lang w:val="en-US" w:eastAsia="zh-CN" w:bidi="ar"/>
              </w:rPr>
            </w:pPr>
            <w:r>
              <w:rPr>
                <w:rStyle w:val="19"/>
                <w:b/>
                <w:lang w:val="en-US" w:eastAsia="zh-CN" w:bidi="ar"/>
              </w:rPr>
              <w:t>签</w:t>
            </w:r>
            <w:r>
              <w:rPr>
                <w:rStyle w:val="19"/>
                <w:rFonts w:hint="eastAsia"/>
                <w:b/>
                <w:lang w:val="en-US" w:eastAsia="zh-CN" w:bidi="ar"/>
              </w:rPr>
              <w:t>章</w:t>
            </w:r>
            <w:r>
              <w:rPr>
                <w:rStyle w:val="19"/>
                <w:b/>
                <w:lang w:val="en-US" w:eastAsia="zh-CN" w:bidi="ar"/>
              </w:rPr>
              <w:t xml:space="preserve">：                                                                                   </w:t>
            </w:r>
            <w:r>
              <w:rPr>
                <w:rStyle w:val="19"/>
                <w:b/>
                <w:lang w:val="en-US" w:eastAsia="zh-CN" w:bidi="ar"/>
              </w:rPr>
              <w:br w:type="textWrapping"/>
            </w:r>
            <w:r>
              <w:rPr>
                <w:rStyle w:val="19"/>
                <w:b/>
                <w:lang w:val="en-US" w:eastAsia="zh-CN" w:bidi="ar"/>
              </w:rPr>
              <w:t xml:space="preserve">                     </w:t>
            </w:r>
          </w:p>
          <w:p>
            <w:pPr>
              <w:keepNext w:val="0"/>
              <w:keepLines w:val="0"/>
              <w:widowControl/>
              <w:suppressLineNumbers w:val="0"/>
              <w:ind w:firstLine="4842" w:firstLineChars="2200"/>
              <w:jc w:val="left"/>
              <w:textAlignment w:val="center"/>
              <w:rPr>
                <w:rFonts w:hint="eastAsia" w:ascii="宋体" w:hAnsi="宋体" w:eastAsia="宋体" w:cs="宋体"/>
                <w:b/>
                <w:i w:val="0"/>
                <w:color w:val="000000"/>
                <w:sz w:val="22"/>
                <w:szCs w:val="22"/>
                <w:u w:val="none"/>
              </w:rPr>
            </w:pPr>
            <w:r>
              <w:rPr>
                <w:rStyle w:val="19"/>
                <w:b/>
                <w:lang w:val="en-US" w:eastAsia="zh-CN" w:bidi="ar"/>
              </w:rPr>
              <w:t xml:space="preserve"> 年   月   日</w:t>
            </w:r>
            <w:r>
              <w:rPr>
                <w:rStyle w:val="19"/>
                <w:b/>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5"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jc w:val="center"/>
        </w:trPr>
        <w:tc>
          <w:tcPr>
            <w:tcW w:w="9867" w:type="dxa"/>
            <w:gridSpan w:val="4"/>
            <w:noWrap w:val="0"/>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Style w:val="20"/>
                <w:lang w:val="en-US" w:eastAsia="zh-CN" w:bidi="ar"/>
              </w:rPr>
              <w:t>备注：</w:t>
            </w:r>
            <w:r>
              <w:rPr>
                <w:rStyle w:val="21"/>
                <w:lang w:val="en-US" w:eastAsia="zh-CN" w:bidi="ar"/>
              </w:rPr>
              <w:br w:type="textWrapping"/>
            </w:r>
            <w:r>
              <w:rPr>
                <w:rStyle w:val="21"/>
                <w:lang w:val="en-US" w:eastAsia="zh-CN" w:bidi="ar"/>
              </w:rPr>
              <w:t>1.“机动车登记编号”为车牌号码；</w:t>
            </w:r>
          </w:p>
        </w:tc>
      </w:tr>
    </w:tbl>
    <w:p>
      <w:pPr>
        <w:pStyle w:val="2"/>
        <w:rPr>
          <w:rFonts w:hint="eastAsia"/>
        </w:rPr>
        <w:sectPr>
          <w:footerReference r:id="rId5" w:type="default"/>
          <w:pgSz w:w="11906" w:h="16838"/>
          <w:pgMar w:top="2098" w:right="1474" w:bottom="1984" w:left="1587" w:header="851" w:footer="992" w:gutter="0"/>
          <w:pgNumType w:fmt="decimal"/>
          <w:cols w:space="720" w:num="1"/>
          <w:rtlGutter w:val="0"/>
          <w:docGrid w:type="lines" w:linePitch="312" w:charSpace="0"/>
        </w:sectPr>
      </w:pPr>
    </w:p>
    <w:p>
      <w:pPr>
        <w:widowControl/>
        <w:jc w:val="both"/>
        <w:textAlignment w:val="center"/>
        <w:rPr>
          <w:rFonts w:ascii="仿宋_GB2312" w:hAnsi="宋体" w:eastAsia="仿宋_GB2312" w:cs="仿宋_GB2312"/>
          <w:color w:val="000000"/>
          <w:sz w:val="48"/>
          <w:szCs w:val="48"/>
        </w:rPr>
      </w:pPr>
      <w:r>
        <w:rPr>
          <w:rFonts w:hint="eastAsia" w:ascii="黑体" w:hAnsi="黑体" w:eastAsia="黑体" w:cs="黑体"/>
          <w:color w:val="000000"/>
          <w:sz w:val="32"/>
          <w:szCs w:val="32"/>
        </w:rPr>
        <w:t xml:space="preserve">附件2  </w:t>
      </w:r>
      <w:r>
        <w:rPr>
          <w:rFonts w:hint="eastAsia" w:ascii="仿宋_GB2312" w:hAnsi="仿宋" w:eastAsia="仿宋_GB2312"/>
          <w:color w:val="000000"/>
          <w:sz w:val="32"/>
          <w:szCs w:val="32"/>
        </w:rPr>
        <w:t xml:space="preserve">  </w:t>
      </w:r>
      <w:r>
        <w:rPr>
          <w:rFonts w:hint="eastAsia" w:ascii="仿宋_GB2312" w:hAnsi="仿宋" w:eastAsia="仿宋_GB2312"/>
          <w:color w:val="000000"/>
          <w:sz w:val="24"/>
          <w:szCs w:val="32"/>
        </w:rPr>
        <w:t xml:space="preserve">                   </w:t>
      </w:r>
      <w:r>
        <w:rPr>
          <w:rFonts w:hint="eastAsia" w:ascii="方正小标宋简体" w:hAnsi="方正小标宋简体" w:eastAsia="方正小标宋简体" w:cs="方正小标宋简体"/>
          <w:color w:val="000000"/>
          <w:kern w:val="0"/>
          <w:sz w:val="44"/>
          <w:szCs w:val="44"/>
        </w:rPr>
        <w:t xml:space="preserve">  xx公司汽车销售清单（模板）</w:t>
      </w:r>
    </w:p>
    <w:tbl>
      <w:tblPr>
        <w:tblStyle w:val="7"/>
        <w:tblW w:w="13073" w:type="dxa"/>
        <w:jc w:val="center"/>
        <w:tblInd w:w="-231" w:type="dxa"/>
        <w:tblLayout w:type="fixed"/>
        <w:tblCellMar>
          <w:top w:w="15" w:type="dxa"/>
          <w:left w:w="15" w:type="dxa"/>
          <w:bottom w:w="15" w:type="dxa"/>
          <w:right w:w="15" w:type="dxa"/>
        </w:tblCellMar>
      </w:tblPr>
      <w:tblGrid>
        <w:gridCol w:w="428"/>
        <w:gridCol w:w="839"/>
        <w:gridCol w:w="916"/>
        <w:gridCol w:w="806"/>
        <w:gridCol w:w="1050"/>
        <w:gridCol w:w="1050"/>
        <w:gridCol w:w="1050"/>
        <w:gridCol w:w="873"/>
        <w:gridCol w:w="816"/>
        <w:gridCol w:w="521"/>
        <w:gridCol w:w="708"/>
        <w:gridCol w:w="817"/>
        <w:gridCol w:w="816"/>
        <w:gridCol w:w="747"/>
        <w:gridCol w:w="975"/>
        <w:gridCol w:w="661"/>
      </w:tblGrid>
      <w:tr>
        <w:tblPrEx>
          <w:tblLayout w:type="fixed"/>
          <w:tblCellMar>
            <w:top w:w="15" w:type="dxa"/>
            <w:left w:w="15" w:type="dxa"/>
            <w:bottom w:w="15" w:type="dxa"/>
            <w:right w:w="15" w:type="dxa"/>
          </w:tblCellMar>
        </w:tblPrEx>
        <w:trPr>
          <w:trHeight w:val="1702"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序号</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客户名</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身份证号码</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手机号码</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Cs w:val="21"/>
                <w:lang w:eastAsia="zh-CN"/>
              </w:rPr>
            </w:pPr>
            <w:r>
              <w:rPr>
                <w:rFonts w:hint="eastAsia" w:ascii="仿宋_GB2312" w:hAnsi="宋体" w:eastAsia="仿宋_GB2312" w:cs="仿宋_GB2312"/>
                <w:color w:val="000000"/>
                <w:kern w:val="0"/>
                <w:szCs w:val="21"/>
                <w:lang w:eastAsia="zh-CN"/>
              </w:rPr>
              <w:t>客户</w:t>
            </w:r>
            <w:r>
              <w:rPr>
                <w:rFonts w:hint="eastAsia" w:ascii="仿宋_GB2312" w:hAnsi="宋体" w:eastAsia="仿宋_GB2312" w:cs="仿宋_GB2312"/>
                <w:color w:val="000000"/>
                <w:kern w:val="0"/>
                <w:szCs w:val="21"/>
                <w:lang w:val="en-US" w:eastAsia="zh-CN"/>
              </w:rPr>
              <w:t>开户银行</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Cs w:val="21"/>
                <w:lang w:eastAsia="zh-CN"/>
              </w:rPr>
            </w:pPr>
            <w:r>
              <w:rPr>
                <w:rFonts w:hint="eastAsia" w:ascii="仿宋_GB2312" w:hAnsi="宋体" w:eastAsia="仿宋_GB2312" w:cs="仿宋_GB2312"/>
                <w:color w:val="000000"/>
                <w:kern w:val="0"/>
                <w:szCs w:val="21"/>
                <w:lang w:eastAsia="zh-CN"/>
              </w:rPr>
              <w:t>客户</w:t>
            </w:r>
            <w:r>
              <w:rPr>
                <w:rFonts w:hint="eastAsia" w:ascii="仿宋_GB2312" w:hAnsi="宋体" w:eastAsia="仿宋_GB2312" w:cs="仿宋_GB2312"/>
                <w:color w:val="000000"/>
                <w:kern w:val="0"/>
                <w:szCs w:val="21"/>
                <w:lang w:val="en-US" w:eastAsia="zh-CN"/>
              </w:rPr>
              <w:t>数字人民币账号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Cs w:val="21"/>
                <w:highlight w:val="none"/>
                <w:lang w:eastAsia="zh-CN"/>
              </w:rPr>
            </w:pPr>
            <w:r>
              <w:rPr>
                <w:rFonts w:hint="eastAsia" w:ascii="仿宋_GB2312" w:hAnsi="宋体" w:eastAsia="仿宋_GB2312" w:cs="仿宋_GB2312"/>
                <w:color w:val="000000"/>
                <w:kern w:val="0"/>
                <w:szCs w:val="21"/>
                <w:lang w:eastAsia="zh-CN"/>
              </w:rPr>
              <w:t>购车</w:t>
            </w:r>
            <w:r>
              <w:rPr>
                <w:rFonts w:hint="eastAsia" w:ascii="仿宋_GB2312" w:hAnsi="宋体" w:eastAsia="仿宋_GB2312" w:cs="仿宋_GB2312"/>
                <w:color w:val="000000"/>
                <w:kern w:val="0"/>
                <w:szCs w:val="21"/>
              </w:rPr>
              <w:t>企业组织机构代码</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highlight w:val="none"/>
                <w:lang w:eastAsia="zh-CN"/>
              </w:rPr>
              <w:t>客户是否存有失信情况</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车辆型号</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是否符合国六</w:t>
            </w:r>
            <w:r>
              <w:rPr>
                <w:rFonts w:hint="eastAsia" w:ascii="仿宋_GB2312" w:hAnsi="宋体" w:eastAsia="仿宋_GB2312" w:cs="仿宋_GB2312"/>
                <w:color w:val="000000"/>
                <w:kern w:val="0"/>
                <w:szCs w:val="21"/>
                <w:lang w:eastAsia="zh-CN"/>
              </w:rPr>
              <w:t>排放标准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Cs w:val="21"/>
                <w:lang w:val="en-US" w:eastAsia="zh-CN"/>
              </w:rPr>
            </w:pPr>
            <w:r>
              <w:rPr>
                <w:rFonts w:hint="eastAsia" w:ascii="仿宋_GB2312" w:hAnsi="宋体" w:eastAsia="仿宋_GB2312" w:cs="仿宋_GB2312"/>
                <w:color w:val="000000"/>
                <w:kern w:val="0"/>
                <w:szCs w:val="21"/>
                <w:lang w:val="en-US" w:eastAsia="zh-CN"/>
              </w:rPr>
              <w:t>车牌号</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Cs w:val="21"/>
                <w:lang w:val="en-US" w:eastAsia="zh-CN"/>
              </w:rPr>
            </w:pPr>
            <w:r>
              <w:rPr>
                <w:rFonts w:hint="eastAsia" w:ascii="仿宋_GB2312" w:hAnsi="宋体" w:eastAsia="仿宋_GB2312" w:cs="仿宋_GB2312"/>
                <w:color w:val="000000"/>
                <w:kern w:val="0"/>
                <w:szCs w:val="21"/>
                <w:lang w:val="en-US" w:eastAsia="zh-CN"/>
              </w:rPr>
              <w:t>发票日期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Cs w:val="21"/>
                <w:lang w:eastAsia="zh-CN"/>
              </w:rPr>
            </w:pPr>
            <w:r>
              <w:rPr>
                <w:rFonts w:hint="eastAsia" w:ascii="仿宋_GB2312" w:hAnsi="宋体" w:eastAsia="仿宋_GB2312" w:cs="仿宋_GB2312"/>
                <w:color w:val="000000"/>
                <w:kern w:val="0"/>
                <w:szCs w:val="21"/>
                <w:lang w:eastAsia="zh-CN"/>
              </w:rPr>
              <w:t>合同日期</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lang w:eastAsia="zh-CN"/>
              </w:rPr>
              <w:t>发票上含税价（元）</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机动车登记证书</w:t>
            </w:r>
            <w:r>
              <w:rPr>
                <w:rFonts w:hint="eastAsia" w:ascii="仿宋_GB2312" w:hAnsi="宋体" w:eastAsia="仿宋_GB2312" w:cs="仿宋_GB2312"/>
                <w:color w:val="000000"/>
                <w:kern w:val="0"/>
                <w:szCs w:val="21"/>
                <w:lang w:eastAsia="zh-CN"/>
              </w:rPr>
              <w:t>上车架号</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拟</w:t>
            </w:r>
            <w:r>
              <w:rPr>
                <w:rFonts w:hint="eastAsia" w:ascii="仿宋_GB2312" w:hAnsi="宋体" w:eastAsia="仿宋_GB2312" w:cs="仿宋_GB2312"/>
                <w:color w:val="000000"/>
                <w:kern w:val="0"/>
                <w:szCs w:val="21"/>
                <w:lang w:eastAsia="zh-CN"/>
              </w:rPr>
              <w:t>资</w:t>
            </w:r>
            <w:r>
              <w:rPr>
                <w:rFonts w:hint="eastAsia" w:ascii="仿宋_GB2312" w:hAnsi="宋体" w:eastAsia="仿宋_GB2312" w:cs="仿宋_GB2312"/>
                <w:color w:val="000000"/>
                <w:kern w:val="0"/>
                <w:szCs w:val="21"/>
              </w:rPr>
              <w:t>助资金</w:t>
            </w:r>
            <w:r>
              <w:rPr>
                <w:rFonts w:hint="eastAsia" w:ascii="仿宋_GB2312" w:hAnsi="宋体" w:eastAsia="仿宋_GB2312" w:cs="仿宋_GB2312"/>
                <w:color w:val="000000"/>
                <w:kern w:val="0"/>
                <w:szCs w:val="21"/>
                <w:lang w:eastAsia="zh-CN"/>
              </w:rPr>
              <w:t>（元）</w:t>
            </w:r>
          </w:p>
        </w:tc>
      </w:tr>
      <w:tr>
        <w:tblPrEx>
          <w:tblLayout w:type="fixed"/>
          <w:tblCellMar>
            <w:top w:w="15" w:type="dxa"/>
            <w:left w:w="15" w:type="dxa"/>
            <w:bottom w:w="15" w:type="dxa"/>
            <w:right w:w="15" w:type="dxa"/>
          </w:tblCellMar>
        </w:tblPrEx>
        <w:trPr>
          <w:trHeight w:val="2154" w:hRule="atLeast"/>
          <w:jc w:val="center"/>
        </w:trPr>
        <w:tc>
          <w:tcPr>
            <w:tcW w:w="428"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839"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916"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806"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1050"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highlight w:val="none"/>
              </w:rPr>
            </w:pPr>
          </w:p>
        </w:tc>
        <w:tc>
          <w:tcPr>
            <w:tcW w:w="1050"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highlight w:val="none"/>
              </w:rPr>
            </w:pPr>
          </w:p>
        </w:tc>
        <w:tc>
          <w:tcPr>
            <w:tcW w:w="1050"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highlight w:val="none"/>
              </w:rPr>
            </w:pPr>
          </w:p>
        </w:tc>
        <w:tc>
          <w:tcPr>
            <w:tcW w:w="873"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816" w:type="dxa"/>
            <w:tcBorders>
              <w:top w:val="single" w:color="000000" w:sz="4" w:space="0"/>
              <w:left w:val="single" w:color="000000" w:sz="4" w:space="0"/>
              <w:bottom w:val="single" w:color="000000" w:sz="4" w:space="0"/>
            </w:tcBorders>
            <w:noWrap w:val="0"/>
            <w:vAlign w:val="center"/>
          </w:tcPr>
          <w:p>
            <w:pPr>
              <w:jc w:val="center"/>
              <w:rPr>
                <w:rFonts w:ascii="仿宋_GB2312" w:hAnsi="宋体" w:eastAsia="仿宋_GB2312" w:cs="仿宋_GB2312"/>
                <w:color w:val="000000"/>
                <w:szCs w:val="21"/>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Cs w:val="21"/>
              </w:rPr>
            </w:pPr>
          </w:p>
        </w:tc>
        <w:tc>
          <w:tcPr>
            <w:tcW w:w="708" w:type="dxa"/>
            <w:tcBorders>
              <w:top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r>
      <w:tr>
        <w:tblPrEx>
          <w:tblLayout w:type="fixed"/>
          <w:tblCellMar>
            <w:top w:w="15" w:type="dxa"/>
            <w:left w:w="15" w:type="dxa"/>
            <w:bottom w:w="15" w:type="dxa"/>
            <w:right w:w="15" w:type="dxa"/>
          </w:tblCellMar>
        </w:tblPrEx>
        <w:trPr>
          <w:trHeight w:val="2164" w:hRule="atLeast"/>
          <w:jc w:val="center"/>
        </w:trPr>
        <w:tc>
          <w:tcPr>
            <w:tcW w:w="428"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839"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916"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806"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1050"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highlight w:val="none"/>
              </w:rPr>
            </w:pPr>
          </w:p>
        </w:tc>
        <w:tc>
          <w:tcPr>
            <w:tcW w:w="1050"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highlight w:val="none"/>
              </w:rPr>
            </w:pPr>
          </w:p>
        </w:tc>
        <w:tc>
          <w:tcPr>
            <w:tcW w:w="1050"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highlight w:val="none"/>
              </w:rPr>
            </w:pPr>
          </w:p>
        </w:tc>
        <w:tc>
          <w:tcPr>
            <w:tcW w:w="873" w:type="dxa"/>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816" w:type="dxa"/>
            <w:tcBorders>
              <w:top w:val="single" w:color="000000" w:sz="4" w:space="0"/>
              <w:left w:val="single" w:color="000000" w:sz="4" w:space="0"/>
              <w:bottom w:val="single" w:color="000000" w:sz="4" w:space="0"/>
            </w:tcBorders>
            <w:noWrap w:val="0"/>
            <w:vAlign w:val="center"/>
          </w:tcPr>
          <w:p>
            <w:pPr>
              <w:jc w:val="center"/>
              <w:rPr>
                <w:rFonts w:ascii="仿宋_GB2312" w:hAnsi="宋体" w:eastAsia="仿宋_GB2312" w:cs="仿宋_GB2312"/>
                <w:color w:val="000000"/>
                <w:szCs w:val="21"/>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Cs w:val="21"/>
              </w:rPr>
            </w:pPr>
          </w:p>
        </w:tc>
        <w:tc>
          <w:tcPr>
            <w:tcW w:w="708" w:type="dxa"/>
            <w:tcBorders>
              <w:top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Cs w:val="21"/>
              </w:rPr>
            </w:pPr>
          </w:p>
        </w:tc>
      </w:tr>
    </w:tbl>
    <w:p>
      <w:pPr>
        <w:spacing w:line="560" w:lineRule="exact"/>
        <w:rPr>
          <w:rFonts w:hint="eastAsia" w:ascii="仿宋_GB2312" w:hAnsi="仿宋" w:eastAsia="仿宋_GB2312"/>
          <w:color w:val="000000"/>
          <w:sz w:val="32"/>
          <w:szCs w:val="32"/>
        </w:rPr>
        <w:sectPr>
          <w:footerReference r:id="rId6" w:type="default"/>
          <w:pgSz w:w="16838" w:h="11906" w:orient="landscape"/>
          <w:pgMar w:top="1803" w:right="1440" w:bottom="1803" w:left="1440" w:header="851" w:footer="992" w:gutter="0"/>
          <w:pgNumType w:fmt="decimal"/>
          <w:cols w:space="720" w:num="1"/>
          <w:rtlGutter w:val="0"/>
          <w:docGrid w:type="lines" w:linePitch="319" w:charSpace="0"/>
        </w:sectPr>
      </w:pPr>
    </w:p>
    <w:p>
      <w:pPr>
        <w:widowControl/>
        <w:jc w:val="both"/>
        <w:textAlignment w:val="center"/>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spacing w:line="560" w:lineRule="exact"/>
        <w:ind w:left="420" w:left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参与龙华区</w:t>
      </w:r>
      <w:r>
        <w:rPr>
          <w:rFonts w:hint="eastAsia" w:ascii="方正小标宋简体" w:hAnsi="方正小标宋简体" w:eastAsia="方正小标宋简体" w:cs="方正小标宋简体"/>
          <w:b w:val="0"/>
          <w:bCs w:val="0"/>
          <w:sz w:val="44"/>
          <w:szCs w:val="44"/>
          <w:lang w:val="en-US" w:eastAsia="zh-CN"/>
        </w:rPr>
        <w:t>五一数字时尚促消费汽车</w:t>
      </w:r>
    </w:p>
    <w:p>
      <w:pPr>
        <w:spacing w:line="560" w:lineRule="exact"/>
        <w:ind w:left="420" w:leftChars="200"/>
        <w:jc w:val="center"/>
        <w:rPr>
          <w:rFonts w:hint="eastAsia" w:ascii="宋体" w:hAnsi="宋体" w:eastAsia="宋体" w:cs="宋体"/>
          <w:b/>
          <w:bCs/>
          <w:sz w:val="44"/>
          <w:szCs w:val="44"/>
        </w:rPr>
      </w:pPr>
      <w:r>
        <w:rPr>
          <w:rFonts w:hint="eastAsia" w:ascii="方正小标宋简体" w:hAnsi="方正小标宋简体" w:eastAsia="方正小标宋简体" w:cs="方正小标宋简体"/>
          <w:b w:val="0"/>
          <w:bCs w:val="0"/>
          <w:sz w:val="44"/>
          <w:szCs w:val="44"/>
          <w:lang w:val="en-US" w:eastAsia="zh-CN"/>
        </w:rPr>
        <w:t>活动</w:t>
      </w:r>
      <w:r>
        <w:rPr>
          <w:rFonts w:hint="eastAsia" w:ascii="方正小标宋简体" w:hAnsi="方正小标宋简体" w:eastAsia="方正小标宋简体" w:cs="方正小标宋简体"/>
          <w:b w:val="0"/>
          <w:bCs w:val="0"/>
          <w:sz w:val="44"/>
          <w:szCs w:val="44"/>
        </w:rPr>
        <w:t>企业承诺书</w:t>
      </w:r>
    </w:p>
    <w:p>
      <w:pPr>
        <w:spacing w:line="560" w:lineRule="exact"/>
        <w:ind w:left="420" w:left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我公司郑重承诺：</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自愿以商户身份参与</w:t>
      </w:r>
      <w:r>
        <w:rPr>
          <w:rFonts w:hint="eastAsia" w:ascii="仿宋_GB2312" w:hAnsi="仿宋_GB2312" w:eastAsia="仿宋_GB2312" w:cs="仿宋_GB2312"/>
          <w:sz w:val="32"/>
          <w:szCs w:val="32"/>
          <w:lang w:eastAsia="zh-CN"/>
        </w:rPr>
        <w:t>龙华区</w:t>
      </w:r>
      <w:r>
        <w:rPr>
          <w:rFonts w:hint="eastAsia" w:ascii="仿宋_GB2312" w:hAnsi="仿宋_GB2312" w:eastAsia="仿宋_GB2312" w:cs="仿宋_GB2312"/>
          <w:sz w:val="32"/>
          <w:szCs w:val="32"/>
          <w:lang w:val="en-US" w:eastAsia="zh-CN"/>
        </w:rPr>
        <w:t>五一数字时尚促消费汽车</w:t>
      </w:r>
      <w:r>
        <w:rPr>
          <w:rFonts w:hint="eastAsia" w:ascii="仿宋_GB2312" w:hAnsi="仿宋_GB2312" w:eastAsia="仿宋_GB2312" w:cs="仿宋_GB2312"/>
          <w:sz w:val="32"/>
          <w:szCs w:val="32"/>
          <w:lang w:eastAsia="zh-CN"/>
        </w:rPr>
        <w:t>活</w:t>
      </w:r>
      <w:r>
        <w:rPr>
          <w:rFonts w:hint="eastAsia" w:ascii="仿宋_GB2312" w:hAnsi="仿宋_GB2312" w:eastAsia="仿宋_GB2312" w:cs="仿宋_GB2312"/>
          <w:sz w:val="32"/>
          <w:szCs w:val="32"/>
        </w:rPr>
        <w:t>动。</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自觉遵守国家物价管理相关法规。不</w:t>
      </w:r>
      <w:r>
        <w:rPr>
          <w:rFonts w:hint="eastAsia" w:ascii="仿宋_GB2312" w:hAnsi="仿宋_GB2312" w:eastAsia="仿宋_GB2312" w:cs="仿宋_GB2312"/>
          <w:color w:val="191919"/>
          <w:sz w:val="32"/>
          <w:szCs w:val="32"/>
          <w:shd w:val="clear" w:color="auto" w:fill="FFFFFF"/>
        </w:rPr>
        <w:t>虚假宣传，不欺诈消费，不强制消费，不签订“阴阳合同”和霸王条款等不正当销售行为。</w:t>
      </w:r>
      <w:r>
        <w:rPr>
          <w:rFonts w:hint="eastAsia" w:ascii="仿宋_GB2312" w:hAnsi="仿宋_GB2312" w:eastAsia="仿宋_GB2312" w:cs="仿宋_GB2312"/>
          <w:sz w:val="32"/>
          <w:szCs w:val="32"/>
        </w:rPr>
        <w:t>不销售假冒伪劣商品、“三无”产品和不合格产品。</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在活动期间，不借机抬价，不以开具虚假发票、先开票后报废票据、为其它门店代开票据、票据内容与实际销售车辆型号不符等各种套取或协助套取政府</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违法违规行为。</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自愿按时按质如实填写报送</w:t>
      </w:r>
      <w:r>
        <w:rPr>
          <w:rFonts w:hint="eastAsia" w:ascii="仿宋_GB2312" w:hAnsi="仿宋_GB2312" w:eastAsia="仿宋_GB2312" w:cs="仿宋_GB2312"/>
          <w:sz w:val="32"/>
          <w:szCs w:val="32"/>
          <w:lang w:val="en-US" w:eastAsia="zh-CN"/>
        </w:rPr>
        <w:t>五一数字时尚促消费汽车活动</w:t>
      </w:r>
      <w:r>
        <w:rPr>
          <w:rFonts w:hint="eastAsia" w:ascii="仿宋_GB2312" w:hAnsi="仿宋_GB2312" w:eastAsia="仿宋_GB2312" w:cs="仿宋_GB2312"/>
          <w:sz w:val="32"/>
          <w:szCs w:val="32"/>
        </w:rPr>
        <w:t>相关的资料。</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活动结束后，</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积极协助符合</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条件的</w:t>
      </w:r>
      <w:r>
        <w:rPr>
          <w:rFonts w:hint="eastAsia" w:ascii="仿宋_GB2312" w:hAnsi="仿宋_GB2312" w:eastAsia="仿宋_GB2312" w:cs="仿宋_GB2312"/>
          <w:sz w:val="32"/>
          <w:szCs w:val="32"/>
          <w:lang w:eastAsia="zh-CN"/>
        </w:rPr>
        <w:t>消费者</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龙华</w:t>
      </w:r>
      <w:r>
        <w:rPr>
          <w:rFonts w:hint="eastAsia" w:ascii="仿宋_GB2312" w:hAnsi="仿宋_GB2312" w:eastAsia="仿宋_GB2312" w:cs="仿宋_GB2312"/>
          <w:sz w:val="32"/>
          <w:szCs w:val="32"/>
        </w:rPr>
        <w:t>区商务局申领</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若违反以上承诺，自愿按有关规定接受处罚，由此引起的经济损失自负。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（此页无正文）</w:t>
      </w:r>
    </w:p>
    <w:p>
      <w:pPr>
        <w:spacing w:line="560" w:lineRule="exact"/>
        <w:ind w:firstLine="640" w:firstLineChars="200"/>
        <w:jc w:val="center"/>
        <w:rPr>
          <w:rFonts w:hint="eastAsia"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承诺单位（盖章）：</w:t>
      </w:r>
    </w:p>
    <w:p>
      <w:pPr>
        <w:spacing w:line="560" w:lineRule="exact"/>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法定代表人签字：</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Pr>
        <w:spacing w:line="560" w:lineRule="exact"/>
        <w:rPr>
          <w:rFonts w:hint="eastAsia" w:ascii="仿宋_GB2312" w:hAnsi="仿宋_GB2312" w:eastAsia="仿宋_GB2312" w:cs="仿宋_GB2312"/>
          <w:color w:val="000000"/>
          <w:kern w:val="0"/>
          <w:sz w:val="28"/>
          <w:szCs w:val="28"/>
          <w:bdr w:val="single" w:color="auto" w:sz="4" w:space="0"/>
          <w:lang w:val="zh-CN"/>
        </w:rPr>
      </w:pPr>
    </w:p>
    <w:p>
      <w:pPr>
        <w:spacing w:line="560" w:lineRule="exac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（申请人为单位的需加盖公章，被委托人签字的需提交法定代表人授权委托书）</w:t>
      </w:r>
    </w:p>
    <w:p>
      <w:pPr>
        <w:spacing w:line="480" w:lineRule="auto"/>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br w:type="page"/>
      </w:r>
      <w:r>
        <w:rPr>
          <w:rFonts w:hint="eastAsia" w:ascii="方正小标宋简体" w:hAnsi="方正小标宋简体" w:eastAsia="方正小标宋简体" w:cs="方正小标宋简体"/>
          <w:b w:val="0"/>
          <w:bCs/>
          <w:color w:val="000000"/>
          <w:sz w:val="44"/>
          <w:szCs w:val="44"/>
        </w:rPr>
        <w:t>需提交材料清单</w:t>
      </w:r>
    </w:p>
    <w:tbl>
      <w:tblPr>
        <w:tblStyle w:val="7"/>
        <w:tblW w:w="9540" w:type="dxa"/>
        <w:jc w:val="center"/>
        <w:tblInd w:w="0" w:type="dxa"/>
        <w:tblLayout w:type="fixed"/>
        <w:tblCellMar>
          <w:top w:w="0" w:type="dxa"/>
          <w:left w:w="0" w:type="dxa"/>
          <w:bottom w:w="0" w:type="dxa"/>
          <w:right w:w="0" w:type="dxa"/>
        </w:tblCellMar>
      </w:tblPr>
      <w:tblGrid>
        <w:gridCol w:w="584"/>
        <w:gridCol w:w="6076"/>
        <w:gridCol w:w="1440"/>
        <w:gridCol w:w="1440"/>
      </w:tblGrid>
      <w:tr>
        <w:tblPrEx>
          <w:tblLayout w:type="fixed"/>
          <w:tblCellMar>
            <w:top w:w="0" w:type="dxa"/>
            <w:left w:w="0" w:type="dxa"/>
            <w:bottom w:w="0" w:type="dxa"/>
            <w:right w:w="0" w:type="dxa"/>
          </w:tblCellMar>
        </w:tblPrEx>
        <w:trPr>
          <w:trHeight w:val="57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607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rPr>
            </w:pPr>
            <w:r>
              <w:rPr>
                <w:rFonts w:hint="eastAsia"/>
                <w:color w:val="000000"/>
              </w:rPr>
              <w:t>附件名称（在已附材料前的□里打√）</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rPr>
            </w:pPr>
            <w:r>
              <w:rPr>
                <w:rFonts w:hint="eastAsia"/>
                <w:color w:val="000000"/>
              </w:rPr>
              <w:t>是否需验原件</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rPr>
            </w:pPr>
            <w:r>
              <w:rPr>
                <w:rFonts w:hint="eastAsia"/>
                <w:color w:val="000000"/>
              </w:rPr>
              <w:t>是否必备材料</w:t>
            </w:r>
          </w:p>
        </w:tc>
      </w:tr>
      <w:tr>
        <w:tblPrEx>
          <w:tblLayout w:type="fixed"/>
          <w:tblCellMar>
            <w:top w:w="0" w:type="dxa"/>
            <w:left w:w="0" w:type="dxa"/>
            <w:bottom w:w="0" w:type="dxa"/>
            <w:right w:w="0" w:type="dxa"/>
          </w:tblCellMar>
        </w:tblPrEx>
        <w:trPr>
          <w:trHeight w:val="450" w:hRule="atLeast"/>
          <w:jc w:val="center"/>
        </w:trPr>
        <w:tc>
          <w:tcPr>
            <w:tcW w:w="584" w:type="dxa"/>
            <w:tcBorders>
              <w:top w:val="nil"/>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color w:val="000000"/>
                <w:sz w:val="24"/>
              </w:rPr>
              <w:t>□</w:t>
            </w:r>
          </w:p>
        </w:tc>
        <w:tc>
          <w:tcPr>
            <w:tcW w:w="6076" w:type="dxa"/>
            <w:tcBorders>
              <w:top w:val="single" w:color="auto" w:sz="4" w:space="0"/>
              <w:left w:val="nil"/>
              <w:bottom w:val="single" w:color="auto" w:sz="4" w:space="0"/>
              <w:right w:val="single" w:color="auto" w:sz="4" w:space="0"/>
            </w:tcBorders>
            <w:noWrap w:val="0"/>
            <w:vAlign w:val="center"/>
          </w:tcPr>
          <w:p>
            <w:pPr>
              <w:rPr>
                <w:color w:val="000000"/>
              </w:rPr>
            </w:pPr>
            <w:r>
              <w:rPr>
                <w:rFonts w:hint="eastAsia"/>
                <w:color w:val="000000"/>
              </w:rPr>
              <w:t>1、</w:t>
            </w:r>
            <w:r>
              <w:rPr>
                <w:rFonts w:hint="eastAsia"/>
                <w:color w:val="000000"/>
                <w:lang w:eastAsia="zh-CN"/>
              </w:rPr>
              <w:t>《深圳市龙</w:t>
            </w:r>
            <w:r>
              <w:rPr>
                <w:rFonts w:hint="eastAsia"/>
                <w:color w:val="000000"/>
                <w:highlight w:val="none"/>
                <w:lang w:eastAsia="zh-CN"/>
              </w:rPr>
              <w:t>华区</w:t>
            </w:r>
            <w:r>
              <w:rPr>
                <w:rFonts w:hint="eastAsia" w:ascii="Times New Roman" w:hAnsi="Times New Roman" w:eastAsia="宋体" w:cs="Times New Roman"/>
                <w:color w:val="000000"/>
                <w:highlight w:val="none"/>
                <w:lang w:val="en-US" w:eastAsia="zh-CN"/>
              </w:rPr>
              <w:t>五一数字时尚促消费汽车活动奖励</w:t>
            </w:r>
            <w:r>
              <w:rPr>
                <w:rFonts w:hint="eastAsia" w:ascii="Times New Roman" w:hAnsi="Times New Roman" w:eastAsia="宋体" w:cs="Times New Roman"/>
                <w:color w:val="000000"/>
                <w:highlight w:val="none"/>
                <w:lang w:eastAsia="zh-CN"/>
              </w:rPr>
              <w:t>申请</w:t>
            </w:r>
            <w:r>
              <w:rPr>
                <w:rFonts w:hint="eastAsia"/>
                <w:color w:val="000000"/>
                <w:lang w:eastAsia="zh-CN"/>
              </w:rPr>
              <w:t>表》</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lang w:eastAsia="zh-CN"/>
              </w:rPr>
              <w:t>是</w:t>
            </w:r>
          </w:p>
        </w:tc>
        <w:tc>
          <w:tcPr>
            <w:tcW w:w="1440" w:type="dxa"/>
            <w:tcBorders>
              <w:top w:val="nil"/>
              <w:left w:val="nil"/>
              <w:bottom w:val="single" w:color="auto" w:sz="4" w:space="0"/>
              <w:right w:val="single" w:color="auto" w:sz="4" w:space="0"/>
            </w:tcBorders>
            <w:noWrap w:val="0"/>
            <w:vAlign w:val="center"/>
          </w:tcPr>
          <w:p>
            <w:pPr>
              <w:jc w:val="center"/>
              <w:rPr>
                <w:rFonts w:ascii="宋体" w:hAnsi="宋体"/>
                <w:color w:val="000000"/>
                <w:szCs w:val="21"/>
              </w:rPr>
            </w:pPr>
            <w:r>
              <w:rPr>
                <w:rFonts w:hint="eastAsia"/>
                <w:color w:val="000000"/>
              </w:rPr>
              <w:t>是</w:t>
            </w:r>
          </w:p>
        </w:tc>
      </w:tr>
      <w:tr>
        <w:tblPrEx>
          <w:tblLayout w:type="fixed"/>
          <w:tblCellMar>
            <w:top w:w="0" w:type="dxa"/>
            <w:left w:w="0" w:type="dxa"/>
            <w:bottom w:w="0" w:type="dxa"/>
            <w:right w:w="0" w:type="dxa"/>
          </w:tblCellMar>
        </w:tblPrEx>
        <w:trPr>
          <w:trHeight w:val="45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w:t>
            </w:r>
          </w:p>
        </w:tc>
        <w:tc>
          <w:tcPr>
            <w:tcW w:w="6076" w:type="dxa"/>
            <w:tcBorders>
              <w:top w:val="single" w:color="auto" w:sz="4" w:space="0"/>
              <w:left w:val="nil"/>
              <w:bottom w:val="single" w:color="auto" w:sz="4" w:space="0"/>
              <w:right w:val="single" w:color="000000" w:sz="4" w:space="0"/>
            </w:tcBorders>
            <w:noWrap w:val="0"/>
            <w:vAlign w:val="center"/>
          </w:tcPr>
          <w:p>
            <w:pPr>
              <w:rPr>
                <w:color w:val="000000"/>
                <w:szCs w:val="21"/>
              </w:rPr>
            </w:pPr>
            <w:r>
              <w:rPr>
                <w:rFonts w:hint="eastAsia"/>
                <w:color w:val="000000"/>
                <w:lang w:val="en-US" w:eastAsia="zh-CN"/>
              </w:rPr>
              <w:t>2</w:t>
            </w:r>
            <w:r>
              <w:rPr>
                <w:rFonts w:hint="eastAsia"/>
                <w:color w:val="000000"/>
              </w:rPr>
              <w:t>、</w:t>
            </w:r>
            <w:r>
              <w:rPr>
                <w:rFonts w:hint="eastAsia"/>
                <w:color w:val="000000"/>
                <w:lang w:eastAsia="zh-CN"/>
              </w:rPr>
              <w:t>规定日期期间开具的汽车销售统一发票及购车</w:t>
            </w:r>
            <w:r>
              <w:rPr>
                <w:rFonts w:hint="eastAsia"/>
                <w:color w:val="000000"/>
              </w:rPr>
              <w:t>合同</w:t>
            </w:r>
            <w:r>
              <w:rPr>
                <w:rFonts w:hint="eastAsia"/>
                <w:color w:val="000000"/>
                <w:lang w:eastAsia="zh-CN"/>
              </w:rPr>
              <w:t>复印件</w:t>
            </w:r>
            <w:r>
              <w:rPr>
                <w:rFonts w:hint="eastAsia"/>
                <w:color w:val="000000"/>
              </w:rPr>
              <w:t>。</w:t>
            </w:r>
          </w:p>
        </w:tc>
        <w:tc>
          <w:tcPr>
            <w:tcW w:w="1440"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ascii="宋体" w:hAnsi="宋体"/>
                <w:color w:val="000000"/>
                <w:szCs w:val="21"/>
              </w:rPr>
              <w:t>/</w:t>
            </w:r>
          </w:p>
        </w:tc>
        <w:tc>
          <w:tcPr>
            <w:tcW w:w="1440"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color w:val="000000"/>
              </w:rPr>
              <w:t>是</w:t>
            </w:r>
          </w:p>
        </w:tc>
      </w:tr>
      <w:tr>
        <w:tblPrEx>
          <w:tblLayout w:type="fixed"/>
          <w:tblCellMar>
            <w:top w:w="0" w:type="dxa"/>
            <w:left w:w="0" w:type="dxa"/>
            <w:bottom w:w="0" w:type="dxa"/>
            <w:right w:w="0" w:type="dxa"/>
          </w:tblCellMar>
        </w:tblPrEx>
        <w:trPr>
          <w:trHeight w:val="45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w:t>
            </w:r>
          </w:p>
        </w:tc>
        <w:tc>
          <w:tcPr>
            <w:tcW w:w="6076" w:type="dxa"/>
            <w:tcBorders>
              <w:top w:val="single" w:color="auto" w:sz="4" w:space="0"/>
              <w:left w:val="nil"/>
              <w:bottom w:val="single" w:color="auto" w:sz="4" w:space="0"/>
              <w:right w:val="single" w:color="000000" w:sz="4" w:space="0"/>
            </w:tcBorders>
            <w:noWrap w:val="0"/>
            <w:vAlign w:val="center"/>
          </w:tcPr>
          <w:p>
            <w:pPr>
              <w:rPr>
                <w:color w:val="000000"/>
                <w:szCs w:val="21"/>
              </w:rPr>
            </w:pPr>
            <w:r>
              <w:rPr>
                <w:rFonts w:hint="eastAsia"/>
                <w:color w:val="000000"/>
                <w:szCs w:val="21"/>
                <w:lang w:val="en-US" w:eastAsia="zh-CN"/>
              </w:rPr>
              <w:t>3</w:t>
            </w:r>
            <w:r>
              <w:rPr>
                <w:rFonts w:hint="eastAsia"/>
                <w:color w:val="000000"/>
                <w:szCs w:val="21"/>
              </w:rPr>
              <w:t>、</w:t>
            </w:r>
            <w:r>
              <w:rPr>
                <w:rFonts w:hint="eastAsia"/>
                <w:color w:val="000000"/>
              </w:rPr>
              <w:t>购车消费者的身份证复印件</w:t>
            </w:r>
            <w:r>
              <w:rPr>
                <w:rFonts w:hint="eastAsia"/>
                <w:color w:val="000000"/>
                <w:lang w:eastAsia="zh-CN"/>
              </w:rPr>
              <w:t>或</w:t>
            </w:r>
            <w:r>
              <w:rPr>
                <w:rFonts w:hint="eastAsia"/>
                <w:color w:val="000000"/>
              </w:rPr>
              <w:t>购车企业的企业营业执照复印件。</w:t>
            </w:r>
          </w:p>
        </w:tc>
        <w:tc>
          <w:tcPr>
            <w:tcW w:w="1440"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ascii="宋体" w:hAnsi="宋体"/>
                <w:color w:val="000000"/>
                <w:szCs w:val="21"/>
              </w:rPr>
              <w:t>/</w:t>
            </w:r>
          </w:p>
        </w:tc>
        <w:tc>
          <w:tcPr>
            <w:tcW w:w="1440"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color w:val="000000"/>
              </w:rPr>
              <w:t>是</w:t>
            </w:r>
          </w:p>
        </w:tc>
      </w:tr>
      <w:tr>
        <w:tblPrEx>
          <w:tblLayout w:type="fixed"/>
          <w:tblCellMar>
            <w:top w:w="0" w:type="dxa"/>
            <w:left w:w="0" w:type="dxa"/>
            <w:bottom w:w="0" w:type="dxa"/>
            <w:right w:w="0" w:type="dxa"/>
          </w:tblCellMar>
        </w:tblPrEx>
        <w:trPr>
          <w:trHeight w:val="45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w:t>
            </w:r>
          </w:p>
        </w:tc>
        <w:tc>
          <w:tcPr>
            <w:tcW w:w="6076" w:type="dxa"/>
            <w:tcBorders>
              <w:top w:val="single" w:color="auto" w:sz="4" w:space="0"/>
              <w:left w:val="nil"/>
              <w:bottom w:val="single" w:color="auto" w:sz="4" w:space="0"/>
              <w:right w:val="single" w:color="000000" w:sz="4" w:space="0"/>
            </w:tcBorders>
            <w:noWrap w:val="0"/>
            <w:vAlign w:val="center"/>
          </w:tcPr>
          <w:p>
            <w:pPr>
              <w:rPr>
                <w:color w:val="000000"/>
                <w:szCs w:val="21"/>
              </w:rPr>
            </w:pPr>
            <w:r>
              <w:rPr>
                <w:rFonts w:hint="eastAsia"/>
                <w:color w:val="000000"/>
                <w:lang w:val="en-US" w:eastAsia="zh-CN"/>
              </w:rPr>
              <w:t>4</w:t>
            </w:r>
            <w:r>
              <w:rPr>
                <w:rFonts w:hint="eastAsia"/>
                <w:color w:val="000000"/>
              </w:rPr>
              <w:t>、</w:t>
            </w:r>
            <w:r>
              <w:rPr>
                <w:rFonts w:hint="eastAsia"/>
                <w:color w:val="000000"/>
                <w:lang w:eastAsia="zh-CN"/>
              </w:rPr>
              <w:t>符合“国六”排放标准的相关材料</w:t>
            </w:r>
            <w:r>
              <w:rPr>
                <w:rFonts w:hint="eastAsia"/>
                <w:color w:val="000000"/>
              </w:rPr>
              <w:t>。</w:t>
            </w:r>
          </w:p>
        </w:tc>
        <w:tc>
          <w:tcPr>
            <w:tcW w:w="1440"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ascii="宋体" w:hAnsi="宋体"/>
                <w:color w:val="000000"/>
                <w:szCs w:val="21"/>
              </w:rPr>
              <w:t>/</w:t>
            </w:r>
          </w:p>
        </w:tc>
        <w:tc>
          <w:tcPr>
            <w:tcW w:w="1440"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color w:val="000000"/>
              </w:rPr>
              <w:t>是</w:t>
            </w:r>
          </w:p>
        </w:tc>
      </w:tr>
      <w:tr>
        <w:tblPrEx>
          <w:tblLayout w:type="fixed"/>
          <w:tblCellMar>
            <w:top w:w="0" w:type="dxa"/>
            <w:left w:w="0" w:type="dxa"/>
            <w:bottom w:w="0" w:type="dxa"/>
            <w:right w:w="0" w:type="dxa"/>
          </w:tblCellMar>
        </w:tblPrEx>
        <w:trPr>
          <w:trHeight w:val="45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w:t>
            </w:r>
          </w:p>
        </w:tc>
        <w:tc>
          <w:tcPr>
            <w:tcW w:w="6076" w:type="dxa"/>
            <w:tcBorders>
              <w:top w:val="single" w:color="auto" w:sz="4" w:space="0"/>
              <w:left w:val="nil"/>
              <w:bottom w:val="single" w:color="auto" w:sz="4" w:space="0"/>
              <w:right w:val="single" w:color="000000" w:sz="4" w:space="0"/>
            </w:tcBorders>
            <w:noWrap w:val="0"/>
            <w:vAlign w:val="center"/>
          </w:tcPr>
          <w:p>
            <w:pPr>
              <w:rPr>
                <w:color w:val="000000"/>
              </w:rPr>
            </w:pPr>
            <w:r>
              <w:rPr>
                <w:rFonts w:hint="eastAsia"/>
                <w:color w:val="000000"/>
                <w:lang w:val="en-US" w:eastAsia="zh-CN"/>
              </w:rPr>
              <w:t>5</w:t>
            </w:r>
            <w:r>
              <w:rPr>
                <w:rFonts w:hint="eastAsia"/>
                <w:color w:val="000000"/>
              </w:rPr>
              <w:t>、</w:t>
            </w:r>
            <w:r>
              <w:rPr>
                <w:rFonts w:hint="eastAsia"/>
                <w:color w:val="000000"/>
                <w:lang w:val="en-US" w:eastAsia="zh-CN"/>
              </w:rPr>
              <w:t>新购置车辆登记证书复印件。</w:t>
            </w:r>
          </w:p>
        </w:tc>
        <w:tc>
          <w:tcPr>
            <w:tcW w:w="1440"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ascii="宋体" w:hAnsi="宋体"/>
                <w:color w:val="000000"/>
                <w:szCs w:val="21"/>
              </w:rPr>
              <w:t>/</w:t>
            </w:r>
          </w:p>
        </w:tc>
        <w:tc>
          <w:tcPr>
            <w:tcW w:w="1440" w:type="dxa"/>
            <w:tcBorders>
              <w:top w:val="single" w:color="auto" w:sz="4" w:space="0"/>
              <w:left w:val="nil"/>
              <w:bottom w:val="single" w:color="auto" w:sz="4" w:space="0"/>
              <w:right w:val="single" w:color="auto" w:sz="4" w:space="0"/>
            </w:tcBorders>
            <w:noWrap w:val="0"/>
            <w:vAlign w:val="center"/>
          </w:tcPr>
          <w:p>
            <w:pPr>
              <w:jc w:val="center"/>
              <w:rPr>
                <w:color w:val="000000"/>
              </w:rPr>
            </w:pPr>
            <w:r>
              <w:rPr>
                <w:rFonts w:hint="eastAsia"/>
                <w:color w:val="000000"/>
              </w:rPr>
              <w:t>是</w:t>
            </w:r>
          </w:p>
        </w:tc>
      </w:tr>
      <w:tr>
        <w:tblPrEx>
          <w:tblLayout w:type="fixed"/>
          <w:tblCellMar>
            <w:top w:w="0" w:type="dxa"/>
            <w:left w:w="0" w:type="dxa"/>
            <w:bottom w:w="0" w:type="dxa"/>
            <w:right w:w="0" w:type="dxa"/>
          </w:tblCellMar>
        </w:tblPrEx>
        <w:trPr>
          <w:trHeight w:val="45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rPr>
            </w:pPr>
            <w:r>
              <w:rPr>
                <w:rFonts w:hint="eastAsia"/>
                <w:color w:val="000000"/>
                <w:sz w:val="24"/>
              </w:rPr>
              <w:t>□</w:t>
            </w:r>
          </w:p>
        </w:tc>
        <w:tc>
          <w:tcPr>
            <w:tcW w:w="6076" w:type="dxa"/>
            <w:tcBorders>
              <w:top w:val="single" w:color="auto" w:sz="4" w:space="0"/>
              <w:left w:val="nil"/>
              <w:bottom w:val="single" w:color="auto" w:sz="4" w:space="0"/>
              <w:right w:val="single" w:color="000000" w:sz="4" w:space="0"/>
            </w:tcBorders>
            <w:noWrap w:val="0"/>
            <w:vAlign w:val="center"/>
          </w:tcPr>
          <w:p>
            <w:pPr>
              <w:rPr>
                <w:rFonts w:hint="eastAsia"/>
                <w:color w:val="000000"/>
                <w:lang w:val="en-US" w:eastAsia="zh-CN"/>
              </w:rPr>
            </w:pPr>
            <w:r>
              <w:rPr>
                <w:rFonts w:hint="eastAsia"/>
                <w:color w:val="000000"/>
                <w:lang w:val="en-US" w:eastAsia="zh-CN"/>
              </w:rPr>
              <w:t>6</w:t>
            </w:r>
            <w:r>
              <w:rPr>
                <w:rFonts w:hint="eastAsia"/>
                <w:color w:val="000000"/>
              </w:rPr>
              <w:t>、</w:t>
            </w:r>
            <w:r>
              <w:rPr>
                <w:rFonts w:hint="eastAsia"/>
                <w:color w:val="000000"/>
                <w:lang w:eastAsia="zh-CN"/>
              </w:rPr>
              <w:t>购车消费者信用查询情况复印件</w:t>
            </w:r>
            <w:r>
              <w:rPr>
                <w:rFonts w:hint="eastAsia"/>
                <w:color w:val="000000"/>
              </w:rPr>
              <w:t>。</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color w:val="000000"/>
              </w:rPr>
            </w:pPr>
            <w:r>
              <w:rPr>
                <w:rFonts w:hint="eastAsia"/>
                <w:color w:val="000000"/>
                <w:lang w:val="en-US" w:eastAsia="zh-CN"/>
              </w:rPr>
              <w:t>/</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color w:val="000000"/>
              </w:rPr>
            </w:pPr>
            <w:r>
              <w:rPr>
                <w:rFonts w:hint="eastAsia"/>
                <w:color w:val="000000"/>
              </w:rPr>
              <w:t>是</w:t>
            </w:r>
          </w:p>
        </w:tc>
      </w:tr>
    </w:tbl>
    <w:p>
      <w:pPr>
        <w:rPr>
          <w:rFonts w:hint="eastAsia"/>
          <w:color w:val="000000"/>
        </w:rPr>
      </w:pPr>
    </w:p>
    <w:p>
      <w:pPr>
        <w:rPr>
          <w:color w:val="000000"/>
        </w:rPr>
      </w:pPr>
      <w:r>
        <w:rPr>
          <w:rFonts w:hint="eastAsia"/>
          <w:color w:val="000000"/>
        </w:rPr>
        <w:t>注：以上材料原则上要求提供A4纸规格中文书写文件，各部分之间应有明显分割标识，并按照</w:t>
      </w:r>
      <w:r>
        <w:rPr>
          <w:color w:val="000000"/>
        </w:rPr>
        <w:t>材料清单编制目录装订成册</w:t>
      </w:r>
      <w:r>
        <w:rPr>
          <w:rFonts w:hint="eastAsia"/>
          <w:color w:val="000000"/>
        </w:rPr>
        <w:t>；相关附件存复印件验原件；申请材料一式</w:t>
      </w:r>
      <w:r>
        <w:rPr>
          <w:rFonts w:hint="eastAsia"/>
          <w:color w:val="000000"/>
          <w:lang w:eastAsia="zh-CN"/>
        </w:rPr>
        <w:t>一</w:t>
      </w:r>
      <w:r>
        <w:rPr>
          <w:rFonts w:hint="eastAsia"/>
          <w:color w:val="000000"/>
        </w:rPr>
        <w:t xml:space="preserve">份，加盖企业公章。 </w:t>
      </w:r>
    </w:p>
    <w:p/>
    <w:p/>
    <w:p/>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rPr>
                              <w:rFonts w:hint="eastAsia" w:ascii="宋体" w:hAnsi="宋体" w:eastAsia="宋体" w:cs="宋体"/>
                              <w:sz w:val="28"/>
                              <w:szCs w:val="40"/>
                              <w:lang w:eastAsia="zh-CN"/>
                            </w:rPr>
                            <w:t>15</w:t>
                          </w:r>
                          <w:r>
                            <w:rPr>
                              <w:rFonts w:hint="eastAsia" w:ascii="宋体" w:hAnsi="宋体" w:eastAsia="宋体" w:cs="宋体"/>
                              <w:sz w:val="28"/>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rPr>
                        <w:rFonts w:hint="eastAsia" w:ascii="宋体" w:hAnsi="宋体" w:eastAsia="宋体" w:cs="宋体"/>
                        <w:sz w:val="28"/>
                        <w:szCs w:val="40"/>
                        <w:lang w:eastAsia="zh-CN"/>
                      </w:rPr>
                      <w:t>15</w:t>
                    </w:r>
                    <w:r>
                      <w:rPr>
                        <w:rFonts w:hint="eastAsia" w:ascii="宋体" w:hAnsi="宋体" w:eastAsia="宋体" w:cs="宋体"/>
                        <w:sz w:val="28"/>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0BDFD"/>
    <w:multiLevelType w:val="singleLevel"/>
    <w:tmpl w:val="2E40BDFD"/>
    <w:lvl w:ilvl="0" w:tentative="0">
      <w:start w:val="1"/>
      <w:numFmt w:val="decimal"/>
      <w:suff w:val="nothing"/>
      <w:lvlText w:val="%1、"/>
      <w:lvlJc w:val="left"/>
    </w:lvl>
  </w:abstractNum>
  <w:abstractNum w:abstractNumId="1">
    <w:nsid w:val="5E81FE6A"/>
    <w:multiLevelType w:val="singleLevel"/>
    <w:tmpl w:val="5E81FE6A"/>
    <w:lvl w:ilvl="0" w:tentative="0">
      <w:start w:val="1"/>
      <w:numFmt w:val="chineseCounting"/>
      <w:suff w:val="nothing"/>
      <w:lvlText w:val="%1、"/>
      <w:lvlJc w:val="left"/>
      <w:pPr>
        <w:ind w:left="0" w:firstLine="420"/>
      </w:pPr>
      <w:rPr>
        <w:rFonts w:hint="eastAsia"/>
      </w:rPr>
    </w:lvl>
  </w:abstractNum>
  <w:abstractNum w:abstractNumId="2">
    <w:nsid w:val="5FCDADC4"/>
    <w:multiLevelType w:val="singleLevel"/>
    <w:tmpl w:val="5FCDADC4"/>
    <w:lvl w:ilvl="0" w:tentative="0">
      <w:start w:val="2"/>
      <w:numFmt w:val="chineseCounting"/>
      <w:suff w:val="nothing"/>
      <w:lvlText w:val="%1、"/>
      <w:lvlJc w:val="left"/>
    </w:lvl>
  </w:abstractNum>
  <w:abstractNum w:abstractNumId="3">
    <w:nsid w:val="5FD17BB4"/>
    <w:multiLevelType w:val="singleLevel"/>
    <w:tmpl w:val="5FD17BB4"/>
    <w:lvl w:ilvl="0" w:tentative="0">
      <w:start w:val="1"/>
      <w:numFmt w:val="chineseCounting"/>
      <w:suff w:val="nothing"/>
      <w:lvlText w:val="（%1）"/>
      <w:lvlJc w:val="left"/>
      <w:pPr>
        <w:ind w:left="-10" w:firstLine="42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80203"/>
    <w:rsid w:val="048F0D28"/>
    <w:rsid w:val="07EF1CB1"/>
    <w:rsid w:val="08DD1109"/>
    <w:rsid w:val="08E60B62"/>
    <w:rsid w:val="0B971837"/>
    <w:rsid w:val="0BF90013"/>
    <w:rsid w:val="0C891F2C"/>
    <w:rsid w:val="0D0F7031"/>
    <w:rsid w:val="1133303E"/>
    <w:rsid w:val="12863338"/>
    <w:rsid w:val="137D5950"/>
    <w:rsid w:val="14A211DE"/>
    <w:rsid w:val="14F25FAF"/>
    <w:rsid w:val="16437EA2"/>
    <w:rsid w:val="170257A4"/>
    <w:rsid w:val="19F67B67"/>
    <w:rsid w:val="1D7C140B"/>
    <w:rsid w:val="20DF54C7"/>
    <w:rsid w:val="21CC1F22"/>
    <w:rsid w:val="21F1305E"/>
    <w:rsid w:val="22137032"/>
    <w:rsid w:val="22174D0E"/>
    <w:rsid w:val="2274341F"/>
    <w:rsid w:val="270D5674"/>
    <w:rsid w:val="29641EC4"/>
    <w:rsid w:val="2DA51FBD"/>
    <w:rsid w:val="2DCD1C5D"/>
    <w:rsid w:val="2E8B6027"/>
    <w:rsid w:val="2F3352A0"/>
    <w:rsid w:val="314F4880"/>
    <w:rsid w:val="323758CF"/>
    <w:rsid w:val="32652642"/>
    <w:rsid w:val="33BE3E11"/>
    <w:rsid w:val="33EF102A"/>
    <w:rsid w:val="39D94F68"/>
    <w:rsid w:val="3A5378E2"/>
    <w:rsid w:val="3B2D1CF3"/>
    <w:rsid w:val="3E307601"/>
    <w:rsid w:val="44FF204A"/>
    <w:rsid w:val="46141A56"/>
    <w:rsid w:val="487E2240"/>
    <w:rsid w:val="4A976A04"/>
    <w:rsid w:val="4F6B5983"/>
    <w:rsid w:val="533A169C"/>
    <w:rsid w:val="53732795"/>
    <w:rsid w:val="53DA01F0"/>
    <w:rsid w:val="540F0D7E"/>
    <w:rsid w:val="54462C7B"/>
    <w:rsid w:val="548C1D4B"/>
    <w:rsid w:val="557C45C6"/>
    <w:rsid w:val="55E13947"/>
    <w:rsid w:val="595F1057"/>
    <w:rsid w:val="598E019A"/>
    <w:rsid w:val="5A4C359A"/>
    <w:rsid w:val="5E647739"/>
    <w:rsid w:val="5E695E1A"/>
    <w:rsid w:val="5E7A48AB"/>
    <w:rsid w:val="5EDE73EA"/>
    <w:rsid w:val="60022175"/>
    <w:rsid w:val="60FE7479"/>
    <w:rsid w:val="61BD49B3"/>
    <w:rsid w:val="61D976D0"/>
    <w:rsid w:val="62BD3557"/>
    <w:rsid w:val="643F75FB"/>
    <w:rsid w:val="679D7B9B"/>
    <w:rsid w:val="682C3AA5"/>
    <w:rsid w:val="68BE22B1"/>
    <w:rsid w:val="6DF528F5"/>
    <w:rsid w:val="6E6631B6"/>
    <w:rsid w:val="71787645"/>
    <w:rsid w:val="735037F8"/>
    <w:rsid w:val="78554799"/>
    <w:rsid w:val="78C8522E"/>
    <w:rsid w:val="7A3165AD"/>
    <w:rsid w:val="7CC432D7"/>
    <w:rsid w:val="7DEA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widowControl/>
      <w:spacing w:after="100" w:line="259" w:lineRule="auto"/>
      <w:jc w:val="left"/>
    </w:pPr>
    <w:rPr>
      <w:kern w:val="0"/>
      <w:sz w:val="22"/>
      <w:szCs w:val="22"/>
    </w:rPr>
  </w:style>
  <w:style w:type="character" w:styleId="9">
    <w:name w:val="Strong"/>
    <w:basedOn w:val="8"/>
    <w:qFormat/>
    <w:uiPriority w:val="0"/>
    <w:rPr>
      <w:rFonts w:ascii="Tahoma" w:hAnsi="Tahoma" w:eastAsia="宋体" w:cs="Times New Roman"/>
      <w:b/>
      <w:sz w:val="20"/>
    </w:rPr>
  </w:style>
  <w:style w:type="character" w:styleId="10">
    <w:name w:val="Hyperlink"/>
    <w:basedOn w:val="8"/>
    <w:qFormat/>
    <w:uiPriority w:val="0"/>
    <w:rPr>
      <w:color w:val="0000FF"/>
      <w:u w:val="single"/>
    </w:rPr>
  </w:style>
  <w:style w:type="character" w:customStyle="1" w:styleId="11">
    <w:name w:val="fontstyle01"/>
    <w:basedOn w:val="8"/>
    <w:qFormat/>
    <w:uiPriority w:val="0"/>
    <w:rPr>
      <w:rFonts w:hint="eastAsia" w:ascii="仿宋_GB2312" w:hAnsi="Times New Roman" w:eastAsia="仿宋_GB2312" w:cs="Times New Roman"/>
      <w:color w:val="000000"/>
      <w:sz w:val="32"/>
      <w:szCs w:val="32"/>
    </w:rPr>
  </w:style>
  <w:style w:type="character" w:customStyle="1" w:styleId="12">
    <w:name w:val="fontstyle21"/>
    <w:basedOn w:val="8"/>
    <w:qFormat/>
    <w:uiPriority w:val="0"/>
    <w:rPr>
      <w:rFonts w:ascii="楷体_GB2312" w:eastAsia="楷体_GB2312" w:cs="楷体_GB2312"/>
      <w:color w:val="000000"/>
      <w:sz w:val="32"/>
      <w:szCs w:val="32"/>
    </w:rPr>
  </w:style>
  <w:style w:type="character" w:customStyle="1" w:styleId="13">
    <w:name w:val="NormalCharacter"/>
    <w:semiHidden/>
    <w:qFormat/>
    <w:uiPriority w:val="0"/>
    <w:rPr>
      <w:kern w:val="2"/>
      <w:sz w:val="21"/>
      <w:szCs w:val="22"/>
      <w:lang w:val="en-US" w:eastAsia="zh-CN" w:bidi="ar-SA"/>
    </w:rPr>
  </w:style>
  <w:style w:type="paragraph" w:customStyle="1" w:styleId="14">
    <w:name w:val="PlainText"/>
    <w:basedOn w:val="1"/>
    <w:qFormat/>
    <w:uiPriority w:val="0"/>
    <w:pPr>
      <w:textAlignment w:val="baseline"/>
    </w:pPr>
    <w:rPr>
      <w:rFonts w:ascii="宋体"/>
      <w:szCs w:val="21"/>
    </w:rPr>
  </w:style>
  <w:style w:type="paragraph" w:customStyle="1" w:styleId="15">
    <w:name w:val="样式1"/>
    <w:basedOn w:val="1"/>
    <w:qFormat/>
    <w:uiPriority w:val="0"/>
    <w:pPr>
      <w:jc w:val="center"/>
    </w:pPr>
    <w:rPr>
      <w:rFonts w:ascii="黑体" w:hAnsi="黑体" w:cs="黑体"/>
      <w:sz w:val="44"/>
      <w:szCs w:val="40"/>
    </w:rPr>
  </w:style>
  <w:style w:type="character" w:customStyle="1" w:styleId="16">
    <w:name w:val="fontstyle31"/>
    <w:basedOn w:val="8"/>
    <w:qFormat/>
    <w:uiPriority w:val="0"/>
    <w:rPr>
      <w:rFonts w:ascii="仿宋_GB2312" w:eastAsia="仿宋_GB2312" w:cs="仿宋_GB2312"/>
      <w:color w:val="000000"/>
      <w:sz w:val="32"/>
      <w:szCs w:val="32"/>
    </w:rPr>
  </w:style>
  <w:style w:type="paragraph" w:customStyle="1" w:styleId="17">
    <w:name w:val="Normal New"/>
    <w:qFormat/>
    <w:uiPriority w:val="0"/>
    <w:pPr>
      <w:widowControl w:val="0"/>
      <w:jc w:val="both"/>
    </w:pPr>
    <w:rPr>
      <w:rFonts w:hint="eastAsia" w:ascii="Calibri" w:hAnsi="Calibri" w:eastAsia="宋体" w:cs="Times New Roman"/>
      <w:kern w:val="2"/>
      <w:sz w:val="21"/>
      <w:lang w:val="en-US" w:eastAsia="zh-CN" w:bidi="ar-SA"/>
    </w:rPr>
  </w:style>
  <w:style w:type="character" w:customStyle="1" w:styleId="18">
    <w:name w:val="font41"/>
    <w:basedOn w:val="8"/>
    <w:qFormat/>
    <w:uiPriority w:val="0"/>
    <w:rPr>
      <w:rFonts w:hint="eastAsia" w:ascii="宋体" w:hAnsi="宋体" w:eastAsia="宋体" w:cs="宋体"/>
      <w:b/>
      <w:color w:val="000000"/>
      <w:sz w:val="22"/>
      <w:szCs w:val="22"/>
      <w:u w:val="none"/>
    </w:rPr>
  </w:style>
  <w:style w:type="character" w:customStyle="1" w:styleId="19">
    <w:name w:val="font01"/>
    <w:basedOn w:val="8"/>
    <w:qFormat/>
    <w:uiPriority w:val="0"/>
    <w:rPr>
      <w:rFonts w:ascii="font-weight : 400" w:hAnsi="font-weight : 400" w:eastAsia="font-weight : 400" w:cs="font-weight : 400"/>
      <w:color w:val="000000"/>
      <w:sz w:val="22"/>
      <w:szCs w:val="22"/>
      <w:u w:val="none"/>
    </w:rPr>
  </w:style>
  <w:style w:type="character" w:customStyle="1" w:styleId="20">
    <w:name w:val="font31"/>
    <w:basedOn w:val="8"/>
    <w:qFormat/>
    <w:uiPriority w:val="0"/>
    <w:rPr>
      <w:rFonts w:hint="eastAsia" w:ascii="宋体" w:hAnsi="宋体" w:eastAsia="宋体" w:cs="宋体"/>
      <w:b/>
      <w:color w:val="000000"/>
      <w:sz w:val="21"/>
      <w:szCs w:val="21"/>
      <w:u w:val="none"/>
    </w:rPr>
  </w:style>
  <w:style w:type="character" w:customStyle="1" w:styleId="21">
    <w:name w:val="font2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RYL</dc:creator>
  <cp:lastModifiedBy>LowlineS</cp:lastModifiedBy>
  <cp:lastPrinted>2021-04-12T09:53:00Z</cp:lastPrinted>
  <dcterms:modified xsi:type="dcterms:W3CDTF">2021-04-15T08:13:15Z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