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lang w:eastAsia="zh-CN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lang w:eastAsia="zh-CN"/>
        </w:rPr>
        <w:t>龙华区民政局关于开展规范社会组织法人治理专项整治工作的通知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32"/>
          <w:szCs w:val="32"/>
          <w:lang w:eastAsia="zh-CN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eastAsia="zh-CN"/>
        </w:rPr>
        <w:t>龙华区各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  <w:t>社会组织：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  <w:t>　　为深化社会组织规范化建设，净化社会组织发展环境，促进社会组织高质量发展，根据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eastAsia="zh-CN"/>
        </w:rPr>
        <w:t>深圳市民政局《关于规范社会组织法人治理专项整治工作实施方案》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  <w:t>的部署和要求，结合我区实际，决定从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  <w:t>月底至9月底在龙华区范围内开展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eastAsia="zh-CN"/>
        </w:rPr>
        <w:t>规范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  <w:t>社会组织法人治理专项整治工作。现将有关事项通知如下：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  <w:t>　　</w:t>
      </w:r>
      <w:r>
        <w:rPr>
          <w:rFonts w:hint="eastAsia" w:ascii="黑体" w:hAnsi="黑体" w:eastAsia="黑体" w:cs="黑体"/>
          <w:i w:val="0"/>
          <w:caps w:val="0"/>
          <w:color w:val="auto"/>
          <w:spacing w:val="0"/>
          <w:sz w:val="32"/>
          <w:szCs w:val="32"/>
        </w:rPr>
        <w:t>一、充分认识开展专项整治工作的重要性和必要性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  <w:t>近年来，我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eastAsia="zh-CN"/>
        </w:rPr>
        <w:t>区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  <w:t>社会组织发展迅速，数量上大幅增加，在教育、卫生、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eastAsia="zh-CN"/>
        </w:rPr>
        <w:t>科技、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  <w:t>文化、体育、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eastAsia="zh-CN"/>
        </w:rPr>
        <w:t>社会福利、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  <w:t>养老、社会工作等领域发挥较大的作用。但一些社会组织法人治理不健全不规范等问题，出现不接受依法监管、不按章程开展活动、不落实信息公开等行为，损害服务对象合法利益；有的社会组织内部制度不健全、不落实、不透明、不向理事会或会员大会报告，负责人擅自决定，“一言堂”现象突出、内部矛盾激烈；有的社会组织长期未开展业务活动，长期无法联系，成为“僵尸”组织，挤占社会公共资源，降低社会组织公信力。针对我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eastAsia="zh-CN"/>
        </w:rPr>
        <w:t>区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  <w:t>社会组织的突出问题，今年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eastAsia="zh-CN"/>
        </w:rPr>
        <w:t>我局将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  <w:t>对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eastAsia="zh-CN"/>
        </w:rPr>
        <w:t>登记管理的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  <w:t>“僵尸”组织，以及侵占、私分、挪用社会组织资产或者所接受的捐赠、资助，利用行业评比表彰、执业资格认证进行乱收费、乱设分支机构造成严重后果等行为，将严肃查处。特别是对与非法社会组织合作开展活动的，将从重予以处罚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  <w:t>通过深入开展规范社会组织法人治理专项整治工作，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eastAsia="zh-CN"/>
        </w:rPr>
        <w:t>督促注销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  <w:t>一批名存实亡、长期未开展活动的“僵尸”社会组织，健全完善社会组织法人治理制度，不断提升社会组织的服务能力；树立一批品牌社会组织，逐步建立使命清晰、政社分开、依法自治、运行高效的现代社会组织制度。各社会组织务必高度重视，要充分认识到开展整治工作的必要性和重要性，从规范自身出发，主动开展自查自纠，配合开展整治工作。对在本次专项整治工作中工作突出、运作规范、治理良好的社会组织进行重点指导和培养，发挥榜样引领、先进带动作用，宣传和推广好经验、好做法，在全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eastAsia="zh-CN"/>
        </w:rPr>
        <w:t>区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  <w:t>社会组织中树立标杆，建设品牌。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  <w:t>　　 </w:t>
      </w:r>
      <w:r>
        <w:rPr>
          <w:rFonts w:hint="eastAsia" w:ascii="黑体" w:hAnsi="黑体" w:eastAsia="黑体" w:cs="黑体"/>
          <w:i w:val="0"/>
          <w:caps w:val="0"/>
          <w:color w:val="auto"/>
          <w:spacing w:val="0"/>
          <w:sz w:val="32"/>
          <w:szCs w:val="32"/>
        </w:rPr>
        <w:t>二、整治范围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  <w:t>　　 在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eastAsia="zh-CN"/>
        </w:rPr>
        <w:t>龙华区民政局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  <w:t>登记成立的社会组织。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  <w:t>　　 </w:t>
      </w:r>
      <w:r>
        <w:rPr>
          <w:rFonts w:hint="eastAsia" w:ascii="黑体" w:hAnsi="黑体" w:eastAsia="黑体" w:cs="黑体"/>
          <w:i w:val="0"/>
          <w:caps w:val="0"/>
          <w:color w:val="auto"/>
          <w:spacing w:val="0"/>
          <w:sz w:val="32"/>
          <w:szCs w:val="32"/>
        </w:rPr>
        <w:t>三、整治内容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  <w:t>　　 </w:t>
      </w:r>
      <w:r>
        <w:rPr>
          <w:rFonts w:hint="eastAsia" w:ascii="楷体" w:hAnsi="楷体" w:eastAsia="楷体" w:cs="楷体"/>
          <w:i w:val="0"/>
          <w:caps w:val="0"/>
          <w:color w:val="auto"/>
          <w:spacing w:val="0"/>
          <w:sz w:val="32"/>
          <w:szCs w:val="32"/>
        </w:rPr>
        <w:t>（一）规范法人治理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  <w:t>1、制定、修改和核准章程是否履行规定程序，章程内容是否合法合规。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  <w:t>2、是否按章程规定设立理事会、监事会等内部治理机构；是否按时换届、按章程履行职责并发挥作用。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  <w:t>3、是否自觉接受登记管理机关、业务主管单位、行业管理部门管理，按规定办理登记事项变更登记手续。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  <w:t>4、是否建立健全财务管理、人事管理、资产管理、重大活动管理、分支机构管理、证书印章管理、信息公开等内部管理制度。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  <w:t>5、章程是否体现党建内容，行业协会商会会费档次是否超过4级。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楷体" w:hAnsi="楷体" w:eastAsia="楷体" w:cs="楷体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楷体" w:hAnsi="楷体" w:eastAsia="楷体" w:cs="楷体"/>
          <w:i w:val="0"/>
          <w:caps w:val="0"/>
          <w:color w:val="auto"/>
          <w:spacing w:val="0"/>
          <w:sz w:val="32"/>
          <w:szCs w:val="32"/>
        </w:rPr>
        <w:t>（二）规范业务活动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  <w:t>1、开展业务活动是否符合章程规定的宗旨和业务范围。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  <w:t>2、开展评比达标表彰活动是否批准，举办论坛、讲坛、讲座、年会、报告会、研讨会是否按照规定履行审批或者备案。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  <w:t>3、重大业务活动等事项是否经理事会或会员（代表）大会研究决定通过。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  <w:t>4、是否主动向社会公开章程、登记证书、收费许可证、年检年报；是否按规定公开基金会及慈善组织的捐赠收入、支出、公益慈善活动等情况；是否公开服务项目、服务内容、收费标准等事项。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楷体" w:hAnsi="楷体" w:eastAsia="楷体" w:cs="楷体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楷体" w:hAnsi="楷体" w:eastAsia="楷体" w:cs="楷体"/>
          <w:i w:val="0"/>
          <w:caps w:val="0"/>
          <w:color w:val="auto"/>
          <w:spacing w:val="0"/>
          <w:sz w:val="32"/>
          <w:szCs w:val="32"/>
        </w:rPr>
        <w:t>（三）规范财务管理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  <w:t>1、是否执行《民间非营利组织会计制度》。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  <w:t>2、财务收支、票据使用、资产管理等是否符合相关规定。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  <w:t>3、财产是否在举办者、捐赠人、负责人中分配，盈余是否分红等。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黑体" w:hAnsi="黑体" w:eastAsia="黑体" w:cs="黑体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黑体" w:hAnsi="黑体" w:eastAsia="黑体" w:cs="黑体"/>
          <w:i w:val="0"/>
          <w:caps w:val="0"/>
          <w:color w:val="auto"/>
          <w:spacing w:val="0"/>
          <w:sz w:val="32"/>
          <w:szCs w:val="32"/>
        </w:rPr>
        <w:t>四、方法和步骤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楷体" w:hAnsi="楷体" w:eastAsia="楷体" w:cs="楷体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楷体" w:hAnsi="楷体" w:eastAsia="楷体" w:cs="楷体"/>
          <w:i w:val="0"/>
          <w:caps w:val="0"/>
          <w:color w:val="auto"/>
          <w:spacing w:val="0"/>
          <w:sz w:val="32"/>
          <w:szCs w:val="32"/>
        </w:rPr>
        <w:t>（一）自查自纠阶段（</w:t>
      </w:r>
      <w:r>
        <w:rPr>
          <w:rFonts w:hint="eastAsia" w:ascii="楷体" w:hAnsi="楷体" w:eastAsia="楷体" w:cs="楷体"/>
          <w:i w:val="0"/>
          <w:caps w:val="0"/>
          <w:color w:val="auto"/>
          <w:spacing w:val="0"/>
          <w:sz w:val="32"/>
          <w:szCs w:val="32"/>
          <w:lang w:val="en-US" w:eastAsia="zh-CN"/>
        </w:rPr>
        <w:t>4</w:t>
      </w:r>
      <w:r>
        <w:rPr>
          <w:rFonts w:hint="eastAsia" w:ascii="楷体" w:hAnsi="楷体" w:eastAsia="楷体" w:cs="楷体"/>
          <w:i w:val="0"/>
          <w:caps w:val="0"/>
          <w:color w:val="auto"/>
          <w:spacing w:val="0"/>
          <w:sz w:val="32"/>
          <w:szCs w:val="32"/>
        </w:rPr>
        <w:t>月底至5月）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  <w:t>各社会组织对照整治内容3个方面的重点，结合自身实际，逐条逐项进行自查自纠。能立即整改的立即整改，一时不能整改的，要制定整改计划，明确整改时限。在今年报送的年报表格中填报自查自纠情况。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-10" w:leftChars="0" w:right="0" w:firstLine="640" w:firstLineChars="0"/>
        <w:jc w:val="left"/>
        <w:textAlignment w:val="auto"/>
        <w:rPr>
          <w:rFonts w:hint="eastAsia" w:ascii="楷体" w:hAnsi="楷体" w:eastAsia="楷体" w:cs="楷体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楷体" w:hAnsi="楷体" w:eastAsia="楷体" w:cs="楷体"/>
          <w:i w:val="0"/>
          <w:caps w:val="0"/>
          <w:color w:val="auto"/>
          <w:spacing w:val="0"/>
          <w:sz w:val="32"/>
          <w:szCs w:val="32"/>
        </w:rPr>
        <w:t>现场检查阶段（6月至7月）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  <w:t>我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eastAsia="zh-CN"/>
        </w:rPr>
        <w:t>局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  <w:t>将联合业务主管单位，按照不低于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  <w:t>%检查量开展现场检查工作。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-10" w:leftChars="0" w:right="0" w:firstLine="640" w:firstLineChars="0"/>
        <w:jc w:val="left"/>
        <w:textAlignment w:val="auto"/>
        <w:rPr>
          <w:rFonts w:hint="eastAsia" w:ascii="楷体" w:hAnsi="楷体" w:eastAsia="楷体" w:cs="楷体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楷体" w:hAnsi="楷体" w:eastAsia="楷体" w:cs="楷体"/>
          <w:i w:val="0"/>
          <w:caps w:val="0"/>
          <w:color w:val="auto"/>
          <w:spacing w:val="0"/>
          <w:sz w:val="32"/>
          <w:szCs w:val="32"/>
        </w:rPr>
        <w:t>整改提高阶段（8月至9月）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  <w:t>社会组织通过建章立制、规范行为、履行承诺等方式于9月底前完成整改，并向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eastAsia="zh-CN"/>
        </w:rPr>
        <w:t>我局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  <w:t>提交整改报告。登记管理机关将视整改情况对社会组织专项整治工作进行评价，并视情通报表扬和批评。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黑体" w:hAnsi="黑体" w:eastAsia="黑体" w:cs="黑体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黑体" w:hAnsi="黑体" w:eastAsia="黑体" w:cs="黑体"/>
          <w:i w:val="0"/>
          <w:caps w:val="0"/>
          <w:color w:val="auto"/>
          <w:spacing w:val="0"/>
          <w:sz w:val="32"/>
          <w:szCs w:val="32"/>
        </w:rPr>
        <w:t>五、工作要求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楷体" w:hAnsi="楷体" w:eastAsia="楷体" w:cs="楷体"/>
          <w:i w:val="0"/>
          <w:caps w:val="0"/>
          <w:color w:val="auto"/>
          <w:spacing w:val="0"/>
          <w:sz w:val="32"/>
          <w:szCs w:val="32"/>
        </w:rPr>
        <w:t>（一）加强组织领导。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  <w:t>请各社会组织要提高政治站位，高度重视此次专项整治工作。社会组织要成立工作专班，由主要负责人任组长，确实把此次整治工作作为给自身的一次全面“体检”，为下步更好发展打下基础。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楷体" w:hAnsi="楷体" w:eastAsia="楷体" w:cs="楷体"/>
          <w:i w:val="0"/>
          <w:caps w:val="0"/>
          <w:color w:val="auto"/>
          <w:spacing w:val="0"/>
          <w:sz w:val="32"/>
          <w:szCs w:val="32"/>
        </w:rPr>
        <w:t>（二）认真组织自查自纠和整改工作。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  <w:t>请各社会组织认真对照自身实际，做好自查自纠和整改工作。5月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  <w:t>日前，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eastAsia="zh-CN"/>
        </w:rPr>
        <w:t>将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  <w:t>《规范社会组织法人治理专项整治自查自纠表》（见附件）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eastAsia="zh-CN"/>
        </w:rPr>
        <w:t>和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  <w:t>理事会决议的专项整治自查自纠总结材料，经社会组织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eastAsia="zh-CN"/>
        </w:rPr>
        <w:t>法定代表人、理事成员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  <w:t>、监事长/监事签字并加盖公章后，扫描成PDF格式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eastAsia="zh-CN"/>
        </w:rPr>
        <w:t>发送至邮箱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fldChar w:fldCharType="begin"/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instrText xml:space="preserve"> HYPERLINK "mailto:szlhmzj@szlhq.gov.cn" </w:instrTex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fldChar w:fldCharType="separate"/>
      </w:r>
      <w:r>
        <w:rPr>
          <w:rStyle w:val="7"/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szlhmzj@szlhq.gov.cn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fldChar w:fldCharType="end"/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  <w:t>总结内容包括自查自纠基本情况、存在问题、整改情况等。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楷体" w:hAnsi="楷体" w:eastAsia="楷体" w:cs="楷体"/>
          <w:i w:val="0"/>
          <w:caps w:val="0"/>
          <w:color w:val="auto"/>
          <w:spacing w:val="0"/>
          <w:sz w:val="32"/>
          <w:szCs w:val="32"/>
        </w:rPr>
        <w:t>（三）自觉配合检查监督。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  <w:t>在开展现场检查时，各社会组织法定代表人、主要负责人、监事长/监事、财务负责人全程参与，并配合检查要求；社会组织对检查组指出的问题予以记录确认，事后及时召开理事会/常务理事会，通报检查情况，制定整改措施，并在规定时限内完成整改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eastAsia="zh-CN"/>
        </w:rPr>
        <w:t>附件：规范社会组织法人治理专项整治自查自纠表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eastAsia="zh-CN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eastAsia="zh-CN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val="en-US" w:eastAsia="zh-CN"/>
        </w:rPr>
        <w:t xml:space="preserve">                   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eastAsia="zh-CN"/>
        </w:rPr>
        <w:t>深圳市龙华区民政局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val="en-US" w:eastAsia="zh-CN"/>
        </w:rPr>
        <w:t xml:space="preserve">                    2021年4月30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val="en-US" w:eastAsia="zh-CN"/>
        </w:rPr>
        <w:t>日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val="en-US" w:eastAsia="zh-CN"/>
        </w:rPr>
        <w:t>（联系人：朱慧燕，联系电话：23336187）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color w:val="auto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076AB35"/>
    <w:multiLevelType w:val="singleLevel"/>
    <w:tmpl w:val="A076AB35"/>
    <w:lvl w:ilvl="0" w:tentative="0">
      <w:start w:val="2"/>
      <w:numFmt w:val="chineseCounting"/>
      <w:suff w:val="nothing"/>
      <w:lvlText w:val="（%1）"/>
      <w:lvlJc w:val="left"/>
      <w:pPr>
        <w:ind w:left="-1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D5612B"/>
    <w:rsid w:val="0358090E"/>
    <w:rsid w:val="05F5174A"/>
    <w:rsid w:val="12FD3001"/>
    <w:rsid w:val="21F861A3"/>
    <w:rsid w:val="24D5612B"/>
    <w:rsid w:val="2C9341BD"/>
    <w:rsid w:val="2F8A66AA"/>
    <w:rsid w:val="36637C0A"/>
    <w:rsid w:val="41194789"/>
    <w:rsid w:val="4B40331D"/>
    <w:rsid w:val="619B783C"/>
    <w:rsid w:val="70E25D38"/>
    <w:rsid w:val="7EC52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2021-04-26T03:04:00Z</dcterms:created>
  <dc:creator>501-03</dc:creator>
  <cp:lastModifiedBy>小猪</cp:lastModifiedBy>
  <dcterms:modified xsi:type="dcterms:W3CDTF">2021-06-07T07:56:21Z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20E1E08238A64F65937E7C942AE33F9F</vt:lpwstr>
  </property>
</Properties>
</file>