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</w:t>
      </w:r>
    </w:p>
    <w:p>
      <w:pPr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深圳栎安口腔诊所变更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spacing w:val="-16"/>
          <w:sz w:val="44"/>
          <w:szCs w:val="44"/>
        </w:rPr>
        <w:t>登记核定项目一览表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947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深圳栎安口腔诊所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MA5DNJL8-444030917D2112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MA5DNJL8-444030917D21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深圳栎安口腔诊所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深圳市龙华区大浪街道华宁路2-1号104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深圳市龙华区大浪街道新石社区华宁路2-1号104和202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黄创军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口腔科******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933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>
      <w:pPr>
        <w:spacing w:after="156" w:afterLines="50"/>
        <w:rPr>
          <w:rFonts w:hint="eastAsia"/>
        </w:rPr>
      </w:pPr>
    </w:p>
    <w:p/>
    <w:sectPr>
      <w:pgSz w:w="16838" w:h="11906" w:orient="landscape"/>
      <w:pgMar w:top="451" w:right="1134" w:bottom="-223" w:left="1134" w:header="851" w:footer="645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94099"/>
    <w:rsid w:val="3CD9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2021-08-06T07:51:00Z</dcterms:created>
  <dc:creator> 魏祖光</dc:creator>
  <cp:lastModifiedBy> 魏祖光</cp:lastModifiedBy>
  <dcterms:modified xsi:type="dcterms:W3CDTF">2021-08-06T07:52:10Z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