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-684530</wp:posOffset>
                </wp:positionV>
                <wp:extent cx="838200" cy="419100"/>
                <wp:effectExtent l="0" t="0" r="0" b="0"/>
                <wp:wrapNone/>
                <wp:docPr id="1" name="文本框 1"/>
                <wp:cNvGraphicFramePr/>
                <a:graphic xmlns:a="http://schemas.openxmlformats.org/drawingml/2006/main">
                  <a:graphicData uri="http://schemas.microsoft.com/office/word/2010/wordprocessingShape">
                    <wps:wsp>
                      <wps:cNvSpPr txBox="1"/>
                      <wps:spPr>
                        <a:xfrm>
                          <a:off x="849630" y="458470"/>
                          <a:ext cx="838200" cy="419100"/>
                        </a:xfrm>
                        <a:prstGeom prst="rect">
                          <a:avLst/>
                        </a:prstGeom>
                        <a:noFill/>
                        <a:ln w="6350">
                          <a:noFill/>
                        </a:ln>
                        <a:effectLst/>
                      </wps:spPr>
                      <wps:txbx>
                        <w:txbxContent>
                          <w:p>
                            <w:pPr>
                              <w:rPr>
                                <w:rFonts w:hint="default"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pt;margin-top:-53.9pt;height:33pt;width:66pt;z-index:251659264;mso-width-relative:page;mso-height-relative:page;" filled="f" stroked="f" coordsize="21600,21600" o:gfxdata="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X98AL2QAAAAwBAAAPAAAAAAAAAAEAIAAAACIAAABkcnMvZG93bnJldi54bWxQSwECFAAU&#10;AAAACACHTuJA0AG4iCkCAAAvBAAADgAAAAAAAAABACAAAAAoAQAAZHJzL2Uyb0RvYy54bWxQSwUG&#10;AAAAAAYABgBZAQAAwwUAAAAA&#10;">
                <v:fill on="f" focussize="0,0"/>
                <v:stroke on="f" weight="0.5pt"/>
                <v:imagedata o:title=""/>
                <o:lock v:ext="edit" aspectratio="f"/>
                <v:textbox>
                  <w:txbxContent>
                    <w:p>
                      <w:pPr>
                        <w:rPr>
                          <w:rFonts w:hint="default"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txbxContent>
                </v:textbox>
              </v:shape>
            </w:pict>
          </mc:Fallback>
        </mc:AlternateContent>
      </w:r>
      <w:r>
        <w:rPr>
          <w:rFonts w:hint="eastAsia" w:ascii="方正小标宋简体" w:hAnsi="方正小标宋简体" w:eastAsia="方正小标宋简体" w:cs="方正小标宋简体"/>
          <w:sz w:val="44"/>
          <w:szCs w:val="44"/>
          <w:lang w:eastAsia="zh-CN"/>
        </w:rPr>
        <w:t>龙华区</w:t>
      </w:r>
      <w:r>
        <w:rPr>
          <w:rFonts w:hint="eastAsia" w:ascii="方正小标宋简体" w:hAnsi="方正小标宋简体" w:eastAsia="方正小标宋简体" w:cs="方正小标宋简体"/>
          <w:sz w:val="44"/>
          <w:szCs w:val="44"/>
          <w:lang w:val="en-US" w:eastAsia="zh-CN"/>
        </w:rPr>
        <w:t>2021年民生实事项目任务分解表（主办16项）</w:t>
      </w:r>
    </w:p>
    <w:p>
      <w:pPr>
        <w:pStyle w:val="7"/>
        <w:rPr>
          <w:rFonts w:hint="eastAsia"/>
          <w:lang w:val="en-US" w:eastAsia="zh-CN"/>
        </w:rPr>
      </w:pPr>
    </w:p>
    <w:tbl>
      <w:tblPr>
        <w:tblStyle w:val="9"/>
        <w:tblW w:w="22513"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610"/>
        <w:gridCol w:w="567"/>
        <w:gridCol w:w="850"/>
        <w:gridCol w:w="1763"/>
        <w:gridCol w:w="2395"/>
        <w:gridCol w:w="7670"/>
        <w:gridCol w:w="1432"/>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50" w:type="dxa"/>
            <w:noWrap w:val="0"/>
            <w:vAlign w:val="center"/>
          </w:tcPr>
          <w:p>
            <w:pPr>
              <w:numPr>
                <w:ilvl w:val="0"/>
                <w:numId w:val="0"/>
              </w:numPr>
              <w:ind w:leftChars="0"/>
              <w:jc w:val="center"/>
              <w:rPr>
                <w:rFonts w:ascii="黑体" w:hAnsi="黑体" w:eastAsia="黑体" w:cs="黑体"/>
                <w:kern w:val="0"/>
                <w:sz w:val="24"/>
                <w:szCs w:val="24"/>
                <w:lang w:val="en-US" w:eastAsia="zh-CN" w:bidi="ar-SA"/>
              </w:rPr>
            </w:pPr>
            <w:r>
              <w:rPr>
                <w:rFonts w:hint="eastAsia" w:ascii="黑体" w:hAnsi="黑体" w:eastAsia="黑体" w:cs="黑体"/>
                <w:kern w:val="0"/>
                <w:sz w:val="24"/>
                <w:szCs w:val="24"/>
              </w:rPr>
              <w:t>项目分类</w:t>
            </w:r>
          </w:p>
        </w:tc>
        <w:tc>
          <w:tcPr>
            <w:tcW w:w="461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黑体" w:hAnsi="黑体" w:eastAsia="黑体" w:cs="黑体"/>
                <w:kern w:val="0"/>
                <w:sz w:val="24"/>
                <w:szCs w:val="24"/>
                <w:lang w:val="en-US" w:eastAsia="zh-CN" w:bidi="ar-SA"/>
              </w:rPr>
            </w:pPr>
            <w:r>
              <w:rPr>
                <w:rFonts w:hint="eastAsia" w:ascii="黑体" w:hAnsi="黑体" w:eastAsia="黑体" w:cs="黑体"/>
                <w:kern w:val="0"/>
                <w:sz w:val="24"/>
                <w:szCs w:val="24"/>
              </w:rPr>
              <w:t>民生事项</w:t>
            </w:r>
          </w:p>
        </w:tc>
        <w:tc>
          <w:tcPr>
            <w:tcW w:w="1417" w:type="dxa"/>
            <w:gridSpan w:val="2"/>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rPr>
              <w:t>序号</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黑体" w:hAnsi="黑体" w:eastAsia="黑体" w:cs="黑体"/>
                <w:kern w:val="0"/>
                <w:sz w:val="24"/>
                <w:szCs w:val="24"/>
                <w:lang w:val="en-US" w:eastAsia="zh-CN" w:bidi="ar-SA"/>
              </w:rPr>
            </w:pPr>
            <w:r>
              <w:rPr>
                <w:rFonts w:hint="eastAsia" w:ascii="黑体" w:hAnsi="黑体" w:eastAsia="黑体" w:cs="黑体"/>
                <w:kern w:val="0"/>
                <w:sz w:val="24"/>
                <w:szCs w:val="24"/>
              </w:rPr>
              <w:t>项目名称</w:t>
            </w:r>
          </w:p>
        </w:tc>
        <w:tc>
          <w:tcPr>
            <w:tcW w:w="2395"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黑体" w:hAnsi="黑体" w:eastAsia="黑体" w:cs="黑体"/>
                <w:kern w:val="0"/>
                <w:sz w:val="24"/>
                <w:szCs w:val="24"/>
                <w:lang w:val="en-US" w:eastAsia="zh-CN" w:bidi="ar-SA"/>
              </w:rPr>
            </w:pPr>
            <w:r>
              <w:rPr>
                <w:rFonts w:hint="eastAsia" w:ascii="黑体" w:hAnsi="黑体" w:eastAsia="黑体" w:cs="黑体"/>
                <w:kern w:val="0"/>
                <w:sz w:val="24"/>
                <w:szCs w:val="24"/>
              </w:rPr>
              <w:t>年度目标</w:t>
            </w:r>
          </w:p>
        </w:tc>
        <w:tc>
          <w:tcPr>
            <w:tcW w:w="767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eastAsia" w:ascii="黑体" w:hAnsi="黑体" w:eastAsia="黑体" w:cs="黑体"/>
                <w:color w:val="auto"/>
                <w:kern w:val="0"/>
                <w:sz w:val="24"/>
                <w:szCs w:val="24"/>
                <w:u w:val="none"/>
                <w:lang w:eastAsia="zh-CN"/>
              </w:rPr>
            </w:pPr>
            <w:r>
              <w:rPr>
                <w:rFonts w:hint="eastAsia" w:ascii="黑体" w:hAnsi="黑体" w:eastAsia="黑体" w:cs="黑体"/>
                <w:kern w:val="0"/>
                <w:sz w:val="24"/>
                <w:szCs w:val="24"/>
                <w:lang w:val="en-US" w:eastAsia="zh-CN" w:bidi="ar-SA"/>
              </w:rPr>
              <w:t>完成情况</w:t>
            </w:r>
          </w:p>
        </w:tc>
        <w:tc>
          <w:tcPr>
            <w:tcW w:w="143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eastAsia" w:ascii="黑体" w:hAnsi="黑体" w:eastAsia="黑体" w:cs="黑体"/>
                <w:color w:val="auto"/>
                <w:kern w:val="0"/>
                <w:sz w:val="24"/>
                <w:szCs w:val="24"/>
                <w:u w:val="none"/>
                <w:lang w:eastAsia="zh-CN"/>
              </w:rPr>
            </w:pPr>
            <w:r>
              <w:rPr>
                <w:rFonts w:hint="eastAsia" w:ascii="黑体" w:hAnsi="黑体" w:eastAsia="黑体" w:cs="黑体"/>
                <w:color w:val="auto"/>
                <w:kern w:val="0"/>
                <w:sz w:val="24"/>
                <w:szCs w:val="24"/>
                <w:u w:val="none"/>
                <w:lang w:eastAsia="zh-CN"/>
              </w:rPr>
              <w:t>是否完成</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黑体" w:hAnsi="黑体" w:eastAsia="黑体" w:cs="黑体"/>
                <w:kern w:val="0"/>
                <w:sz w:val="24"/>
                <w:szCs w:val="24"/>
                <w:lang w:val="en-US" w:eastAsia="zh-CN" w:bidi="ar-SA"/>
              </w:rPr>
            </w:pPr>
            <w:r>
              <w:rPr>
                <w:rFonts w:hint="eastAsia" w:ascii="黑体" w:hAnsi="黑体" w:eastAsia="黑体" w:cs="黑体"/>
                <w:kern w:val="0"/>
                <w:sz w:val="24"/>
                <w:szCs w:val="24"/>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2" w:hRule="atLeast"/>
        </w:trPr>
        <w:tc>
          <w:tcPr>
            <w:tcW w:w="850"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（五）提</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高</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社</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会</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保</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障</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水</w:t>
            </w:r>
          </w:p>
          <w:p>
            <w:pPr>
              <w:jc w:val="center"/>
              <w:rPr>
                <w:vertAlign w:val="baseline"/>
              </w:rPr>
            </w:pPr>
            <w:r>
              <w:rPr>
                <w:rFonts w:hint="eastAsia" w:ascii="仿宋_GB2312" w:hAnsi="黑体" w:eastAsia="仿宋_GB2312" w:cs="黑体"/>
                <w:kern w:val="0"/>
                <w:sz w:val="24"/>
                <w:szCs w:val="24"/>
              </w:rPr>
              <w:t>平</w:t>
            </w:r>
          </w:p>
        </w:tc>
        <w:tc>
          <w:tcPr>
            <w:tcW w:w="4610"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开展老年人关爱服务：</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（1）为辖区60周岁以上户籍老年人购买人身意外保险。</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（2）为户籍60周岁以上的失能老人和80周岁以上的居家老人提供智能产品和居家无障碍改造服务。</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kern w:val="0"/>
                <w:sz w:val="24"/>
                <w:szCs w:val="24"/>
              </w:rPr>
              <w:t>培训家庭护老者500人次。</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（4）新增5处社区养老服务设施。</w:t>
            </w:r>
          </w:p>
          <w:p>
            <w:pPr>
              <w:keepNext w:val="0"/>
              <w:keepLines w:val="0"/>
              <w:pageBreakBefore w:val="0"/>
              <w:widowControl w:val="0"/>
              <w:kinsoku/>
              <w:wordWrap/>
              <w:topLinePunct w:val="0"/>
              <w:autoSpaceDE/>
              <w:autoSpaceDN/>
              <w:bidi w:val="0"/>
              <w:spacing w:line="340" w:lineRule="exact"/>
              <w:jc w:val="both"/>
              <w:textAlignment w:val="auto"/>
              <w:rPr>
                <w:vertAlign w:val="baseline"/>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sz w:val="24"/>
                <w:szCs w:val="24"/>
              </w:rPr>
              <w:t>龙华敬老院改造项目完成80%工程量。</w:t>
            </w:r>
          </w:p>
        </w:tc>
        <w:tc>
          <w:tcPr>
            <w:tcW w:w="567" w:type="dxa"/>
            <w:shd w:val="clear" w:color="auto" w:fill="auto"/>
            <w:noWrap w:val="0"/>
            <w:vAlign w:val="center"/>
          </w:tcPr>
          <w:p>
            <w:pPr>
              <w:keepNext w:val="0"/>
              <w:keepLines w:val="0"/>
              <w:pageBreakBefore w:val="0"/>
              <w:widowControl w:val="0"/>
              <w:kinsoku/>
              <w:wordWrap/>
              <w:topLinePunct w:val="0"/>
              <w:autoSpaceDE/>
              <w:autoSpaceDN/>
              <w:bidi w:val="0"/>
              <w:spacing w:line="340" w:lineRule="exact"/>
              <w:jc w:val="center"/>
              <w:textAlignment w:val="auto"/>
              <w:rPr>
                <w:rFonts w:hint="default" w:eastAsia="宋体"/>
                <w:vertAlign w:val="baseline"/>
                <w:lang w:val="en-US" w:eastAsia="zh-CN"/>
              </w:rPr>
            </w:pPr>
            <w:r>
              <w:rPr>
                <w:rFonts w:hint="eastAsia" w:ascii="仿宋_GB2312" w:hAnsi="仿宋_GB2312" w:eastAsia="仿宋_GB2312" w:cs="仿宋_GB2312"/>
                <w:kern w:val="0"/>
                <w:sz w:val="24"/>
                <w:szCs w:val="24"/>
                <w:lang w:val="en-US" w:eastAsia="zh-CN"/>
              </w:rPr>
              <w:t>19</w:t>
            </w:r>
          </w:p>
        </w:tc>
        <w:tc>
          <w:tcPr>
            <w:tcW w:w="850"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w:t>
            </w:r>
          </w:p>
        </w:tc>
        <w:tc>
          <w:tcPr>
            <w:tcW w:w="1763"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实施“智慧+居家”养老服务</w:t>
            </w:r>
          </w:p>
        </w:tc>
        <w:tc>
          <w:tcPr>
            <w:tcW w:w="2395"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符合条件的申请对象实现服务覆盖率100%。</w:t>
            </w:r>
          </w:p>
        </w:tc>
        <w:tc>
          <w:tcPr>
            <w:tcW w:w="7670"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民治街道组织开展家庭护老者培训，共培训152人。</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大岭社区有7户符合条件的老年人家庭申请适老化改造项目，目前已经全部完成改造。</w:t>
            </w:r>
          </w:p>
        </w:tc>
        <w:tc>
          <w:tcPr>
            <w:tcW w:w="1432"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民政局、观湖街道、</w:t>
            </w:r>
            <w:r>
              <w:rPr>
                <w:rFonts w:hint="eastAsia" w:ascii="仿宋_GB2312" w:hAnsi="仿宋_GB2312" w:eastAsia="仿宋_GB2312" w:cs="仿宋_GB2312"/>
                <w:color w:val="FF0000"/>
                <w:sz w:val="24"/>
                <w:szCs w:val="24"/>
                <w:lang w:eastAsia="zh-CN"/>
              </w:rPr>
              <w:t>民治街道（牵头单位：公共服务办）</w:t>
            </w:r>
            <w:r>
              <w:rPr>
                <w:rFonts w:hint="eastAsia" w:ascii="仿宋_GB2312" w:hAnsi="仿宋_GB2312" w:eastAsia="仿宋_GB2312" w:cs="仿宋_GB2312"/>
                <w:sz w:val="24"/>
                <w:szCs w:val="24"/>
              </w:rPr>
              <w:t>、龙华街道、大浪街道、福城街道、观澜街道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4" w:hRule="atLeast"/>
        </w:trPr>
        <w:tc>
          <w:tcPr>
            <w:tcW w:w="850" w:type="dxa"/>
            <w:vMerge w:val="restart"/>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（六）方</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便</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市</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民</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便</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捷</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出</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rPr>
              <w:t>行</w:t>
            </w:r>
          </w:p>
        </w:tc>
        <w:tc>
          <w:tcPr>
            <w:tcW w:w="461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推进道路新、改扩建：</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（1）续建长湖东路、富荣路等2条道路。</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（2）观澜大道改造项目开工。</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（3）虔学路（华韵路-瑞宝路）、锦华东路（华峰路-锦华南路）、围光路、深圳市第八高级中学地下室出入口配套道路工程、</w:t>
            </w:r>
            <w:r>
              <w:rPr>
                <w:rFonts w:hint="eastAsia" w:ascii="仿宋_GB2312" w:hAnsi="仿宋_GB2312" w:eastAsia="仿宋_GB2312" w:cs="仿宋_GB2312"/>
                <w:color w:val="FF0000"/>
                <w:kern w:val="0"/>
                <w:sz w:val="24"/>
                <w:szCs w:val="24"/>
                <w:lang w:bidi="ar"/>
              </w:rPr>
              <w:t>民旺街（新区大道-长顺路段）</w:t>
            </w:r>
            <w:r>
              <w:rPr>
                <w:rFonts w:hint="eastAsia" w:ascii="仿宋_GB2312" w:hAnsi="仿宋_GB2312" w:eastAsia="仿宋_GB2312" w:cs="仿宋_GB2312"/>
                <w:kern w:val="0"/>
                <w:sz w:val="24"/>
                <w:szCs w:val="24"/>
                <w:lang w:bidi="ar"/>
              </w:rPr>
              <w:t>、大浪建滔工业园配套道路、桔塘路、建翔路（武南路-观澜大道）、富怡路（大富路-桂香路）、富和路（富怡路-大富路）等10条城市支路完工。</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（4）完成锦绣路（金茂路-东王实验学校）、长兴路、清业路、君新路等4条道路改造提升。</w:t>
            </w:r>
          </w:p>
        </w:tc>
        <w:tc>
          <w:tcPr>
            <w:tcW w:w="567"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23</w:t>
            </w: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23-8</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民旺街（新区大道-长顺路段）工程</w:t>
            </w:r>
          </w:p>
        </w:tc>
        <w:tc>
          <w:tcPr>
            <w:tcW w:w="2395"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76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0"/>
                <w:sz w:val="24"/>
                <w:szCs w:val="24"/>
                <w:lang w:eastAsia="zh-CN" w:bidi="ar"/>
              </w:rPr>
              <w:t>完工</w:t>
            </w:r>
            <w:bookmarkStart w:id="0" w:name="_GoBack"/>
            <w:bookmarkEnd w:id="0"/>
          </w:p>
        </w:tc>
        <w:tc>
          <w:tcPr>
            <w:tcW w:w="1432"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FF0000"/>
                <w:kern w:val="0"/>
                <w:sz w:val="24"/>
                <w:szCs w:val="24"/>
                <w:lang w:eastAsia="zh-CN"/>
              </w:rPr>
              <w:t>民治街道（牵头单位：城市建设办，协办单位：建设工程事务中心（工务））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50"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仿宋_GB2312" w:hAnsi="黑体" w:eastAsia="仿宋_GB2312" w:cs="黑体"/>
                <w:kern w:val="0"/>
                <w:sz w:val="24"/>
                <w:szCs w:val="24"/>
                <w:lang w:val="en-US" w:eastAsia="zh-CN" w:bidi="ar-SA"/>
              </w:rPr>
            </w:pPr>
          </w:p>
        </w:tc>
        <w:tc>
          <w:tcPr>
            <w:tcW w:w="4610" w:type="dxa"/>
            <w:vMerge w:val="restart"/>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改善道路慢行系统：</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（1）完成环观南路（高尔夫大道-龙兴路段）、清湖路（龙观大道-和平路段）、龙华大道（观澜人民路-观澜大道段）、</w:t>
            </w:r>
            <w:r>
              <w:rPr>
                <w:rFonts w:hint="eastAsia" w:ascii="仿宋_GB2312" w:hAnsi="仿宋_GB2312" w:eastAsia="仿宋_GB2312" w:cs="仿宋_GB2312"/>
                <w:color w:val="FF0000"/>
                <w:kern w:val="0"/>
                <w:sz w:val="24"/>
                <w:szCs w:val="24"/>
                <w:lang w:bidi="ar"/>
              </w:rPr>
              <w:t>民塘路-留仙大道</w:t>
            </w:r>
            <w:r>
              <w:rPr>
                <w:rFonts w:hint="eastAsia" w:ascii="仿宋_GB2312" w:hAnsi="仿宋_GB2312" w:eastAsia="仿宋_GB2312" w:cs="仿宋_GB2312"/>
                <w:kern w:val="0"/>
                <w:sz w:val="24"/>
                <w:szCs w:val="24"/>
                <w:lang w:bidi="ar"/>
              </w:rPr>
              <w:t>、龙大高速（白云山新村段）</w:t>
            </w:r>
            <w:r>
              <w:rPr>
                <w:rFonts w:hint="eastAsia" w:ascii="仿宋_GB2312" w:hAnsi="仿宋_GB2312" w:eastAsia="仿宋_GB2312" w:cs="仿宋_GB2312"/>
                <w:kern w:val="0"/>
                <w:sz w:val="24"/>
                <w:szCs w:val="24"/>
              </w:rPr>
              <w:t>及</w:t>
            </w:r>
            <w:r>
              <w:rPr>
                <w:rFonts w:hint="eastAsia" w:ascii="仿宋_GB2312" w:hAnsi="仿宋_GB2312" w:eastAsia="仿宋_GB2312" w:cs="仿宋_GB2312"/>
                <w:color w:val="FF0000"/>
                <w:kern w:val="0"/>
                <w:sz w:val="24"/>
                <w:szCs w:val="24"/>
              </w:rPr>
              <w:t>民治街道慢行系统改善工程</w:t>
            </w:r>
            <w:r>
              <w:rPr>
                <w:rFonts w:hint="eastAsia" w:ascii="仿宋_GB2312" w:hAnsi="仿宋_GB2312" w:eastAsia="仿宋_GB2312" w:cs="仿宋_GB2312"/>
                <w:kern w:val="0"/>
                <w:sz w:val="24"/>
                <w:szCs w:val="24"/>
              </w:rPr>
              <w:t>等6个项目。</w:t>
            </w:r>
            <w:r>
              <w:rPr>
                <w:rFonts w:hint="eastAsia" w:ascii="仿宋_GB2312" w:hAnsi="仿宋_GB2312" w:eastAsia="仿宋_GB2312" w:cs="仿宋_GB2312"/>
                <w:color w:val="FF0000"/>
                <w:kern w:val="0"/>
                <w:sz w:val="24"/>
                <w:szCs w:val="24"/>
              </w:rPr>
              <w:t>新增非机动车道</w:t>
            </w:r>
            <w:r>
              <w:rPr>
                <w:rFonts w:hint="eastAsia" w:ascii="仿宋_GB2312" w:hAnsi="仿宋_GB2312" w:eastAsia="仿宋_GB2312" w:cs="仿宋_GB2312"/>
                <w:kern w:val="0"/>
                <w:sz w:val="24"/>
                <w:szCs w:val="24"/>
              </w:rPr>
              <w:t>里程40公里。</w:t>
            </w:r>
          </w:p>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both"/>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（2）开工建设观光路观澜科技园南门段人行天桥。</w:t>
            </w:r>
          </w:p>
        </w:tc>
        <w:tc>
          <w:tcPr>
            <w:tcW w:w="567" w:type="dxa"/>
            <w:vMerge w:val="restart"/>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bidi="ar-SA"/>
              </w:rPr>
              <w:t>25</w:t>
            </w: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25-6</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rPr>
              <w:t>慢行系统改善工程</w:t>
            </w:r>
          </w:p>
        </w:tc>
        <w:tc>
          <w:tcPr>
            <w:tcW w:w="2395"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rPr>
              <w:t>完工。</w:t>
            </w:r>
          </w:p>
        </w:tc>
        <w:tc>
          <w:tcPr>
            <w:tcW w:w="76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0"/>
                <w:sz w:val="24"/>
                <w:szCs w:val="24"/>
              </w:rPr>
              <w:t>完工</w:t>
            </w:r>
          </w:p>
        </w:tc>
        <w:tc>
          <w:tcPr>
            <w:tcW w:w="1432"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FF0000"/>
                <w:kern w:val="0"/>
                <w:sz w:val="24"/>
                <w:szCs w:val="24"/>
                <w:lang w:eastAsia="zh-CN"/>
              </w:rPr>
              <w:t>民治街道（牵头单位：城市建设办，协办单位：建设工程事务中心（工务））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trPr>
        <w:tc>
          <w:tcPr>
            <w:tcW w:w="850" w:type="dxa"/>
            <w:vMerge w:val="continue"/>
            <w:noWrap w:val="0"/>
            <w:vAlign w:val="center"/>
          </w:tcPr>
          <w:p>
            <w:pPr>
              <w:jc w:val="center"/>
              <w:rPr>
                <w:vertAlign w:val="baseline"/>
              </w:rPr>
            </w:pPr>
          </w:p>
        </w:tc>
        <w:tc>
          <w:tcPr>
            <w:tcW w:w="4610" w:type="dxa"/>
            <w:vMerge w:val="continue"/>
            <w:noWrap w:val="0"/>
            <w:vAlign w:val="center"/>
          </w:tcPr>
          <w:p>
            <w:pPr>
              <w:keepNext w:val="0"/>
              <w:keepLines w:val="0"/>
              <w:pageBreakBefore w:val="0"/>
              <w:widowControl w:val="0"/>
              <w:kinsoku/>
              <w:wordWrap/>
              <w:topLinePunct w:val="0"/>
              <w:autoSpaceDE/>
              <w:autoSpaceDN/>
              <w:bidi w:val="0"/>
              <w:spacing w:line="300" w:lineRule="exact"/>
              <w:jc w:val="both"/>
              <w:textAlignment w:val="auto"/>
              <w:rPr>
                <w:vertAlign w:val="baseline"/>
              </w:rPr>
            </w:pPr>
          </w:p>
        </w:tc>
        <w:tc>
          <w:tcPr>
            <w:tcW w:w="567"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25-7</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新增非机动车道</w:t>
            </w:r>
          </w:p>
        </w:tc>
        <w:tc>
          <w:tcPr>
            <w:tcW w:w="2395"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新增非机动车道里程40公里。</w:t>
            </w:r>
          </w:p>
        </w:tc>
        <w:tc>
          <w:tcPr>
            <w:tcW w:w="76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0"/>
                <w:sz w:val="24"/>
                <w:szCs w:val="24"/>
              </w:rPr>
              <w:t>完工</w:t>
            </w:r>
          </w:p>
        </w:tc>
        <w:tc>
          <w:tcPr>
            <w:tcW w:w="1432"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市交通运输局龙华管理局、观湖街道、</w:t>
            </w:r>
            <w:r>
              <w:rPr>
                <w:rFonts w:hint="eastAsia" w:ascii="仿宋_GB2312" w:hAnsi="仿宋_GB2312" w:eastAsia="仿宋_GB2312" w:cs="仿宋_GB2312"/>
                <w:color w:val="FF0000"/>
                <w:kern w:val="0"/>
                <w:sz w:val="24"/>
                <w:szCs w:val="24"/>
                <w:lang w:eastAsia="zh-CN"/>
              </w:rPr>
              <w:t>民治街道（牵头单位：城市建设办，协办单位：建设工程事务中心（工务））</w:t>
            </w:r>
            <w:r>
              <w:rPr>
                <w:rFonts w:hint="eastAsia" w:ascii="仿宋_GB2312" w:hAnsi="仿宋_GB2312" w:eastAsia="仿宋_GB2312" w:cs="仿宋_GB2312"/>
                <w:kern w:val="0"/>
                <w:sz w:val="24"/>
                <w:szCs w:val="24"/>
              </w:rPr>
              <w:t>、龙华街道、大浪街道、福城街道、观澜街道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4" w:hRule="atLeast"/>
        </w:trPr>
        <w:tc>
          <w:tcPr>
            <w:tcW w:w="850" w:type="dxa"/>
            <w:vMerge w:val="restart"/>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（六）方</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便</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市</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民</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便</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捷</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出</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rPr>
              <w:t>行</w:t>
            </w:r>
          </w:p>
        </w:tc>
        <w:tc>
          <w:tcPr>
            <w:tcW w:w="461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维护道路交通安全：</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（1）观湖街道完成龙华大道人民路交汇口等4条道路重点路口交通安全隐患整治工程。</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（2）</w:t>
            </w:r>
            <w:r>
              <w:rPr>
                <w:rFonts w:hint="eastAsia" w:ascii="仿宋_GB2312" w:hAnsi="仿宋_GB2312" w:eastAsia="仿宋_GB2312" w:cs="仿宋_GB2312"/>
                <w:color w:val="FF0000"/>
                <w:kern w:val="0"/>
                <w:sz w:val="24"/>
                <w:szCs w:val="24"/>
                <w:lang w:eastAsia="zh-CN" w:bidi="ar"/>
              </w:rPr>
              <w:t>民治街道</w:t>
            </w:r>
            <w:r>
              <w:rPr>
                <w:rFonts w:hint="eastAsia" w:ascii="仿宋_GB2312" w:hAnsi="仿宋_GB2312" w:eastAsia="仿宋_GB2312" w:cs="仿宋_GB2312"/>
                <w:kern w:val="0"/>
                <w:sz w:val="24"/>
                <w:szCs w:val="24"/>
              </w:rPr>
              <w:t>完成3-6个</w:t>
            </w:r>
            <w:r>
              <w:rPr>
                <w:rFonts w:hint="eastAsia" w:ascii="仿宋_GB2312" w:hAnsi="仿宋_GB2312" w:eastAsia="仿宋_GB2312" w:cs="仿宋_GB2312"/>
                <w:kern w:val="0"/>
                <w:sz w:val="24"/>
                <w:szCs w:val="24"/>
                <w:lang w:bidi="ar"/>
              </w:rPr>
              <w:t>重点路口微改造。</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（3）龙华街道对龙华大道等7条道路共60处道路隐患及3处“锐角相交”隐患点进行整治。</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（4）大浪街道完成</w:t>
            </w:r>
            <w:r>
              <w:rPr>
                <w:rFonts w:hint="eastAsia" w:ascii="仿宋_GB2312" w:hAnsi="仿宋_GB2312" w:eastAsia="仿宋_GB2312" w:cs="仿宋_GB2312"/>
                <w:kern w:val="0"/>
                <w:sz w:val="24"/>
                <w:szCs w:val="24"/>
              </w:rPr>
              <w:t>布龙路、龙胜路、石凹路等20条道路周边交通安全隐患进行整治。</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（5）福城街道完成</w:t>
            </w:r>
            <w:r>
              <w:rPr>
                <w:rFonts w:hint="eastAsia" w:ascii="仿宋_GB2312" w:hAnsi="仿宋_GB2312" w:eastAsia="仿宋_GB2312" w:cs="仿宋_GB2312"/>
                <w:kern w:val="0"/>
                <w:sz w:val="24"/>
                <w:szCs w:val="24"/>
              </w:rPr>
              <w:t>1-3个路口或路段交通安全隐患改造。</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kern w:val="0"/>
                <w:sz w:val="24"/>
                <w:szCs w:val="24"/>
                <w:lang w:bidi="ar"/>
              </w:rPr>
              <w:t>（6）观澜街道</w:t>
            </w:r>
            <w:r>
              <w:rPr>
                <w:rFonts w:hint="eastAsia" w:ascii="仿宋_GB2312" w:hAnsi="仿宋_GB2312" w:eastAsia="仿宋_GB2312" w:cs="仿宋_GB2312"/>
                <w:kern w:val="0"/>
                <w:sz w:val="24"/>
                <w:szCs w:val="24"/>
              </w:rPr>
              <w:t>完成2个路口交通安全劝导站建设，在4-6个主要路口安装“盲人钟”，至少建设（隔离）1条非机动车道。</w:t>
            </w:r>
          </w:p>
        </w:tc>
        <w:tc>
          <w:tcPr>
            <w:tcW w:w="567"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w:t>
            </w: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26-2</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FF0000"/>
                <w:kern w:val="0"/>
                <w:sz w:val="24"/>
                <w:szCs w:val="24"/>
                <w:lang w:eastAsia="zh-CN" w:bidi="ar"/>
              </w:rPr>
              <w:t>民治街道</w:t>
            </w:r>
            <w:r>
              <w:rPr>
                <w:rFonts w:hint="eastAsia" w:ascii="仿宋_GB2312" w:hAnsi="仿宋_GB2312" w:eastAsia="仿宋_GB2312" w:cs="仿宋_GB2312"/>
                <w:kern w:val="0"/>
                <w:sz w:val="24"/>
                <w:szCs w:val="24"/>
                <w:lang w:bidi="ar"/>
              </w:rPr>
              <w:t>重点路口微改造项目</w:t>
            </w:r>
          </w:p>
        </w:tc>
        <w:tc>
          <w:tcPr>
            <w:tcW w:w="2395"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选定3-6个试点路口进行微改造。引入专业机构对近几年发生过亡人交通事故的路口以及交通繁忙路口进行隐患排查，通过“低成本”“小手段”的“微治理”模式实施交通组织改造及时解决隐患问题。</w:t>
            </w:r>
          </w:p>
        </w:tc>
        <w:tc>
          <w:tcPr>
            <w:tcW w:w="76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auto"/>
                <w:kern w:val="0"/>
                <w:sz w:val="24"/>
                <w:szCs w:val="24"/>
                <w:lang w:eastAsia="zh-CN" w:bidi="ar"/>
              </w:rPr>
              <w:t>民治街道</w:t>
            </w:r>
            <w:r>
              <w:rPr>
                <w:rFonts w:hint="eastAsia" w:ascii="仿宋_GB2312" w:hAnsi="仿宋_GB2312" w:eastAsia="仿宋_GB2312" w:cs="仿宋_GB2312"/>
                <w:color w:val="auto"/>
                <w:kern w:val="0"/>
                <w:sz w:val="24"/>
                <w:szCs w:val="24"/>
                <w:lang w:bidi="ar"/>
              </w:rPr>
              <w:t>重点路口微改造项目</w:t>
            </w:r>
            <w:r>
              <w:rPr>
                <w:rFonts w:hint="eastAsia" w:ascii="仿宋_GB2312" w:hAnsi="仿宋_GB2312" w:eastAsia="仿宋_GB2312" w:cs="仿宋_GB2312"/>
                <w:color w:val="auto"/>
                <w:kern w:val="0"/>
                <w:sz w:val="24"/>
                <w:szCs w:val="24"/>
                <w:lang w:eastAsia="zh-CN" w:bidi="ar"/>
              </w:rPr>
              <w:t>：</w:t>
            </w:r>
            <w:r>
              <w:rPr>
                <w:rFonts w:hint="eastAsia" w:ascii="仿宋_GB2312" w:hAnsi="仿宋_GB2312" w:eastAsia="仿宋_GB2312" w:cs="仿宋_GB2312"/>
                <w:color w:val="auto"/>
                <w:kern w:val="0"/>
                <w:sz w:val="24"/>
                <w:szCs w:val="24"/>
                <w:lang w:val="en-US" w:eastAsia="zh-CN" w:bidi="ar"/>
              </w:rPr>
              <w:t>截至12月22日，已完成3个路口微改造项目。</w:t>
            </w:r>
          </w:p>
        </w:tc>
        <w:tc>
          <w:tcPr>
            <w:tcW w:w="1432"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FF0000"/>
                <w:kern w:val="0"/>
                <w:sz w:val="24"/>
                <w:szCs w:val="24"/>
                <w:lang w:eastAsia="zh-CN" w:bidi="ar"/>
              </w:rPr>
              <w:t>民治街道（牵头单位：应急管理办（交通），协办单位：城市建设办、建设工程事务中心（工务））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50" w:type="dxa"/>
            <w:vMerge w:val="continue"/>
            <w:noWrap w:val="0"/>
            <w:vAlign w:val="center"/>
          </w:tcPr>
          <w:p>
            <w:pPr>
              <w:jc w:val="center"/>
              <w:rPr>
                <w:vertAlign w:val="baseline"/>
              </w:rPr>
            </w:pPr>
          </w:p>
        </w:tc>
        <w:tc>
          <w:tcPr>
            <w:tcW w:w="4610" w:type="dxa"/>
            <w:vMerge w:val="restart"/>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推进河道、挡墙和危险边坡整治，清疏河床：</w:t>
            </w:r>
          </w:p>
          <w:p>
            <w:pPr>
              <w:keepNext w:val="0"/>
              <w:keepLines w:val="0"/>
              <w:pageBreakBefore w:val="0"/>
              <w:widowControl w:val="0"/>
              <w:kinsoku/>
              <w:wordWrap/>
              <w:topLinePunct w:val="0"/>
              <w:autoSpaceDE/>
              <w:autoSpaceDN/>
              <w:bidi w:val="0"/>
              <w:spacing w:line="300" w:lineRule="exact"/>
              <w:jc w:val="both"/>
              <w:textAlignment w:val="auto"/>
              <w:rPr>
                <w:vertAlign w:val="baseline"/>
              </w:rPr>
            </w:pPr>
            <w:r>
              <w:rPr>
                <w:rFonts w:hint="eastAsia" w:ascii="仿宋_GB2312" w:hAnsi="仿宋_GB2312" w:eastAsia="仿宋_GB2312" w:cs="仿宋_GB2312"/>
                <w:kern w:val="0"/>
                <w:sz w:val="24"/>
                <w:szCs w:val="24"/>
              </w:rPr>
              <w:t>完成大布巷水综合整治，清疏河床淤泥9000m</w:t>
            </w:r>
            <w:r>
              <w:rPr>
                <w:rFonts w:hint="eastAsia" w:ascii="宋体" w:hAnsi="宋体" w:eastAsia="宋体" w:cs="宋体"/>
                <w:kern w:val="0"/>
                <w:sz w:val="24"/>
                <w:szCs w:val="24"/>
              </w:rPr>
              <w:t>³</w:t>
            </w:r>
            <w:r>
              <w:rPr>
                <w:rFonts w:hint="eastAsia" w:ascii="仿宋_GB2312" w:hAnsi="仿宋_GB2312" w:eastAsia="仿宋_GB2312" w:cs="仿宋_GB2312"/>
                <w:kern w:val="0"/>
                <w:sz w:val="24"/>
                <w:szCs w:val="24"/>
              </w:rPr>
              <w:t>，整治老旧挡墙和危险边坡15个。</w:t>
            </w:r>
          </w:p>
        </w:tc>
        <w:tc>
          <w:tcPr>
            <w:tcW w:w="567" w:type="dxa"/>
            <w:vMerge w:val="restart"/>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default" w:eastAsia="宋体"/>
                <w:vertAlign w:val="baseline"/>
                <w:lang w:val="en-US" w:eastAsia="zh-CN"/>
              </w:rPr>
            </w:pPr>
            <w:r>
              <w:rPr>
                <w:rFonts w:hint="eastAsia" w:ascii="仿宋_GB2312" w:hAnsi="仿宋_GB2312" w:eastAsia="仿宋_GB2312" w:cs="仿宋_GB2312"/>
                <w:kern w:val="0"/>
                <w:sz w:val="24"/>
                <w:szCs w:val="24"/>
                <w:lang w:val="en-US" w:eastAsia="zh-CN"/>
              </w:rPr>
              <w:t>29</w:t>
            </w: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29-4</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u w:val="single"/>
                <w:lang w:val="en-US" w:eastAsia="zh-CN" w:bidi="ar-SA"/>
              </w:rPr>
            </w:pPr>
            <w:r>
              <w:rPr>
                <w:rFonts w:hint="eastAsia" w:ascii="仿宋_GB2312" w:hAnsi="仿宋_GB2312" w:eastAsia="仿宋_GB2312" w:cs="仿宋_GB2312"/>
                <w:sz w:val="24"/>
                <w:szCs w:val="24"/>
              </w:rPr>
              <w:t>白石龙一区142栋后侧边坡治理工程</w:t>
            </w:r>
          </w:p>
        </w:tc>
        <w:tc>
          <w:tcPr>
            <w:tcW w:w="2395"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rPr>
              <w:t>完工。</w:t>
            </w:r>
          </w:p>
        </w:tc>
        <w:tc>
          <w:tcPr>
            <w:tcW w:w="76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完工</w:t>
            </w:r>
          </w:p>
        </w:tc>
        <w:tc>
          <w:tcPr>
            <w:tcW w:w="1432"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FF0000"/>
                <w:sz w:val="24"/>
                <w:szCs w:val="24"/>
                <w:lang w:eastAsia="zh-CN"/>
              </w:rPr>
              <w:t>民治街道（牵头单位：城市建设办）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50" w:type="dxa"/>
            <w:vMerge w:val="continue"/>
            <w:noWrap w:val="0"/>
            <w:vAlign w:val="center"/>
          </w:tcPr>
          <w:p>
            <w:pPr>
              <w:jc w:val="center"/>
              <w:rPr>
                <w:vertAlign w:val="baseline"/>
              </w:rPr>
            </w:pPr>
          </w:p>
        </w:tc>
        <w:tc>
          <w:tcPr>
            <w:tcW w:w="4610" w:type="dxa"/>
            <w:vMerge w:val="continue"/>
            <w:noWrap w:val="0"/>
            <w:vAlign w:val="center"/>
          </w:tcPr>
          <w:p>
            <w:pPr>
              <w:keepNext w:val="0"/>
              <w:keepLines w:val="0"/>
              <w:pageBreakBefore w:val="0"/>
              <w:widowControl w:val="0"/>
              <w:kinsoku/>
              <w:wordWrap/>
              <w:topLinePunct w:val="0"/>
              <w:autoSpaceDE/>
              <w:autoSpaceDN/>
              <w:bidi w:val="0"/>
              <w:spacing w:line="300" w:lineRule="exact"/>
              <w:jc w:val="both"/>
              <w:textAlignment w:val="auto"/>
              <w:rPr>
                <w:vertAlign w:val="baseline"/>
              </w:rPr>
            </w:pPr>
          </w:p>
        </w:tc>
        <w:tc>
          <w:tcPr>
            <w:tcW w:w="567" w:type="dxa"/>
            <w:vMerge w:val="continue"/>
            <w:noWrap w:val="0"/>
            <w:vAlign w:val="center"/>
          </w:tcPr>
          <w:p>
            <w:pPr>
              <w:keepNext w:val="0"/>
              <w:keepLines w:val="0"/>
              <w:pageBreakBefore w:val="0"/>
              <w:widowControl w:val="0"/>
              <w:kinsoku/>
              <w:wordWrap/>
              <w:topLinePunct w:val="0"/>
              <w:autoSpaceDE/>
              <w:autoSpaceDN/>
              <w:bidi w:val="0"/>
              <w:spacing w:line="300" w:lineRule="exact"/>
              <w:jc w:val="center"/>
              <w:textAlignment w:val="auto"/>
              <w:rPr>
                <w:vertAlign w:val="baseline"/>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29-5</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横岭五区挡土墙边坡治理工程</w:t>
            </w:r>
          </w:p>
        </w:tc>
        <w:tc>
          <w:tcPr>
            <w:tcW w:w="2395"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76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完工</w:t>
            </w:r>
          </w:p>
        </w:tc>
        <w:tc>
          <w:tcPr>
            <w:tcW w:w="1432"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民治街道（牵头单位：城市建设办）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850" w:type="dxa"/>
            <w:vMerge w:val="continue"/>
            <w:noWrap w:val="0"/>
            <w:vAlign w:val="center"/>
          </w:tcPr>
          <w:p>
            <w:pPr>
              <w:jc w:val="center"/>
              <w:rPr>
                <w:vertAlign w:val="baseline"/>
              </w:rPr>
            </w:pPr>
          </w:p>
        </w:tc>
        <w:tc>
          <w:tcPr>
            <w:tcW w:w="4610" w:type="dxa"/>
            <w:vMerge w:val="continue"/>
            <w:noWrap w:val="0"/>
            <w:vAlign w:val="center"/>
          </w:tcPr>
          <w:p>
            <w:pPr>
              <w:keepNext w:val="0"/>
              <w:keepLines w:val="0"/>
              <w:pageBreakBefore w:val="0"/>
              <w:widowControl w:val="0"/>
              <w:kinsoku/>
              <w:wordWrap/>
              <w:topLinePunct w:val="0"/>
              <w:autoSpaceDE/>
              <w:autoSpaceDN/>
              <w:bidi w:val="0"/>
              <w:spacing w:line="300" w:lineRule="exact"/>
              <w:jc w:val="both"/>
              <w:textAlignment w:val="auto"/>
              <w:rPr>
                <w:vertAlign w:val="baseline"/>
              </w:rPr>
            </w:pPr>
          </w:p>
        </w:tc>
        <w:tc>
          <w:tcPr>
            <w:tcW w:w="567" w:type="dxa"/>
            <w:vMerge w:val="continue"/>
            <w:noWrap w:val="0"/>
            <w:vAlign w:val="center"/>
          </w:tcPr>
          <w:p>
            <w:pPr>
              <w:keepNext w:val="0"/>
              <w:keepLines w:val="0"/>
              <w:pageBreakBefore w:val="0"/>
              <w:widowControl w:val="0"/>
              <w:kinsoku/>
              <w:wordWrap/>
              <w:topLinePunct w:val="0"/>
              <w:autoSpaceDE/>
              <w:autoSpaceDN/>
              <w:bidi w:val="0"/>
              <w:spacing w:line="300" w:lineRule="exact"/>
              <w:jc w:val="center"/>
              <w:textAlignment w:val="auto"/>
              <w:rPr>
                <w:vertAlign w:val="baseline"/>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29-6</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梅花山庄思梅西路55—61栋后侧边坡治理工程</w:t>
            </w:r>
          </w:p>
        </w:tc>
        <w:tc>
          <w:tcPr>
            <w:tcW w:w="2395"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76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完工</w:t>
            </w:r>
          </w:p>
        </w:tc>
        <w:tc>
          <w:tcPr>
            <w:tcW w:w="1432"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民治街道（牵头单位：城市建设办）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850" w:type="dxa"/>
            <w:vMerge w:val="continue"/>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lang w:val="en-US" w:eastAsia="zh-CN" w:bidi="ar-SA"/>
              </w:rPr>
            </w:pPr>
          </w:p>
        </w:tc>
        <w:tc>
          <w:tcPr>
            <w:tcW w:w="4610" w:type="dxa"/>
            <w:vMerge w:val="continue"/>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val="en-US" w:eastAsia="zh-CN" w:bidi="ar"/>
              </w:rPr>
            </w:pPr>
          </w:p>
        </w:tc>
        <w:tc>
          <w:tcPr>
            <w:tcW w:w="567" w:type="dxa"/>
            <w:vMerge w:val="continue"/>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29-7</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梅花山庄梅园路与馨园小区交界挡墙</w:t>
            </w:r>
          </w:p>
        </w:tc>
        <w:tc>
          <w:tcPr>
            <w:tcW w:w="2395"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76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完工</w:t>
            </w:r>
          </w:p>
        </w:tc>
        <w:tc>
          <w:tcPr>
            <w:tcW w:w="1432"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民治街道（牵头单位：城市建设办）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50" w:type="dxa"/>
            <w:vMerge w:val="continue"/>
            <w:noWrap w:val="0"/>
            <w:vAlign w:val="center"/>
          </w:tcPr>
          <w:p>
            <w:pPr>
              <w:jc w:val="center"/>
              <w:rPr>
                <w:vertAlign w:val="baseline"/>
              </w:rPr>
            </w:pPr>
          </w:p>
        </w:tc>
        <w:tc>
          <w:tcPr>
            <w:tcW w:w="4610" w:type="dxa"/>
            <w:vMerge w:val="continue"/>
            <w:noWrap w:val="0"/>
            <w:vAlign w:val="center"/>
          </w:tcPr>
          <w:p>
            <w:pPr>
              <w:keepNext w:val="0"/>
              <w:keepLines w:val="0"/>
              <w:pageBreakBefore w:val="0"/>
              <w:widowControl w:val="0"/>
              <w:kinsoku/>
              <w:wordWrap/>
              <w:topLinePunct w:val="0"/>
              <w:autoSpaceDE/>
              <w:autoSpaceDN/>
              <w:bidi w:val="0"/>
              <w:spacing w:line="300" w:lineRule="exact"/>
              <w:jc w:val="both"/>
              <w:textAlignment w:val="auto"/>
              <w:rPr>
                <w:vertAlign w:val="baseline"/>
              </w:rPr>
            </w:pPr>
          </w:p>
        </w:tc>
        <w:tc>
          <w:tcPr>
            <w:tcW w:w="567" w:type="dxa"/>
            <w:vMerge w:val="continue"/>
            <w:noWrap w:val="0"/>
            <w:vAlign w:val="center"/>
          </w:tcPr>
          <w:p>
            <w:pPr>
              <w:keepNext w:val="0"/>
              <w:keepLines w:val="0"/>
              <w:pageBreakBefore w:val="0"/>
              <w:widowControl w:val="0"/>
              <w:kinsoku/>
              <w:wordWrap/>
              <w:topLinePunct w:val="0"/>
              <w:autoSpaceDE/>
              <w:autoSpaceDN/>
              <w:bidi w:val="0"/>
              <w:spacing w:line="300" w:lineRule="exact"/>
              <w:jc w:val="center"/>
              <w:textAlignment w:val="auto"/>
              <w:rPr>
                <w:vertAlign w:val="baseline"/>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29-8</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龙峰二路144号后侧挡土墙治理工程</w:t>
            </w:r>
          </w:p>
        </w:tc>
        <w:tc>
          <w:tcPr>
            <w:tcW w:w="2395"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76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完工</w:t>
            </w:r>
          </w:p>
        </w:tc>
        <w:tc>
          <w:tcPr>
            <w:tcW w:w="1432"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民治街道（牵头单位：城市建设办）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850"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仿宋_GB2312" w:hAnsi="黑体" w:eastAsia="仿宋_GB2312" w:cs="黑体"/>
                <w:kern w:val="0"/>
                <w:sz w:val="24"/>
                <w:szCs w:val="24"/>
                <w:lang w:val="en-US" w:eastAsia="zh-CN" w:bidi="ar-SA"/>
              </w:rPr>
            </w:pPr>
          </w:p>
        </w:tc>
        <w:tc>
          <w:tcPr>
            <w:tcW w:w="4610"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both"/>
              <w:textAlignment w:val="auto"/>
              <w:rPr>
                <w:rFonts w:ascii="仿宋_GB2312" w:hAnsi="仿宋_GB2312" w:eastAsia="仿宋_GB2312" w:cs="仿宋_GB2312"/>
                <w:kern w:val="0"/>
                <w:sz w:val="24"/>
                <w:szCs w:val="24"/>
                <w:lang w:val="en-US" w:eastAsia="zh-CN" w:bidi="ar"/>
              </w:rPr>
            </w:pPr>
          </w:p>
        </w:tc>
        <w:tc>
          <w:tcPr>
            <w:tcW w:w="567"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仿宋_GB2312" w:hAnsi="仿宋_GB2312" w:eastAsia="仿宋_GB2312" w:cs="仿宋_GB2312"/>
                <w:kern w:val="0"/>
                <w:sz w:val="24"/>
                <w:szCs w:val="24"/>
                <w:lang w:val="en-US" w:eastAsia="zh-CN" w:bidi="ar-SA"/>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29-9</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樟坑二区与梅龙路交界处挡土墙治理工程</w:t>
            </w:r>
          </w:p>
        </w:tc>
        <w:tc>
          <w:tcPr>
            <w:tcW w:w="2395"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rPr>
              <w:t>完工。</w:t>
            </w:r>
          </w:p>
        </w:tc>
        <w:tc>
          <w:tcPr>
            <w:tcW w:w="76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完工</w:t>
            </w:r>
          </w:p>
        </w:tc>
        <w:tc>
          <w:tcPr>
            <w:tcW w:w="1432"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民治街道（牵头单位：城市建设办）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850" w:type="dxa"/>
            <w:vMerge w:val="continue"/>
            <w:noWrap w:val="0"/>
            <w:vAlign w:val="center"/>
          </w:tcPr>
          <w:p>
            <w:pPr>
              <w:jc w:val="center"/>
              <w:rPr>
                <w:vertAlign w:val="baseline"/>
              </w:rPr>
            </w:pPr>
          </w:p>
        </w:tc>
        <w:tc>
          <w:tcPr>
            <w:tcW w:w="4610" w:type="dxa"/>
            <w:vMerge w:val="continue"/>
            <w:noWrap w:val="0"/>
            <w:vAlign w:val="center"/>
          </w:tcPr>
          <w:p>
            <w:pPr>
              <w:keepNext w:val="0"/>
              <w:keepLines w:val="0"/>
              <w:pageBreakBefore w:val="0"/>
              <w:widowControl w:val="0"/>
              <w:kinsoku/>
              <w:wordWrap/>
              <w:topLinePunct w:val="0"/>
              <w:autoSpaceDE/>
              <w:autoSpaceDN/>
              <w:bidi w:val="0"/>
              <w:spacing w:line="300" w:lineRule="exact"/>
              <w:jc w:val="both"/>
              <w:textAlignment w:val="auto"/>
              <w:rPr>
                <w:vertAlign w:val="baseline"/>
              </w:rPr>
            </w:pPr>
          </w:p>
        </w:tc>
        <w:tc>
          <w:tcPr>
            <w:tcW w:w="567" w:type="dxa"/>
            <w:vMerge w:val="continue"/>
            <w:noWrap w:val="0"/>
            <w:vAlign w:val="center"/>
          </w:tcPr>
          <w:p>
            <w:pPr>
              <w:keepNext w:val="0"/>
              <w:keepLines w:val="0"/>
              <w:pageBreakBefore w:val="0"/>
              <w:widowControl w:val="0"/>
              <w:kinsoku/>
              <w:wordWrap/>
              <w:topLinePunct w:val="0"/>
              <w:autoSpaceDE/>
              <w:autoSpaceDN/>
              <w:bidi w:val="0"/>
              <w:spacing w:line="300" w:lineRule="exact"/>
              <w:jc w:val="center"/>
              <w:textAlignment w:val="auto"/>
              <w:rPr>
                <w:vertAlign w:val="baseline"/>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29-10</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梅花山庄咏梅园31-39号东侧挡墙治理工程</w:t>
            </w:r>
          </w:p>
        </w:tc>
        <w:tc>
          <w:tcPr>
            <w:tcW w:w="2395"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76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完工</w:t>
            </w:r>
          </w:p>
        </w:tc>
        <w:tc>
          <w:tcPr>
            <w:tcW w:w="1432"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民治街道（牵头单位：城市建设办）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850"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仿宋_GB2312" w:hAnsi="黑体" w:eastAsia="仿宋_GB2312" w:cs="黑体"/>
                <w:kern w:val="0"/>
                <w:sz w:val="24"/>
                <w:szCs w:val="24"/>
                <w:lang w:val="en-US" w:eastAsia="zh-CN" w:bidi="ar-SA"/>
              </w:rPr>
            </w:pPr>
          </w:p>
        </w:tc>
        <w:tc>
          <w:tcPr>
            <w:tcW w:w="4610"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both"/>
              <w:textAlignment w:val="auto"/>
              <w:rPr>
                <w:rFonts w:ascii="仿宋_GB2312" w:hAnsi="仿宋_GB2312" w:eastAsia="仿宋_GB2312" w:cs="仿宋_GB2312"/>
                <w:kern w:val="0"/>
                <w:sz w:val="24"/>
                <w:szCs w:val="24"/>
                <w:lang w:val="en-US" w:eastAsia="zh-CN" w:bidi="ar"/>
              </w:rPr>
            </w:pPr>
          </w:p>
        </w:tc>
        <w:tc>
          <w:tcPr>
            <w:tcW w:w="567"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仿宋_GB2312" w:hAnsi="仿宋_GB2312" w:eastAsia="仿宋_GB2312" w:cs="仿宋_GB2312"/>
                <w:kern w:val="0"/>
                <w:sz w:val="24"/>
                <w:szCs w:val="24"/>
                <w:lang w:val="en-US" w:eastAsia="zh-CN" w:bidi="ar-SA"/>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29-11</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康盛工业园与新牛山庄交界挡墙治理工程</w:t>
            </w:r>
          </w:p>
        </w:tc>
        <w:tc>
          <w:tcPr>
            <w:tcW w:w="2395"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76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完工</w:t>
            </w:r>
          </w:p>
        </w:tc>
        <w:tc>
          <w:tcPr>
            <w:tcW w:w="1432"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民治街道（牵头单位：城市建设办）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（八）打</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通</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服</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务</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最</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后</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一</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公</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b/>
                <w:kern w:val="0"/>
                <w:sz w:val="24"/>
                <w:szCs w:val="24"/>
                <w:lang w:val="en-US" w:eastAsia="zh-CN" w:bidi="ar-SA"/>
              </w:rPr>
            </w:pPr>
            <w:r>
              <w:rPr>
                <w:rFonts w:hint="eastAsia" w:ascii="仿宋_GB2312" w:hAnsi="黑体" w:eastAsia="仿宋_GB2312" w:cs="黑体"/>
                <w:kern w:val="0"/>
                <w:sz w:val="24"/>
                <w:szCs w:val="24"/>
              </w:rPr>
              <w:t>里</w:t>
            </w:r>
          </w:p>
        </w:tc>
        <w:tc>
          <w:tcPr>
            <w:tcW w:w="461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b/>
                <w:bCs/>
                <w:kern w:val="0"/>
                <w:sz w:val="24"/>
                <w:szCs w:val="24"/>
              </w:rPr>
              <w:t>广泛实施社区民生微实事：</w:t>
            </w:r>
            <w:r>
              <w:rPr>
                <w:rFonts w:hint="eastAsia" w:ascii="仿宋_GB2312" w:hAnsi="仿宋_GB2312" w:eastAsia="仿宋_GB2312" w:cs="仿宋_GB2312"/>
                <w:kern w:val="0"/>
                <w:sz w:val="24"/>
                <w:szCs w:val="24"/>
              </w:rPr>
              <w:t>2021年审核完成各类社区民生微实事项目800个。</w:t>
            </w:r>
          </w:p>
        </w:tc>
        <w:tc>
          <w:tcPr>
            <w:tcW w:w="1417" w:type="dxa"/>
            <w:gridSpan w:val="2"/>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32</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社区民生微实事</w:t>
            </w:r>
          </w:p>
        </w:tc>
        <w:tc>
          <w:tcPr>
            <w:tcW w:w="2395"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2021年审核通过各类社区民生微实事项目800个。</w:t>
            </w:r>
          </w:p>
        </w:tc>
        <w:tc>
          <w:tcPr>
            <w:tcW w:w="7670" w:type="dxa"/>
            <w:noWrap w:val="0"/>
            <w:vAlign w:val="center"/>
          </w:tcPr>
          <w:p>
            <w:pPr>
              <w:keepNext w:val="0"/>
              <w:keepLines w:val="0"/>
              <w:pageBreakBefore w:val="0"/>
              <w:widowControl/>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1、11月5日、12月7日，民治街道依次组织召开2021年第三批、第四批社区民生微实事项目评审工作会议，共评审通过53个民生微实事项目。全年共计</w:t>
            </w:r>
            <w:r>
              <w:rPr>
                <w:rFonts w:hint="eastAsia" w:ascii="仿宋_GB2312" w:hAnsi="仿宋_GB2312" w:eastAsia="仿宋_GB2312" w:cs="仿宋_GB2312"/>
                <w:kern w:val="0"/>
                <w:sz w:val="24"/>
                <w:szCs w:val="24"/>
              </w:rPr>
              <w:t>审核完成各类社区民生微实事项目</w:t>
            </w:r>
            <w:r>
              <w:rPr>
                <w:rFonts w:hint="eastAsia" w:ascii="仿宋_GB2312" w:hAnsi="仿宋_GB2312" w:eastAsia="仿宋_GB2312" w:cs="仿宋_GB2312"/>
                <w:kern w:val="0"/>
                <w:sz w:val="24"/>
                <w:szCs w:val="24"/>
                <w:lang w:val="en-US" w:eastAsia="zh-CN"/>
              </w:rPr>
              <w:t>257</w:t>
            </w:r>
            <w:r>
              <w:rPr>
                <w:rFonts w:hint="eastAsia" w:ascii="仿宋_GB2312" w:hAnsi="仿宋_GB2312" w:eastAsia="仿宋_GB2312" w:cs="仿宋_GB2312"/>
                <w:kern w:val="0"/>
                <w:sz w:val="24"/>
                <w:szCs w:val="24"/>
              </w:rPr>
              <w:t>个</w:t>
            </w:r>
            <w:r>
              <w:rPr>
                <w:rFonts w:hint="eastAsia" w:ascii="仿宋_GB2312" w:hAnsi="仿宋_GB2312" w:eastAsia="仿宋_GB2312" w:cs="仿宋_GB2312"/>
                <w:color w:val="auto"/>
                <w:kern w:val="0"/>
                <w:sz w:val="24"/>
                <w:szCs w:val="24"/>
                <w:lang w:val="en-US" w:eastAsia="zh-CN"/>
              </w:rPr>
              <w:t>。</w:t>
            </w:r>
          </w:p>
          <w:p>
            <w:pPr>
              <w:pStyle w:val="7"/>
              <w:ind w:left="0" w:leftChars="0" w:firstLine="0" w:firstLineChars="0"/>
              <w:rPr>
                <w:rFonts w:hint="default"/>
                <w:lang w:val="en-US" w:eastAsia="zh-CN"/>
              </w:rPr>
            </w:pPr>
            <w:r>
              <w:rPr>
                <w:rFonts w:hint="eastAsia" w:ascii="仿宋_GB2312" w:hAnsi="仿宋_GB2312" w:eastAsia="仿宋_GB2312" w:cs="仿宋_GB2312"/>
                <w:color w:val="auto"/>
                <w:kern w:val="0"/>
                <w:sz w:val="24"/>
                <w:szCs w:val="24"/>
                <w:lang w:val="en-US" w:eastAsia="zh-CN"/>
              </w:rPr>
              <w:t>2、开展民生微实事项目绩效评估工作。</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0" w:leftChars="0" w:firstLine="0" w:firstLineChars="0"/>
              <w:jc w:val="center"/>
              <w:textAlignment w:val="auto"/>
              <w:rPr>
                <w:rFonts w:hint="eastAsia" w:ascii="仿宋_GB2312" w:hAnsi="仿宋_GB2312" w:eastAsia="仿宋_GB2312" w:cs="仿宋_GB2312"/>
                <w:sz w:val="24"/>
                <w:szCs w:val="24"/>
                <w:lang w:val="en-US" w:eastAsia="zh-CN"/>
              </w:rPr>
            </w:pPr>
          </w:p>
        </w:tc>
        <w:tc>
          <w:tcPr>
            <w:tcW w:w="143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0" w:leftChars="0" w:firstLine="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区委组织部（区委编办、区人才工作局）、民政局、观湖街道、</w:t>
            </w:r>
            <w:r>
              <w:rPr>
                <w:rFonts w:hint="eastAsia" w:ascii="仿宋_GB2312" w:hAnsi="仿宋_GB2312" w:eastAsia="仿宋_GB2312" w:cs="仿宋_GB2312"/>
                <w:color w:val="FF0000"/>
                <w:kern w:val="0"/>
                <w:sz w:val="24"/>
                <w:szCs w:val="24"/>
                <w:lang w:eastAsia="zh-CN"/>
              </w:rPr>
              <w:t>民治街道（牵头单位：公共服务办）</w:t>
            </w:r>
            <w:r>
              <w:rPr>
                <w:rFonts w:hint="eastAsia" w:ascii="仿宋_GB2312" w:hAnsi="仿宋_GB2312" w:eastAsia="仿宋_GB2312" w:cs="仿宋_GB2312"/>
                <w:kern w:val="0"/>
                <w:sz w:val="24"/>
                <w:szCs w:val="24"/>
              </w:rPr>
              <w:t>、龙华街道、大浪街道、福城街道、观澜街道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850" w:type="dxa"/>
            <w:vMerge w:val="restart"/>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（九）营</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造</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美</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丽</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生</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活</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环</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rPr>
              <w:t>境</w:t>
            </w:r>
          </w:p>
        </w:tc>
        <w:tc>
          <w:tcPr>
            <w:tcW w:w="461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开展节点、道路环境</w:t>
            </w:r>
            <w:r>
              <w:rPr>
                <w:rFonts w:hint="eastAsia" w:ascii="仿宋_GB2312" w:hAnsi="仿宋_GB2312" w:eastAsia="仿宋_GB2312" w:cs="仿宋_GB2312"/>
                <w:b/>
                <w:bCs/>
                <w:sz w:val="24"/>
                <w:szCs w:val="24"/>
              </w:rPr>
              <w:t>整治</w:t>
            </w:r>
            <w:r>
              <w:rPr>
                <w:rFonts w:hint="eastAsia" w:ascii="仿宋_GB2312" w:hAnsi="仿宋_GB2312" w:eastAsia="仿宋_GB2312" w:cs="仿宋_GB2312"/>
                <w:b/>
                <w:bCs/>
                <w:kern w:val="0"/>
                <w:sz w:val="24"/>
                <w:szCs w:val="24"/>
              </w:rPr>
              <w:t>提升：</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（1）完成金侨街与金龙路交汇处节点、</w:t>
            </w:r>
            <w:r>
              <w:rPr>
                <w:rFonts w:hint="eastAsia" w:ascii="仿宋_GB2312" w:hAnsi="宋体" w:eastAsia="仿宋_GB2312" w:cs="宋体"/>
                <w:kern w:val="0"/>
                <w:sz w:val="24"/>
                <w:szCs w:val="24"/>
              </w:rPr>
              <w:t>深圳市龙华省立绿道5号线福城段节点、</w:t>
            </w:r>
            <w:r>
              <w:rPr>
                <w:rFonts w:hint="eastAsia" w:ascii="仿宋_GB2312" w:hAnsi="仿宋_GB2312" w:eastAsia="仿宋_GB2312" w:cs="仿宋_GB2312"/>
                <w:kern w:val="0"/>
                <w:sz w:val="24"/>
                <w:szCs w:val="24"/>
              </w:rPr>
              <w:t>梅观快速与观澜大道桥底空间、</w:t>
            </w:r>
            <w:r>
              <w:rPr>
                <w:rFonts w:hint="eastAsia" w:ascii="仿宋_GB2312" w:hAnsi="仿宋_GB2312" w:eastAsia="仿宋_GB2312" w:cs="仿宋_GB2312"/>
                <w:sz w:val="24"/>
                <w:szCs w:val="24"/>
              </w:rPr>
              <w:t>陶吓社区节点、松元厦碉楼周边等5处节点环境整治提升。</w:t>
            </w:r>
          </w:p>
          <w:p>
            <w:pPr>
              <w:keepNext w:val="0"/>
              <w:keepLines w:val="0"/>
              <w:pageBreakBefore w:val="0"/>
              <w:kinsoku/>
              <w:wordWrap/>
              <w:topLinePunct w:val="0"/>
              <w:autoSpaceDE/>
              <w:autoSpaceDN/>
              <w:bidi w:val="0"/>
              <w:spacing w:line="300" w:lineRule="exact"/>
              <w:jc w:val="both"/>
              <w:textAlignment w:val="auto"/>
              <w:rPr>
                <w:vertAlign w:val="baseline"/>
              </w:rPr>
            </w:pPr>
            <w:r>
              <w:rPr>
                <w:rFonts w:hint="eastAsia" w:ascii="仿宋_GB2312" w:hAnsi="仿宋_GB2312" w:eastAsia="仿宋_GB2312" w:cs="仿宋_GB2312"/>
                <w:sz w:val="24"/>
                <w:szCs w:val="24"/>
              </w:rPr>
              <w:t>（2）完成</w:t>
            </w:r>
            <w:r>
              <w:rPr>
                <w:rFonts w:hint="eastAsia" w:ascii="仿宋_GB2312" w:hAnsi="仿宋_GB2312" w:eastAsia="仿宋_GB2312" w:cs="仿宋_GB2312"/>
                <w:kern w:val="0"/>
                <w:sz w:val="24"/>
                <w:szCs w:val="24"/>
              </w:rPr>
              <w:t>五和大道（龙华段）、环观中路（观平路至平安路段）、新区大道深梅区间沿线、华兴路、大水坑河桔山路至樟阁路段等5处道路</w:t>
            </w:r>
            <w:r>
              <w:rPr>
                <w:rFonts w:hint="eastAsia" w:ascii="仿宋_GB2312" w:hAnsi="仿宋_GB2312" w:eastAsia="仿宋_GB2312" w:cs="仿宋_GB2312"/>
                <w:sz w:val="24"/>
                <w:szCs w:val="24"/>
              </w:rPr>
              <w:t>环境整治提升</w:t>
            </w:r>
            <w:r>
              <w:rPr>
                <w:rFonts w:hint="eastAsia" w:ascii="仿宋_GB2312" w:hAnsi="仿宋_GB2312" w:eastAsia="仿宋_GB2312" w:cs="仿宋_GB2312"/>
                <w:kern w:val="0"/>
                <w:sz w:val="24"/>
                <w:szCs w:val="24"/>
              </w:rPr>
              <w:t>。加快推进龙华大道（梅林关-布龙路）</w:t>
            </w:r>
            <w:r>
              <w:rPr>
                <w:rFonts w:hint="eastAsia" w:ascii="仿宋_GB2312" w:hAnsi="仿宋_GB2312" w:eastAsia="仿宋_GB2312" w:cs="仿宋_GB2312"/>
                <w:sz w:val="24"/>
                <w:szCs w:val="24"/>
              </w:rPr>
              <w:t>环境整治提升</w:t>
            </w:r>
            <w:r>
              <w:rPr>
                <w:rFonts w:hint="eastAsia" w:ascii="仿宋_GB2312" w:hAnsi="仿宋_GB2312" w:eastAsia="仿宋_GB2312" w:cs="仿宋_GB2312"/>
                <w:kern w:val="0"/>
                <w:sz w:val="24"/>
                <w:szCs w:val="24"/>
              </w:rPr>
              <w:t>。</w:t>
            </w:r>
          </w:p>
        </w:tc>
        <w:tc>
          <w:tcPr>
            <w:tcW w:w="567"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38-8</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新区大道深梅区间沿线环境整治提升工程</w:t>
            </w:r>
          </w:p>
        </w:tc>
        <w:tc>
          <w:tcPr>
            <w:tcW w:w="2395"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完工。</w:t>
            </w:r>
          </w:p>
        </w:tc>
        <w:tc>
          <w:tcPr>
            <w:tcW w:w="7670"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完工</w:t>
            </w:r>
          </w:p>
        </w:tc>
        <w:tc>
          <w:tcPr>
            <w:tcW w:w="1432"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民治街道（牵头单位：综合行政执法办（城市管理科））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1" w:hRule="atLeast"/>
        </w:trPr>
        <w:tc>
          <w:tcPr>
            <w:tcW w:w="850"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仿宋_GB2312" w:hAnsi="黑体" w:eastAsia="仿宋_GB2312" w:cs="黑体"/>
                <w:kern w:val="0"/>
                <w:sz w:val="24"/>
                <w:szCs w:val="24"/>
                <w:lang w:val="en-US" w:eastAsia="zh-CN" w:bidi="ar-SA"/>
              </w:rPr>
            </w:pPr>
          </w:p>
        </w:tc>
        <w:tc>
          <w:tcPr>
            <w:tcW w:w="461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推进一批垃圾转运站、公厕建设及提升改造：</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（1）新建新樟路、观辅路、田寮村、下围、富康工业区等5座垃圾转运站；</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（2）升级改造金龙、白龙、横岭、简上等4座垃圾转运站；</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（3）升级改造民新公园公厕、逸秀公园公厕等2座公厕。</w:t>
            </w:r>
          </w:p>
        </w:tc>
        <w:tc>
          <w:tcPr>
            <w:tcW w:w="1417" w:type="dxa"/>
            <w:gridSpan w:val="2"/>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39</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垃圾转运站、公厕新建（提升）项目</w:t>
            </w:r>
          </w:p>
        </w:tc>
        <w:tc>
          <w:tcPr>
            <w:tcW w:w="2395"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新建新樟路、观辅路、田寮村、下围、富康工业区等5座垃圾转运站；</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升级改造金龙、白龙、横岭、简上等4座垃圾转运站；</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升级改造民新公园公厕、逸秀公园公厕等2座公厕。</w:t>
            </w:r>
          </w:p>
        </w:tc>
        <w:tc>
          <w:tcPr>
            <w:tcW w:w="767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2020垃圾转运站操作间升级改造工程目前已</w:t>
            </w:r>
            <w:r>
              <w:rPr>
                <w:rFonts w:hint="eastAsia" w:ascii="仿宋_GB2312" w:hAnsi="仿宋_GB2312" w:eastAsia="仿宋_GB2312" w:cs="仿宋_GB2312"/>
                <w:kern w:val="0"/>
                <w:sz w:val="24"/>
                <w:szCs w:val="24"/>
                <w:lang w:eastAsia="zh-CN"/>
              </w:rPr>
              <w:t>基本完工</w:t>
            </w:r>
            <w:r>
              <w:rPr>
                <w:rFonts w:hint="eastAsia" w:ascii="仿宋_GB2312" w:hAnsi="仿宋_GB2312" w:eastAsia="仿宋_GB2312" w:cs="仿宋_GB2312"/>
                <w:kern w:val="0"/>
                <w:sz w:val="24"/>
                <w:szCs w:val="24"/>
              </w:rPr>
              <w:t>；</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rPr>
              <w:t>民新公园、逸秀公园公厕改造提升工程：逸秀公园公厕改造提升工程</w:t>
            </w:r>
            <w:r>
              <w:rPr>
                <w:rFonts w:hint="eastAsia" w:ascii="仿宋_GB2312" w:hAnsi="仿宋_GB2312" w:eastAsia="仿宋_GB2312" w:cs="仿宋_GB2312"/>
                <w:kern w:val="0"/>
                <w:sz w:val="24"/>
                <w:szCs w:val="24"/>
                <w:lang w:eastAsia="zh-CN"/>
              </w:rPr>
              <w:t>已基本完工；</w:t>
            </w:r>
            <w:r>
              <w:rPr>
                <w:rFonts w:hint="eastAsia" w:ascii="仿宋_GB2312" w:hAnsi="仿宋_GB2312" w:eastAsia="仿宋_GB2312" w:cs="仿宋_GB2312"/>
                <w:kern w:val="0"/>
                <w:sz w:val="24"/>
                <w:szCs w:val="24"/>
              </w:rPr>
              <w:t>（民新公园公厕）按原设计图突破概算无法实施，经审核后图纸调整较大，耽误开工时间，目前已完成工程量的</w:t>
            </w:r>
            <w:r>
              <w:rPr>
                <w:rFonts w:hint="eastAsia" w:ascii="仿宋_GB2312" w:hAnsi="仿宋_GB2312" w:eastAsia="仿宋_GB2312" w:cs="仿宋_GB2312"/>
                <w:kern w:val="0"/>
                <w:sz w:val="24"/>
                <w:szCs w:val="24"/>
                <w:lang w:val="en-US" w:eastAsia="zh-CN"/>
              </w:rPr>
              <w:t>60</w:t>
            </w:r>
            <w:r>
              <w:rPr>
                <w:rFonts w:hint="eastAsia" w:ascii="仿宋_GB2312" w:hAnsi="仿宋_GB2312" w:eastAsia="仿宋_GB2312" w:cs="仿宋_GB2312"/>
                <w:kern w:val="0"/>
                <w:sz w:val="24"/>
                <w:szCs w:val="24"/>
              </w:rPr>
              <w:t>%，预计完成时间需到1月下旬。</w:t>
            </w:r>
          </w:p>
        </w:tc>
        <w:tc>
          <w:tcPr>
            <w:tcW w:w="1432"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否</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城市管理和综合执法局、观湖街道、</w:t>
            </w:r>
            <w:r>
              <w:rPr>
                <w:rFonts w:hint="eastAsia" w:ascii="仿宋_GB2312" w:hAnsi="仿宋_GB2312" w:eastAsia="仿宋_GB2312" w:cs="仿宋_GB2312"/>
                <w:color w:val="FF0000"/>
                <w:sz w:val="24"/>
                <w:szCs w:val="24"/>
                <w:lang w:eastAsia="zh-CN"/>
              </w:rPr>
              <w:t>民治街道（城管科、工务）</w:t>
            </w:r>
            <w:r>
              <w:rPr>
                <w:rFonts w:hint="eastAsia" w:ascii="仿宋_GB2312" w:hAnsi="仿宋_GB2312" w:eastAsia="仿宋_GB2312" w:cs="仿宋_GB2312"/>
                <w:sz w:val="24"/>
                <w:szCs w:val="24"/>
              </w:rPr>
              <w:t>、福城街道</w:t>
            </w:r>
          </w:p>
        </w:tc>
      </w:tr>
    </w:tbl>
    <w:p>
      <w:pPr>
        <w:jc w:val="both"/>
        <w:rPr>
          <w:rFonts w:hint="default" w:eastAsia="宋体"/>
          <w:lang w:val="en-US" w:eastAsia="zh-CN"/>
        </w:rPr>
      </w:pPr>
    </w:p>
    <w:sectPr>
      <w:footerReference r:id="rId3" w:type="default"/>
      <w:pgSz w:w="23811" w:h="16838" w:orient="landscape"/>
      <w:pgMar w:top="1380" w:right="1440" w:bottom="1746" w:left="1440"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439DA"/>
    <w:rsid w:val="002C5918"/>
    <w:rsid w:val="00614456"/>
    <w:rsid w:val="006148A5"/>
    <w:rsid w:val="006E20BB"/>
    <w:rsid w:val="00786B33"/>
    <w:rsid w:val="008B095D"/>
    <w:rsid w:val="008F1C04"/>
    <w:rsid w:val="00951026"/>
    <w:rsid w:val="00AA61E4"/>
    <w:rsid w:val="00B15E7C"/>
    <w:rsid w:val="00BC6AC8"/>
    <w:rsid w:val="00CC3D74"/>
    <w:rsid w:val="00D6216E"/>
    <w:rsid w:val="00E47391"/>
    <w:rsid w:val="00E5584E"/>
    <w:rsid w:val="00E628D2"/>
    <w:rsid w:val="00E73921"/>
    <w:rsid w:val="00E80DDD"/>
    <w:rsid w:val="00F70C32"/>
    <w:rsid w:val="01265E52"/>
    <w:rsid w:val="014331D2"/>
    <w:rsid w:val="014C0336"/>
    <w:rsid w:val="015B1EA4"/>
    <w:rsid w:val="01611258"/>
    <w:rsid w:val="01883E75"/>
    <w:rsid w:val="01894797"/>
    <w:rsid w:val="01A33C44"/>
    <w:rsid w:val="01B3371F"/>
    <w:rsid w:val="01B90914"/>
    <w:rsid w:val="01BE654A"/>
    <w:rsid w:val="01C610CE"/>
    <w:rsid w:val="01CC2844"/>
    <w:rsid w:val="01E26E55"/>
    <w:rsid w:val="01E869CF"/>
    <w:rsid w:val="01ED769F"/>
    <w:rsid w:val="01EF2F29"/>
    <w:rsid w:val="01F01BEA"/>
    <w:rsid w:val="020D0B53"/>
    <w:rsid w:val="022012F3"/>
    <w:rsid w:val="02210B2F"/>
    <w:rsid w:val="022F2030"/>
    <w:rsid w:val="024554FA"/>
    <w:rsid w:val="025A0D2C"/>
    <w:rsid w:val="027A75BA"/>
    <w:rsid w:val="028C6E57"/>
    <w:rsid w:val="028F4D6C"/>
    <w:rsid w:val="02A806B2"/>
    <w:rsid w:val="02D51CB7"/>
    <w:rsid w:val="02E17CC6"/>
    <w:rsid w:val="02F576CA"/>
    <w:rsid w:val="03080724"/>
    <w:rsid w:val="0322270D"/>
    <w:rsid w:val="032C360A"/>
    <w:rsid w:val="032E2E78"/>
    <w:rsid w:val="034275BB"/>
    <w:rsid w:val="034B361E"/>
    <w:rsid w:val="0354097C"/>
    <w:rsid w:val="035B0CAB"/>
    <w:rsid w:val="036D2755"/>
    <w:rsid w:val="036D75EA"/>
    <w:rsid w:val="037B6FFB"/>
    <w:rsid w:val="037E68D5"/>
    <w:rsid w:val="03B575E8"/>
    <w:rsid w:val="03CC6CA1"/>
    <w:rsid w:val="03CD0198"/>
    <w:rsid w:val="03D917A8"/>
    <w:rsid w:val="03F96135"/>
    <w:rsid w:val="0411589C"/>
    <w:rsid w:val="04211523"/>
    <w:rsid w:val="0423700C"/>
    <w:rsid w:val="04282A51"/>
    <w:rsid w:val="043576F7"/>
    <w:rsid w:val="044000F8"/>
    <w:rsid w:val="04420B08"/>
    <w:rsid w:val="04684996"/>
    <w:rsid w:val="04715D83"/>
    <w:rsid w:val="0482379C"/>
    <w:rsid w:val="048F3A56"/>
    <w:rsid w:val="0494793E"/>
    <w:rsid w:val="04EF2D24"/>
    <w:rsid w:val="051E06BD"/>
    <w:rsid w:val="052F64D1"/>
    <w:rsid w:val="05306D3F"/>
    <w:rsid w:val="055D0ACF"/>
    <w:rsid w:val="05767A57"/>
    <w:rsid w:val="058851D4"/>
    <w:rsid w:val="058903F7"/>
    <w:rsid w:val="058D05E3"/>
    <w:rsid w:val="05924D92"/>
    <w:rsid w:val="05AC59BD"/>
    <w:rsid w:val="05B62520"/>
    <w:rsid w:val="05B83B00"/>
    <w:rsid w:val="05BE66ED"/>
    <w:rsid w:val="05F31D7E"/>
    <w:rsid w:val="05FE7D00"/>
    <w:rsid w:val="06352C11"/>
    <w:rsid w:val="06481C70"/>
    <w:rsid w:val="065C3E94"/>
    <w:rsid w:val="067C7B97"/>
    <w:rsid w:val="068939E8"/>
    <w:rsid w:val="069312B4"/>
    <w:rsid w:val="069C044F"/>
    <w:rsid w:val="06B337A0"/>
    <w:rsid w:val="06B81DB3"/>
    <w:rsid w:val="06C3168E"/>
    <w:rsid w:val="06DB4BA2"/>
    <w:rsid w:val="06E13224"/>
    <w:rsid w:val="07016925"/>
    <w:rsid w:val="070508AD"/>
    <w:rsid w:val="070935FA"/>
    <w:rsid w:val="07125D21"/>
    <w:rsid w:val="071F0335"/>
    <w:rsid w:val="07496390"/>
    <w:rsid w:val="07505F89"/>
    <w:rsid w:val="07654064"/>
    <w:rsid w:val="076B5DEA"/>
    <w:rsid w:val="076C0D39"/>
    <w:rsid w:val="077E1C50"/>
    <w:rsid w:val="079F0649"/>
    <w:rsid w:val="07AC427E"/>
    <w:rsid w:val="07B211C1"/>
    <w:rsid w:val="07B304C0"/>
    <w:rsid w:val="07DF76B9"/>
    <w:rsid w:val="08004BD2"/>
    <w:rsid w:val="080C6017"/>
    <w:rsid w:val="081E2480"/>
    <w:rsid w:val="082211AB"/>
    <w:rsid w:val="08506267"/>
    <w:rsid w:val="08521C03"/>
    <w:rsid w:val="086B36E4"/>
    <w:rsid w:val="08A544F2"/>
    <w:rsid w:val="08AD15AD"/>
    <w:rsid w:val="08C8481F"/>
    <w:rsid w:val="08CF21D6"/>
    <w:rsid w:val="08D74DAE"/>
    <w:rsid w:val="08DF2A5C"/>
    <w:rsid w:val="08E82C2D"/>
    <w:rsid w:val="0906797C"/>
    <w:rsid w:val="090C3EA1"/>
    <w:rsid w:val="091025AB"/>
    <w:rsid w:val="092E3072"/>
    <w:rsid w:val="094A513A"/>
    <w:rsid w:val="09634DCB"/>
    <w:rsid w:val="09923ABC"/>
    <w:rsid w:val="09C14610"/>
    <w:rsid w:val="0A057A3F"/>
    <w:rsid w:val="0A0E6D2D"/>
    <w:rsid w:val="0A2C78B2"/>
    <w:rsid w:val="0A4047F5"/>
    <w:rsid w:val="0A4124D4"/>
    <w:rsid w:val="0A4723F8"/>
    <w:rsid w:val="0A617E6E"/>
    <w:rsid w:val="0A71745B"/>
    <w:rsid w:val="0AA44094"/>
    <w:rsid w:val="0AC36245"/>
    <w:rsid w:val="0B0773D0"/>
    <w:rsid w:val="0B0F11FF"/>
    <w:rsid w:val="0B1F6F02"/>
    <w:rsid w:val="0B477B55"/>
    <w:rsid w:val="0B5E6FFD"/>
    <w:rsid w:val="0B920319"/>
    <w:rsid w:val="0B9D1216"/>
    <w:rsid w:val="0BAD600A"/>
    <w:rsid w:val="0BAE774B"/>
    <w:rsid w:val="0BC252AD"/>
    <w:rsid w:val="0BC451FA"/>
    <w:rsid w:val="0BC75FB2"/>
    <w:rsid w:val="0BC9573C"/>
    <w:rsid w:val="0BDC7CB1"/>
    <w:rsid w:val="0BEA1A40"/>
    <w:rsid w:val="0BEF29B6"/>
    <w:rsid w:val="0C027D74"/>
    <w:rsid w:val="0C11217B"/>
    <w:rsid w:val="0C1B3ED9"/>
    <w:rsid w:val="0C2426E4"/>
    <w:rsid w:val="0C377893"/>
    <w:rsid w:val="0C8C1E10"/>
    <w:rsid w:val="0C8F7CDA"/>
    <w:rsid w:val="0C962BFE"/>
    <w:rsid w:val="0CBE28B3"/>
    <w:rsid w:val="0CE77A11"/>
    <w:rsid w:val="0CEA17AC"/>
    <w:rsid w:val="0CF64629"/>
    <w:rsid w:val="0D053F59"/>
    <w:rsid w:val="0D153D90"/>
    <w:rsid w:val="0D3176DC"/>
    <w:rsid w:val="0D4C0586"/>
    <w:rsid w:val="0D572F9A"/>
    <w:rsid w:val="0D5F6195"/>
    <w:rsid w:val="0D715F1A"/>
    <w:rsid w:val="0D724E5E"/>
    <w:rsid w:val="0D774983"/>
    <w:rsid w:val="0D7D49BC"/>
    <w:rsid w:val="0D804A10"/>
    <w:rsid w:val="0DC45C68"/>
    <w:rsid w:val="0DCF5BD5"/>
    <w:rsid w:val="0DD33332"/>
    <w:rsid w:val="0DD66341"/>
    <w:rsid w:val="0DFC4651"/>
    <w:rsid w:val="0DFE58C9"/>
    <w:rsid w:val="0DFF51E3"/>
    <w:rsid w:val="0E0110E1"/>
    <w:rsid w:val="0E032662"/>
    <w:rsid w:val="0E225D4E"/>
    <w:rsid w:val="0E226DC6"/>
    <w:rsid w:val="0E3E4529"/>
    <w:rsid w:val="0E60452C"/>
    <w:rsid w:val="0E6875EC"/>
    <w:rsid w:val="0E7900A4"/>
    <w:rsid w:val="0E7F1C21"/>
    <w:rsid w:val="0E91312E"/>
    <w:rsid w:val="0E950446"/>
    <w:rsid w:val="0E9B5148"/>
    <w:rsid w:val="0EA539FC"/>
    <w:rsid w:val="0EB2354E"/>
    <w:rsid w:val="0EC15F48"/>
    <w:rsid w:val="0EC95546"/>
    <w:rsid w:val="0ED513A4"/>
    <w:rsid w:val="0EE012A3"/>
    <w:rsid w:val="0EFB680A"/>
    <w:rsid w:val="0F0A2D1D"/>
    <w:rsid w:val="0F0D4837"/>
    <w:rsid w:val="0F192676"/>
    <w:rsid w:val="0F1C4EF2"/>
    <w:rsid w:val="0F1C5B29"/>
    <w:rsid w:val="0F2009D7"/>
    <w:rsid w:val="0F2F5117"/>
    <w:rsid w:val="0F336686"/>
    <w:rsid w:val="0F3712B2"/>
    <w:rsid w:val="0F3B1662"/>
    <w:rsid w:val="0F447A0E"/>
    <w:rsid w:val="0F4D1473"/>
    <w:rsid w:val="0F5A3EA4"/>
    <w:rsid w:val="0F5F2B84"/>
    <w:rsid w:val="0F622303"/>
    <w:rsid w:val="0F7A3B3B"/>
    <w:rsid w:val="0F836299"/>
    <w:rsid w:val="0F9268FE"/>
    <w:rsid w:val="0F952245"/>
    <w:rsid w:val="0F9E6682"/>
    <w:rsid w:val="0FA55C5D"/>
    <w:rsid w:val="0FB227BF"/>
    <w:rsid w:val="0FB34217"/>
    <w:rsid w:val="0FB91BF4"/>
    <w:rsid w:val="0FC3627A"/>
    <w:rsid w:val="0FC77F0B"/>
    <w:rsid w:val="0FD8718D"/>
    <w:rsid w:val="0FDA1671"/>
    <w:rsid w:val="0FEA0FD9"/>
    <w:rsid w:val="0FEC07FE"/>
    <w:rsid w:val="10082548"/>
    <w:rsid w:val="100F323B"/>
    <w:rsid w:val="10201B3D"/>
    <w:rsid w:val="10217110"/>
    <w:rsid w:val="1036583F"/>
    <w:rsid w:val="10395CDE"/>
    <w:rsid w:val="105056A5"/>
    <w:rsid w:val="105C555B"/>
    <w:rsid w:val="10667586"/>
    <w:rsid w:val="106747AE"/>
    <w:rsid w:val="106E28F6"/>
    <w:rsid w:val="107B1606"/>
    <w:rsid w:val="108133B6"/>
    <w:rsid w:val="10896804"/>
    <w:rsid w:val="108B715B"/>
    <w:rsid w:val="108B7B56"/>
    <w:rsid w:val="108C1207"/>
    <w:rsid w:val="10B709FA"/>
    <w:rsid w:val="10C12992"/>
    <w:rsid w:val="10E24E60"/>
    <w:rsid w:val="10E46752"/>
    <w:rsid w:val="10E849EF"/>
    <w:rsid w:val="110516DF"/>
    <w:rsid w:val="11350F40"/>
    <w:rsid w:val="113812E4"/>
    <w:rsid w:val="11464715"/>
    <w:rsid w:val="11580A1B"/>
    <w:rsid w:val="116D36CE"/>
    <w:rsid w:val="11752C4D"/>
    <w:rsid w:val="119D7181"/>
    <w:rsid w:val="11A548DB"/>
    <w:rsid w:val="11BC3BFB"/>
    <w:rsid w:val="11BC4E9C"/>
    <w:rsid w:val="11C93FF0"/>
    <w:rsid w:val="11CD27E7"/>
    <w:rsid w:val="11D00056"/>
    <w:rsid w:val="11D02A8B"/>
    <w:rsid w:val="11D4436E"/>
    <w:rsid w:val="11E6114A"/>
    <w:rsid w:val="11FE6B29"/>
    <w:rsid w:val="120953D0"/>
    <w:rsid w:val="12122E14"/>
    <w:rsid w:val="12292DDF"/>
    <w:rsid w:val="123D360F"/>
    <w:rsid w:val="12734B15"/>
    <w:rsid w:val="127A6C05"/>
    <w:rsid w:val="12883F60"/>
    <w:rsid w:val="129431F3"/>
    <w:rsid w:val="12964E4E"/>
    <w:rsid w:val="12A06EED"/>
    <w:rsid w:val="12AD1323"/>
    <w:rsid w:val="12B51704"/>
    <w:rsid w:val="12B82EFC"/>
    <w:rsid w:val="12D22A2D"/>
    <w:rsid w:val="12EB6FF0"/>
    <w:rsid w:val="12ED1958"/>
    <w:rsid w:val="12ED795B"/>
    <w:rsid w:val="130E16B2"/>
    <w:rsid w:val="131075D4"/>
    <w:rsid w:val="131B1B96"/>
    <w:rsid w:val="13272783"/>
    <w:rsid w:val="132F69B3"/>
    <w:rsid w:val="133411C6"/>
    <w:rsid w:val="13383498"/>
    <w:rsid w:val="134869A4"/>
    <w:rsid w:val="135E7A45"/>
    <w:rsid w:val="13632E30"/>
    <w:rsid w:val="13754BB0"/>
    <w:rsid w:val="1391755A"/>
    <w:rsid w:val="13AF32D5"/>
    <w:rsid w:val="13B31E64"/>
    <w:rsid w:val="13BF0290"/>
    <w:rsid w:val="13EF2E1C"/>
    <w:rsid w:val="13F171B3"/>
    <w:rsid w:val="13F81445"/>
    <w:rsid w:val="140722C1"/>
    <w:rsid w:val="14075A20"/>
    <w:rsid w:val="140C0422"/>
    <w:rsid w:val="141A6F31"/>
    <w:rsid w:val="142B58AA"/>
    <w:rsid w:val="143D6C29"/>
    <w:rsid w:val="14401EBE"/>
    <w:rsid w:val="144941F9"/>
    <w:rsid w:val="14497402"/>
    <w:rsid w:val="145D6A7C"/>
    <w:rsid w:val="14636039"/>
    <w:rsid w:val="14AF0033"/>
    <w:rsid w:val="14C23CC8"/>
    <w:rsid w:val="14CE2EBB"/>
    <w:rsid w:val="14CF0452"/>
    <w:rsid w:val="14CF6807"/>
    <w:rsid w:val="14FC7FFC"/>
    <w:rsid w:val="151E1CEC"/>
    <w:rsid w:val="15285F95"/>
    <w:rsid w:val="1553079F"/>
    <w:rsid w:val="15601DAA"/>
    <w:rsid w:val="156F0189"/>
    <w:rsid w:val="15BC1C94"/>
    <w:rsid w:val="15D84158"/>
    <w:rsid w:val="15F7484C"/>
    <w:rsid w:val="15FD5496"/>
    <w:rsid w:val="160727F7"/>
    <w:rsid w:val="16121877"/>
    <w:rsid w:val="163A317D"/>
    <w:rsid w:val="169E3E19"/>
    <w:rsid w:val="16AF575A"/>
    <w:rsid w:val="16B27043"/>
    <w:rsid w:val="16EA1184"/>
    <w:rsid w:val="16EE5988"/>
    <w:rsid w:val="16EE6DCC"/>
    <w:rsid w:val="16FC6506"/>
    <w:rsid w:val="17135BED"/>
    <w:rsid w:val="17191441"/>
    <w:rsid w:val="172670F1"/>
    <w:rsid w:val="172E0FBF"/>
    <w:rsid w:val="17393232"/>
    <w:rsid w:val="17600F3F"/>
    <w:rsid w:val="17621B5D"/>
    <w:rsid w:val="176323F5"/>
    <w:rsid w:val="1765489D"/>
    <w:rsid w:val="1773462F"/>
    <w:rsid w:val="1784498E"/>
    <w:rsid w:val="178E64EF"/>
    <w:rsid w:val="17973B88"/>
    <w:rsid w:val="17D13099"/>
    <w:rsid w:val="17D26E25"/>
    <w:rsid w:val="17D67292"/>
    <w:rsid w:val="17E0505A"/>
    <w:rsid w:val="17E57756"/>
    <w:rsid w:val="17ED0C86"/>
    <w:rsid w:val="17EF10EF"/>
    <w:rsid w:val="17FE12BC"/>
    <w:rsid w:val="18006663"/>
    <w:rsid w:val="18041770"/>
    <w:rsid w:val="1819257C"/>
    <w:rsid w:val="18250476"/>
    <w:rsid w:val="18297FF9"/>
    <w:rsid w:val="18362C90"/>
    <w:rsid w:val="18625232"/>
    <w:rsid w:val="18C727DC"/>
    <w:rsid w:val="19060364"/>
    <w:rsid w:val="19206ACD"/>
    <w:rsid w:val="19283E7A"/>
    <w:rsid w:val="19376019"/>
    <w:rsid w:val="194C28D4"/>
    <w:rsid w:val="195B1179"/>
    <w:rsid w:val="195B6DB7"/>
    <w:rsid w:val="19641EE6"/>
    <w:rsid w:val="197C0B67"/>
    <w:rsid w:val="198321B9"/>
    <w:rsid w:val="19A20813"/>
    <w:rsid w:val="19DB2582"/>
    <w:rsid w:val="19FF52FB"/>
    <w:rsid w:val="1A025245"/>
    <w:rsid w:val="1A13452E"/>
    <w:rsid w:val="1A19426A"/>
    <w:rsid w:val="1A2419A6"/>
    <w:rsid w:val="1A2C61E2"/>
    <w:rsid w:val="1A6F52B9"/>
    <w:rsid w:val="1A75582B"/>
    <w:rsid w:val="1A7E4FE2"/>
    <w:rsid w:val="1A81239C"/>
    <w:rsid w:val="1A91747E"/>
    <w:rsid w:val="1A95440C"/>
    <w:rsid w:val="1AB22C6F"/>
    <w:rsid w:val="1AB43FE7"/>
    <w:rsid w:val="1ABB0348"/>
    <w:rsid w:val="1AC42A08"/>
    <w:rsid w:val="1AE2179E"/>
    <w:rsid w:val="1AF03033"/>
    <w:rsid w:val="1AF55938"/>
    <w:rsid w:val="1AFB4B52"/>
    <w:rsid w:val="1B3F0F33"/>
    <w:rsid w:val="1B445014"/>
    <w:rsid w:val="1B492A90"/>
    <w:rsid w:val="1B680087"/>
    <w:rsid w:val="1B6D4DD8"/>
    <w:rsid w:val="1B8461AA"/>
    <w:rsid w:val="1B87669E"/>
    <w:rsid w:val="1BAC3781"/>
    <w:rsid w:val="1BAF12DC"/>
    <w:rsid w:val="1BB779C9"/>
    <w:rsid w:val="1BCA2CC7"/>
    <w:rsid w:val="1BD279C3"/>
    <w:rsid w:val="1BEB5F26"/>
    <w:rsid w:val="1BEF3A93"/>
    <w:rsid w:val="1BF822A9"/>
    <w:rsid w:val="1BFA2EE0"/>
    <w:rsid w:val="1BFC11DB"/>
    <w:rsid w:val="1C28599D"/>
    <w:rsid w:val="1C291EB6"/>
    <w:rsid w:val="1C32754F"/>
    <w:rsid w:val="1C390FF9"/>
    <w:rsid w:val="1C403CFD"/>
    <w:rsid w:val="1C451407"/>
    <w:rsid w:val="1C521D99"/>
    <w:rsid w:val="1C6455F6"/>
    <w:rsid w:val="1C746D20"/>
    <w:rsid w:val="1C9B3E75"/>
    <w:rsid w:val="1CA40673"/>
    <w:rsid w:val="1CA4449F"/>
    <w:rsid w:val="1CAE2723"/>
    <w:rsid w:val="1CBF061C"/>
    <w:rsid w:val="1CCE2CE4"/>
    <w:rsid w:val="1CF562B3"/>
    <w:rsid w:val="1D012CFD"/>
    <w:rsid w:val="1D0B4F89"/>
    <w:rsid w:val="1D0D4337"/>
    <w:rsid w:val="1D1E2763"/>
    <w:rsid w:val="1D217D7A"/>
    <w:rsid w:val="1D285CE2"/>
    <w:rsid w:val="1D2C6AB9"/>
    <w:rsid w:val="1D747B5E"/>
    <w:rsid w:val="1D87445D"/>
    <w:rsid w:val="1DAF0BCE"/>
    <w:rsid w:val="1DB1748C"/>
    <w:rsid w:val="1DB91FFB"/>
    <w:rsid w:val="1DBF40DF"/>
    <w:rsid w:val="1DD46FF4"/>
    <w:rsid w:val="1DD85A37"/>
    <w:rsid w:val="1DED22EA"/>
    <w:rsid w:val="1DED3214"/>
    <w:rsid w:val="1E184404"/>
    <w:rsid w:val="1E29116D"/>
    <w:rsid w:val="1E695E00"/>
    <w:rsid w:val="1E7B0186"/>
    <w:rsid w:val="1E84247F"/>
    <w:rsid w:val="1EAC1786"/>
    <w:rsid w:val="1EAC1E4B"/>
    <w:rsid w:val="1EB040E8"/>
    <w:rsid w:val="1EB66BAE"/>
    <w:rsid w:val="1EBC00B4"/>
    <w:rsid w:val="1ED516CB"/>
    <w:rsid w:val="1ED615C5"/>
    <w:rsid w:val="1F263DCD"/>
    <w:rsid w:val="1F277B5F"/>
    <w:rsid w:val="1F2B68E0"/>
    <w:rsid w:val="1F6E18FD"/>
    <w:rsid w:val="1F6E4C9C"/>
    <w:rsid w:val="1FA26D32"/>
    <w:rsid w:val="1FC53695"/>
    <w:rsid w:val="1FDC754A"/>
    <w:rsid w:val="1FE948AA"/>
    <w:rsid w:val="1FF3337A"/>
    <w:rsid w:val="201F5049"/>
    <w:rsid w:val="202C5E0F"/>
    <w:rsid w:val="203C5701"/>
    <w:rsid w:val="203F73C0"/>
    <w:rsid w:val="20400B3B"/>
    <w:rsid w:val="204E6DEC"/>
    <w:rsid w:val="206D6DE3"/>
    <w:rsid w:val="207522DC"/>
    <w:rsid w:val="208B6315"/>
    <w:rsid w:val="20C32310"/>
    <w:rsid w:val="20C570CF"/>
    <w:rsid w:val="20E83EA4"/>
    <w:rsid w:val="212C6C21"/>
    <w:rsid w:val="21597A20"/>
    <w:rsid w:val="219A4A43"/>
    <w:rsid w:val="21A10CF0"/>
    <w:rsid w:val="21AC0461"/>
    <w:rsid w:val="21B16620"/>
    <w:rsid w:val="21B729C1"/>
    <w:rsid w:val="21D36CC4"/>
    <w:rsid w:val="21ED32DB"/>
    <w:rsid w:val="21F11635"/>
    <w:rsid w:val="21F639F5"/>
    <w:rsid w:val="220057D9"/>
    <w:rsid w:val="22295223"/>
    <w:rsid w:val="222E6CCE"/>
    <w:rsid w:val="224C7509"/>
    <w:rsid w:val="225E0A2C"/>
    <w:rsid w:val="22652CCD"/>
    <w:rsid w:val="226C7339"/>
    <w:rsid w:val="2283294F"/>
    <w:rsid w:val="228816F4"/>
    <w:rsid w:val="22937631"/>
    <w:rsid w:val="22D2122B"/>
    <w:rsid w:val="22E4511A"/>
    <w:rsid w:val="23047E95"/>
    <w:rsid w:val="230C0EB5"/>
    <w:rsid w:val="230D52CE"/>
    <w:rsid w:val="230F320C"/>
    <w:rsid w:val="230F7546"/>
    <w:rsid w:val="231E33E8"/>
    <w:rsid w:val="23202D9E"/>
    <w:rsid w:val="233A5F31"/>
    <w:rsid w:val="233C7D40"/>
    <w:rsid w:val="2347578B"/>
    <w:rsid w:val="235F191E"/>
    <w:rsid w:val="236809C2"/>
    <w:rsid w:val="23723890"/>
    <w:rsid w:val="23730B5B"/>
    <w:rsid w:val="2374512A"/>
    <w:rsid w:val="23797F0D"/>
    <w:rsid w:val="2383710C"/>
    <w:rsid w:val="2387166B"/>
    <w:rsid w:val="23890D2A"/>
    <w:rsid w:val="23B20EA8"/>
    <w:rsid w:val="23BB02F4"/>
    <w:rsid w:val="23D25D82"/>
    <w:rsid w:val="23F87107"/>
    <w:rsid w:val="23FF50C0"/>
    <w:rsid w:val="24010CF0"/>
    <w:rsid w:val="24114444"/>
    <w:rsid w:val="243E6DED"/>
    <w:rsid w:val="24427F04"/>
    <w:rsid w:val="245931B1"/>
    <w:rsid w:val="24662F3E"/>
    <w:rsid w:val="246E18A8"/>
    <w:rsid w:val="247B67BF"/>
    <w:rsid w:val="2482356F"/>
    <w:rsid w:val="24A84B4F"/>
    <w:rsid w:val="24B66A7A"/>
    <w:rsid w:val="24D55AD8"/>
    <w:rsid w:val="24DA55F1"/>
    <w:rsid w:val="24F65410"/>
    <w:rsid w:val="24F8465D"/>
    <w:rsid w:val="25061C74"/>
    <w:rsid w:val="251012F5"/>
    <w:rsid w:val="251A0A12"/>
    <w:rsid w:val="25271E92"/>
    <w:rsid w:val="253E2CB3"/>
    <w:rsid w:val="255B2B37"/>
    <w:rsid w:val="25641E2B"/>
    <w:rsid w:val="257B537C"/>
    <w:rsid w:val="257F26B1"/>
    <w:rsid w:val="25853E0B"/>
    <w:rsid w:val="25902E7E"/>
    <w:rsid w:val="25995451"/>
    <w:rsid w:val="25A17E02"/>
    <w:rsid w:val="25CC0B9A"/>
    <w:rsid w:val="25E17DE0"/>
    <w:rsid w:val="25EB2BD4"/>
    <w:rsid w:val="25F43DE3"/>
    <w:rsid w:val="25F44079"/>
    <w:rsid w:val="25F672DD"/>
    <w:rsid w:val="260C20B2"/>
    <w:rsid w:val="262E4883"/>
    <w:rsid w:val="263024A6"/>
    <w:rsid w:val="26407180"/>
    <w:rsid w:val="265647FC"/>
    <w:rsid w:val="26646EFD"/>
    <w:rsid w:val="26686EB2"/>
    <w:rsid w:val="266924E4"/>
    <w:rsid w:val="2681303D"/>
    <w:rsid w:val="26881942"/>
    <w:rsid w:val="26BC6293"/>
    <w:rsid w:val="26E44BBD"/>
    <w:rsid w:val="270867B4"/>
    <w:rsid w:val="270C5A1E"/>
    <w:rsid w:val="27270A29"/>
    <w:rsid w:val="274C261C"/>
    <w:rsid w:val="27570043"/>
    <w:rsid w:val="27786A50"/>
    <w:rsid w:val="27880A2E"/>
    <w:rsid w:val="279674A8"/>
    <w:rsid w:val="27A2444F"/>
    <w:rsid w:val="27AD51EB"/>
    <w:rsid w:val="27E237C7"/>
    <w:rsid w:val="280701E4"/>
    <w:rsid w:val="28202C1B"/>
    <w:rsid w:val="282634E2"/>
    <w:rsid w:val="2829733A"/>
    <w:rsid w:val="28364120"/>
    <w:rsid w:val="2846616D"/>
    <w:rsid w:val="28C02635"/>
    <w:rsid w:val="28C02F3A"/>
    <w:rsid w:val="28CF7442"/>
    <w:rsid w:val="28EB5D07"/>
    <w:rsid w:val="28EB77F5"/>
    <w:rsid w:val="29124479"/>
    <w:rsid w:val="29147199"/>
    <w:rsid w:val="292153A6"/>
    <w:rsid w:val="29296A70"/>
    <w:rsid w:val="293B0F3A"/>
    <w:rsid w:val="293D61C3"/>
    <w:rsid w:val="29837DD8"/>
    <w:rsid w:val="299060DC"/>
    <w:rsid w:val="299D4763"/>
    <w:rsid w:val="29A56C82"/>
    <w:rsid w:val="29A704C0"/>
    <w:rsid w:val="29AD1ED5"/>
    <w:rsid w:val="29C07D80"/>
    <w:rsid w:val="29DE18B3"/>
    <w:rsid w:val="29F2066F"/>
    <w:rsid w:val="29FC721A"/>
    <w:rsid w:val="2A30157F"/>
    <w:rsid w:val="2A385342"/>
    <w:rsid w:val="2A3D06EC"/>
    <w:rsid w:val="2A4F0E47"/>
    <w:rsid w:val="2A894583"/>
    <w:rsid w:val="2AB95C14"/>
    <w:rsid w:val="2AD83F81"/>
    <w:rsid w:val="2AF15F80"/>
    <w:rsid w:val="2AF66FE2"/>
    <w:rsid w:val="2B015FB3"/>
    <w:rsid w:val="2B074303"/>
    <w:rsid w:val="2B83277A"/>
    <w:rsid w:val="2B9D589D"/>
    <w:rsid w:val="2BA314C8"/>
    <w:rsid w:val="2BA84DE3"/>
    <w:rsid w:val="2BB8492F"/>
    <w:rsid w:val="2BBB4C13"/>
    <w:rsid w:val="2BD87940"/>
    <w:rsid w:val="2C387CA2"/>
    <w:rsid w:val="2C473CCA"/>
    <w:rsid w:val="2C733DB2"/>
    <w:rsid w:val="2C7E62BD"/>
    <w:rsid w:val="2C817E62"/>
    <w:rsid w:val="2C9111EF"/>
    <w:rsid w:val="2C965015"/>
    <w:rsid w:val="2CE24F94"/>
    <w:rsid w:val="2CED6BF8"/>
    <w:rsid w:val="2D08254B"/>
    <w:rsid w:val="2D106300"/>
    <w:rsid w:val="2D1875DC"/>
    <w:rsid w:val="2D193D12"/>
    <w:rsid w:val="2D3144E5"/>
    <w:rsid w:val="2D50232B"/>
    <w:rsid w:val="2D5F77A1"/>
    <w:rsid w:val="2D9A3A62"/>
    <w:rsid w:val="2DAC7903"/>
    <w:rsid w:val="2DDC2DF4"/>
    <w:rsid w:val="2DF60B11"/>
    <w:rsid w:val="2DFB7035"/>
    <w:rsid w:val="2E0F2EA0"/>
    <w:rsid w:val="2E164D42"/>
    <w:rsid w:val="2E21738B"/>
    <w:rsid w:val="2E2343A7"/>
    <w:rsid w:val="2E251B61"/>
    <w:rsid w:val="2E404554"/>
    <w:rsid w:val="2E585C07"/>
    <w:rsid w:val="2E634CAB"/>
    <w:rsid w:val="2E732705"/>
    <w:rsid w:val="2E832852"/>
    <w:rsid w:val="2E872529"/>
    <w:rsid w:val="2E943982"/>
    <w:rsid w:val="2EA01AF4"/>
    <w:rsid w:val="2EC84050"/>
    <w:rsid w:val="2ED73FE5"/>
    <w:rsid w:val="2EE93757"/>
    <w:rsid w:val="2F042F31"/>
    <w:rsid w:val="2F636766"/>
    <w:rsid w:val="2F8E1B63"/>
    <w:rsid w:val="2F965719"/>
    <w:rsid w:val="2FA55A41"/>
    <w:rsid w:val="2FA85DC2"/>
    <w:rsid w:val="2FAD1116"/>
    <w:rsid w:val="2FBE3FA6"/>
    <w:rsid w:val="2FD26C24"/>
    <w:rsid w:val="2FE16773"/>
    <w:rsid w:val="2FE8490E"/>
    <w:rsid w:val="300D52A0"/>
    <w:rsid w:val="30100A14"/>
    <w:rsid w:val="30153CF5"/>
    <w:rsid w:val="302A58DB"/>
    <w:rsid w:val="30370FDC"/>
    <w:rsid w:val="303D5140"/>
    <w:rsid w:val="305C7FE3"/>
    <w:rsid w:val="306938F2"/>
    <w:rsid w:val="308A7FB3"/>
    <w:rsid w:val="30AF3167"/>
    <w:rsid w:val="30B734CF"/>
    <w:rsid w:val="30D16089"/>
    <w:rsid w:val="30D54854"/>
    <w:rsid w:val="310C494A"/>
    <w:rsid w:val="310E7559"/>
    <w:rsid w:val="31424E05"/>
    <w:rsid w:val="31432655"/>
    <w:rsid w:val="3158142C"/>
    <w:rsid w:val="31674E06"/>
    <w:rsid w:val="317477EE"/>
    <w:rsid w:val="31837307"/>
    <w:rsid w:val="31873B4D"/>
    <w:rsid w:val="31886FF2"/>
    <w:rsid w:val="31A33717"/>
    <w:rsid w:val="31A50C86"/>
    <w:rsid w:val="31AD05E9"/>
    <w:rsid w:val="31B213CF"/>
    <w:rsid w:val="31B24221"/>
    <w:rsid w:val="31B47D08"/>
    <w:rsid w:val="31C47BB0"/>
    <w:rsid w:val="31D55BF4"/>
    <w:rsid w:val="31FB2AC6"/>
    <w:rsid w:val="321E02DE"/>
    <w:rsid w:val="322206E2"/>
    <w:rsid w:val="322B2841"/>
    <w:rsid w:val="324C379D"/>
    <w:rsid w:val="326F5095"/>
    <w:rsid w:val="327E6E00"/>
    <w:rsid w:val="32977DB7"/>
    <w:rsid w:val="32A25EDE"/>
    <w:rsid w:val="32AB6163"/>
    <w:rsid w:val="32AB6465"/>
    <w:rsid w:val="32AC5365"/>
    <w:rsid w:val="32B133B7"/>
    <w:rsid w:val="32F24FC3"/>
    <w:rsid w:val="33154187"/>
    <w:rsid w:val="331969F1"/>
    <w:rsid w:val="336C7DF8"/>
    <w:rsid w:val="33714C87"/>
    <w:rsid w:val="337854B3"/>
    <w:rsid w:val="337D05B2"/>
    <w:rsid w:val="337D5060"/>
    <w:rsid w:val="33936374"/>
    <w:rsid w:val="339D4407"/>
    <w:rsid w:val="33A97C1C"/>
    <w:rsid w:val="33AC2D08"/>
    <w:rsid w:val="33C44B21"/>
    <w:rsid w:val="33DD7236"/>
    <w:rsid w:val="33DE6B96"/>
    <w:rsid w:val="33EB1679"/>
    <w:rsid w:val="33FF2201"/>
    <w:rsid w:val="34296B08"/>
    <w:rsid w:val="343446B5"/>
    <w:rsid w:val="34402DFA"/>
    <w:rsid w:val="34412013"/>
    <w:rsid w:val="34450B37"/>
    <w:rsid w:val="34470F66"/>
    <w:rsid w:val="344E6767"/>
    <w:rsid w:val="345439DA"/>
    <w:rsid w:val="34600300"/>
    <w:rsid w:val="347057E9"/>
    <w:rsid w:val="348B0C4E"/>
    <w:rsid w:val="348F42DD"/>
    <w:rsid w:val="34B73A44"/>
    <w:rsid w:val="34D0035D"/>
    <w:rsid w:val="34E54EA2"/>
    <w:rsid w:val="34F9724E"/>
    <w:rsid w:val="3501606F"/>
    <w:rsid w:val="350460F7"/>
    <w:rsid w:val="3545250B"/>
    <w:rsid w:val="356D4BF3"/>
    <w:rsid w:val="356F0FC0"/>
    <w:rsid w:val="357034A1"/>
    <w:rsid w:val="35797B4B"/>
    <w:rsid w:val="35872079"/>
    <w:rsid w:val="359651D6"/>
    <w:rsid w:val="35B06048"/>
    <w:rsid w:val="35B72E9E"/>
    <w:rsid w:val="35DC7B88"/>
    <w:rsid w:val="35E66E29"/>
    <w:rsid w:val="3602420D"/>
    <w:rsid w:val="36140F65"/>
    <w:rsid w:val="363B6C17"/>
    <w:rsid w:val="364123FB"/>
    <w:rsid w:val="364D5917"/>
    <w:rsid w:val="364E0FED"/>
    <w:rsid w:val="36505BD9"/>
    <w:rsid w:val="36846EDF"/>
    <w:rsid w:val="36AA302A"/>
    <w:rsid w:val="36C100DF"/>
    <w:rsid w:val="36C14EAC"/>
    <w:rsid w:val="36C80FD7"/>
    <w:rsid w:val="36C97BA4"/>
    <w:rsid w:val="36D25C0D"/>
    <w:rsid w:val="36E423F2"/>
    <w:rsid w:val="36E52542"/>
    <w:rsid w:val="36EB568E"/>
    <w:rsid w:val="36ED5024"/>
    <w:rsid w:val="370B4A5D"/>
    <w:rsid w:val="370B6865"/>
    <w:rsid w:val="370D26EF"/>
    <w:rsid w:val="37234D0C"/>
    <w:rsid w:val="37374A3C"/>
    <w:rsid w:val="3742629B"/>
    <w:rsid w:val="374907A0"/>
    <w:rsid w:val="37545434"/>
    <w:rsid w:val="376D0A84"/>
    <w:rsid w:val="376D39E1"/>
    <w:rsid w:val="37961195"/>
    <w:rsid w:val="37A53FA5"/>
    <w:rsid w:val="37B87AF9"/>
    <w:rsid w:val="37DB0B8A"/>
    <w:rsid w:val="381B67D2"/>
    <w:rsid w:val="38293C4A"/>
    <w:rsid w:val="38361534"/>
    <w:rsid w:val="384C2E40"/>
    <w:rsid w:val="384C5F24"/>
    <w:rsid w:val="385F3925"/>
    <w:rsid w:val="386B1B09"/>
    <w:rsid w:val="388879E6"/>
    <w:rsid w:val="38D237D0"/>
    <w:rsid w:val="38F75BF3"/>
    <w:rsid w:val="39001A91"/>
    <w:rsid w:val="391443D9"/>
    <w:rsid w:val="391806EF"/>
    <w:rsid w:val="392A5F8F"/>
    <w:rsid w:val="394D4843"/>
    <w:rsid w:val="396E4DAD"/>
    <w:rsid w:val="399A0B9A"/>
    <w:rsid w:val="39B247C0"/>
    <w:rsid w:val="39C15452"/>
    <w:rsid w:val="39D25CDA"/>
    <w:rsid w:val="39DE0AEC"/>
    <w:rsid w:val="39EC2935"/>
    <w:rsid w:val="3A027D31"/>
    <w:rsid w:val="3A5F3012"/>
    <w:rsid w:val="3A782779"/>
    <w:rsid w:val="3A791FF8"/>
    <w:rsid w:val="3A8D6DDC"/>
    <w:rsid w:val="3A9272E3"/>
    <w:rsid w:val="3A977D25"/>
    <w:rsid w:val="3AD753E3"/>
    <w:rsid w:val="3ADF7204"/>
    <w:rsid w:val="3AE16469"/>
    <w:rsid w:val="3AF423AB"/>
    <w:rsid w:val="3B1D190F"/>
    <w:rsid w:val="3B3D47D4"/>
    <w:rsid w:val="3B5678C8"/>
    <w:rsid w:val="3B631DDE"/>
    <w:rsid w:val="3B6F0CFD"/>
    <w:rsid w:val="3B89047C"/>
    <w:rsid w:val="3B934F84"/>
    <w:rsid w:val="3B946C15"/>
    <w:rsid w:val="3BA3472E"/>
    <w:rsid w:val="3BCA4A45"/>
    <w:rsid w:val="3BD5586D"/>
    <w:rsid w:val="3BDA5196"/>
    <w:rsid w:val="3BE50637"/>
    <w:rsid w:val="3BEA5E2D"/>
    <w:rsid w:val="3C1452FD"/>
    <w:rsid w:val="3C16285F"/>
    <w:rsid w:val="3C2804B8"/>
    <w:rsid w:val="3C523B96"/>
    <w:rsid w:val="3C764623"/>
    <w:rsid w:val="3CBC2038"/>
    <w:rsid w:val="3CC04B49"/>
    <w:rsid w:val="3CD66F2F"/>
    <w:rsid w:val="3CE3327D"/>
    <w:rsid w:val="3D217570"/>
    <w:rsid w:val="3D2B2584"/>
    <w:rsid w:val="3D361EE5"/>
    <w:rsid w:val="3D642FE5"/>
    <w:rsid w:val="3D900752"/>
    <w:rsid w:val="3DCE1711"/>
    <w:rsid w:val="3DD22122"/>
    <w:rsid w:val="3DE3240A"/>
    <w:rsid w:val="3E0371A9"/>
    <w:rsid w:val="3E044E7A"/>
    <w:rsid w:val="3E0A4EDD"/>
    <w:rsid w:val="3E0A66EA"/>
    <w:rsid w:val="3E20167C"/>
    <w:rsid w:val="3E2B028D"/>
    <w:rsid w:val="3E337D5D"/>
    <w:rsid w:val="3E3D414A"/>
    <w:rsid w:val="3E55012A"/>
    <w:rsid w:val="3E6A45E1"/>
    <w:rsid w:val="3E6C5999"/>
    <w:rsid w:val="3E7877C3"/>
    <w:rsid w:val="3E833885"/>
    <w:rsid w:val="3E870998"/>
    <w:rsid w:val="3EB1364B"/>
    <w:rsid w:val="3EDE160E"/>
    <w:rsid w:val="3EE6305A"/>
    <w:rsid w:val="3EE834DD"/>
    <w:rsid w:val="3EEB451A"/>
    <w:rsid w:val="3EF8629B"/>
    <w:rsid w:val="3F073AB3"/>
    <w:rsid w:val="3F0A0B70"/>
    <w:rsid w:val="3F0C5677"/>
    <w:rsid w:val="3F117365"/>
    <w:rsid w:val="3F174197"/>
    <w:rsid w:val="3F2E321A"/>
    <w:rsid w:val="3F2E4EBB"/>
    <w:rsid w:val="3F370B74"/>
    <w:rsid w:val="3F4D55C9"/>
    <w:rsid w:val="3F5D761B"/>
    <w:rsid w:val="3F623DD8"/>
    <w:rsid w:val="3F6D315F"/>
    <w:rsid w:val="3FA04359"/>
    <w:rsid w:val="3FB66628"/>
    <w:rsid w:val="3FC02013"/>
    <w:rsid w:val="3FC66369"/>
    <w:rsid w:val="3FDD0B76"/>
    <w:rsid w:val="3FDE3EB2"/>
    <w:rsid w:val="40096222"/>
    <w:rsid w:val="400C2FE7"/>
    <w:rsid w:val="402E3FAD"/>
    <w:rsid w:val="40361211"/>
    <w:rsid w:val="40483794"/>
    <w:rsid w:val="404E5DFD"/>
    <w:rsid w:val="405D32F7"/>
    <w:rsid w:val="4095309B"/>
    <w:rsid w:val="40D41B5A"/>
    <w:rsid w:val="40DA3067"/>
    <w:rsid w:val="40F93895"/>
    <w:rsid w:val="41071639"/>
    <w:rsid w:val="413E375D"/>
    <w:rsid w:val="414A56E0"/>
    <w:rsid w:val="41536577"/>
    <w:rsid w:val="41644431"/>
    <w:rsid w:val="416B3F13"/>
    <w:rsid w:val="416E0432"/>
    <w:rsid w:val="416F1C28"/>
    <w:rsid w:val="41A10539"/>
    <w:rsid w:val="41A36373"/>
    <w:rsid w:val="41E34F81"/>
    <w:rsid w:val="41F76B88"/>
    <w:rsid w:val="42005FF1"/>
    <w:rsid w:val="42063DF4"/>
    <w:rsid w:val="4215628B"/>
    <w:rsid w:val="42433D54"/>
    <w:rsid w:val="425108EF"/>
    <w:rsid w:val="42565E7F"/>
    <w:rsid w:val="42594675"/>
    <w:rsid w:val="42780513"/>
    <w:rsid w:val="42843011"/>
    <w:rsid w:val="429038F9"/>
    <w:rsid w:val="42992EB6"/>
    <w:rsid w:val="429B7F49"/>
    <w:rsid w:val="42A0015A"/>
    <w:rsid w:val="42B37890"/>
    <w:rsid w:val="42BD40CA"/>
    <w:rsid w:val="42C01A42"/>
    <w:rsid w:val="42E62F46"/>
    <w:rsid w:val="42E86573"/>
    <w:rsid w:val="42F92B70"/>
    <w:rsid w:val="43003F7C"/>
    <w:rsid w:val="43184740"/>
    <w:rsid w:val="431A1FAA"/>
    <w:rsid w:val="43427811"/>
    <w:rsid w:val="434E33AC"/>
    <w:rsid w:val="435B2545"/>
    <w:rsid w:val="4371324D"/>
    <w:rsid w:val="43721283"/>
    <w:rsid w:val="4372689B"/>
    <w:rsid w:val="439539F2"/>
    <w:rsid w:val="43B05BDF"/>
    <w:rsid w:val="43B935F6"/>
    <w:rsid w:val="43CE46C3"/>
    <w:rsid w:val="43F508D1"/>
    <w:rsid w:val="43FC412F"/>
    <w:rsid w:val="441B52E8"/>
    <w:rsid w:val="44303D71"/>
    <w:rsid w:val="443F0D53"/>
    <w:rsid w:val="44624DE4"/>
    <w:rsid w:val="4465211A"/>
    <w:rsid w:val="446A5C6D"/>
    <w:rsid w:val="44744100"/>
    <w:rsid w:val="449A15F7"/>
    <w:rsid w:val="449B11C9"/>
    <w:rsid w:val="44C71A39"/>
    <w:rsid w:val="44D53B18"/>
    <w:rsid w:val="44D96586"/>
    <w:rsid w:val="44E3003C"/>
    <w:rsid w:val="44FB5F4A"/>
    <w:rsid w:val="450B39D6"/>
    <w:rsid w:val="45274DCB"/>
    <w:rsid w:val="452A64C9"/>
    <w:rsid w:val="453F7639"/>
    <w:rsid w:val="454D3E4D"/>
    <w:rsid w:val="454F0D32"/>
    <w:rsid w:val="456D73ED"/>
    <w:rsid w:val="459511C3"/>
    <w:rsid w:val="45B935D6"/>
    <w:rsid w:val="45BB63B1"/>
    <w:rsid w:val="45BF393E"/>
    <w:rsid w:val="45C32A59"/>
    <w:rsid w:val="45DC1B46"/>
    <w:rsid w:val="460D08B1"/>
    <w:rsid w:val="46536E86"/>
    <w:rsid w:val="465440D0"/>
    <w:rsid w:val="46556793"/>
    <w:rsid w:val="465C1FD2"/>
    <w:rsid w:val="4665103E"/>
    <w:rsid w:val="46652E3C"/>
    <w:rsid w:val="467048DA"/>
    <w:rsid w:val="46707D87"/>
    <w:rsid w:val="46776F9E"/>
    <w:rsid w:val="467A5F62"/>
    <w:rsid w:val="46820CEC"/>
    <w:rsid w:val="468945D8"/>
    <w:rsid w:val="46902B67"/>
    <w:rsid w:val="46977B02"/>
    <w:rsid w:val="46C01706"/>
    <w:rsid w:val="46C24F1A"/>
    <w:rsid w:val="46C9783C"/>
    <w:rsid w:val="46CB0C31"/>
    <w:rsid w:val="46DB6716"/>
    <w:rsid w:val="46DC7B73"/>
    <w:rsid w:val="46ED3AF4"/>
    <w:rsid w:val="46F0404F"/>
    <w:rsid w:val="46FA387D"/>
    <w:rsid w:val="4703770C"/>
    <w:rsid w:val="470752DE"/>
    <w:rsid w:val="47171C12"/>
    <w:rsid w:val="47174988"/>
    <w:rsid w:val="4727343E"/>
    <w:rsid w:val="4734195D"/>
    <w:rsid w:val="47486158"/>
    <w:rsid w:val="47726FBF"/>
    <w:rsid w:val="47814860"/>
    <w:rsid w:val="478948C4"/>
    <w:rsid w:val="47AB7DCD"/>
    <w:rsid w:val="47B176FD"/>
    <w:rsid w:val="47B56CCC"/>
    <w:rsid w:val="47BE6EF8"/>
    <w:rsid w:val="47C263F6"/>
    <w:rsid w:val="47CE3983"/>
    <w:rsid w:val="47D7758E"/>
    <w:rsid w:val="47E23E9B"/>
    <w:rsid w:val="47EE15C5"/>
    <w:rsid w:val="47F114A4"/>
    <w:rsid w:val="48135442"/>
    <w:rsid w:val="481D1C7B"/>
    <w:rsid w:val="482134ED"/>
    <w:rsid w:val="48233379"/>
    <w:rsid w:val="48346F2D"/>
    <w:rsid w:val="48500270"/>
    <w:rsid w:val="48545D45"/>
    <w:rsid w:val="48564134"/>
    <w:rsid w:val="4877690B"/>
    <w:rsid w:val="48837432"/>
    <w:rsid w:val="48856D7E"/>
    <w:rsid w:val="48942532"/>
    <w:rsid w:val="48A66EE6"/>
    <w:rsid w:val="48C227A3"/>
    <w:rsid w:val="48C63494"/>
    <w:rsid w:val="48CB5F10"/>
    <w:rsid w:val="48E6617C"/>
    <w:rsid w:val="49011F73"/>
    <w:rsid w:val="49015C16"/>
    <w:rsid w:val="49022D9B"/>
    <w:rsid w:val="491308A5"/>
    <w:rsid w:val="491D6322"/>
    <w:rsid w:val="49406FCB"/>
    <w:rsid w:val="494212B0"/>
    <w:rsid w:val="4946615F"/>
    <w:rsid w:val="494761A3"/>
    <w:rsid w:val="496D1FF5"/>
    <w:rsid w:val="49936EE7"/>
    <w:rsid w:val="49947B37"/>
    <w:rsid w:val="49951F63"/>
    <w:rsid w:val="49992E64"/>
    <w:rsid w:val="49A232C0"/>
    <w:rsid w:val="49B30B78"/>
    <w:rsid w:val="49CF182F"/>
    <w:rsid w:val="49D63C89"/>
    <w:rsid w:val="49ED69CF"/>
    <w:rsid w:val="49F23052"/>
    <w:rsid w:val="4A00795C"/>
    <w:rsid w:val="4A030EDA"/>
    <w:rsid w:val="4A090367"/>
    <w:rsid w:val="4A4663AC"/>
    <w:rsid w:val="4A4C516B"/>
    <w:rsid w:val="4A4F08E8"/>
    <w:rsid w:val="4A7A37D1"/>
    <w:rsid w:val="4A866672"/>
    <w:rsid w:val="4A8E0FC2"/>
    <w:rsid w:val="4A994CA5"/>
    <w:rsid w:val="4AA167BA"/>
    <w:rsid w:val="4AB25EEE"/>
    <w:rsid w:val="4AB7048A"/>
    <w:rsid w:val="4AD45B43"/>
    <w:rsid w:val="4AD97EA7"/>
    <w:rsid w:val="4AE24E09"/>
    <w:rsid w:val="4AFC379B"/>
    <w:rsid w:val="4B043B87"/>
    <w:rsid w:val="4B051C77"/>
    <w:rsid w:val="4B070CF5"/>
    <w:rsid w:val="4B217E8B"/>
    <w:rsid w:val="4B25349C"/>
    <w:rsid w:val="4B275A26"/>
    <w:rsid w:val="4B4E7DCA"/>
    <w:rsid w:val="4B5D043F"/>
    <w:rsid w:val="4B8D23FD"/>
    <w:rsid w:val="4B97205C"/>
    <w:rsid w:val="4BAA1322"/>
    <w:rsid w:val="4BB0446B"/>
    <w:rsid w:val="4BCC63C6"/>
    <w:rsid w:val="4BDF78DC"/>
    <w:rsid w:val="4BEC5915"/>
    <w:rsid w:val="4BF341A0"/>
    <w:rsid w:val="4BF90515"/>
    <w:rsid w:val="4C085350"/>
    <w:rsid w:val="4C207A1F"/>
    <w:rsid w:val="4C2E70BD"/>
    <w:rsid w:val="4C492391"/>
    <w:rsid w:val="4C5437C7"/>
    <w:rsid w:val="4C6C49F2"/>
    <w:rsid w:val="4C6E79A4"/>
    <w:rsid w:val="4C7752D1"/>
    <w:rsid w:val="4C790AB4"/>
    <w:rsid w:val="4C9B39A7"/>
    <w:rsid w:val="4CA63DFB"/>
    <w:rsid w:val="4CCB6484"/>
    <w:rsid w:val="4D250B4B"/>
    <w:rsid w:val="4D3C6FAE"/>
    <w:rsid w:val="4D6B3506"/>
    <w:rsid w:val="4D865605"/>
    <w:rsid w:val="4D8944A6"/>
    <w:rsid w:val="4D9F3707"/>
    <w:rsid w:val="4DB1687F"/>
    <w:rsid w:val="4DCC1275"/>
    <w:rsid w:val="4DD305E2"/>
    <w:rsid w:val="4DE33549"/>
    <w:rsid w:val="4DE5101C"/>
    <w:rsid w:val="4E375FE2"/>
    <w:rsid w:val="4E4138EF"/>
    <w:rsid w:val="4E5651A2"/>
    <w:rsid w:val="4E6D05F4"/>
    <w:rsid w:val="4E715AD2"/>
    <w:rsid w:val="4E793D96"/>
    <w:rsid w:val="4E82354C"/>
    <w:rsid w:val="4E9E6C4D"/>
    <w:rsid w:val="4EAE0B87"/>
    <w:rsid w:val="4EB2186C"/>
    <w:rsid w:val="4EB403A1"/>
    <w:rsid w:val="4EBA43BF"/>
    <w:rsid w:val="4F125747"/>
    <w:rsid w:val="4F225E03"/>
    <w:rsid w:val="4F2C6365"/>
    <w:rsid w:val="4F3D1A24"/>
    <w:rsid w:val="4F531AD8"/>
    <w:rsid w:val="4F54491B"/>
    <w:rsid w:val="4F5533C9"/>
    <w:rsid w:val="4F585A47"/>
    <w:rsid w:val="4F800A66"/>
    <w:rsid w:val="4F9B4978"/>
    <w:rsid w:val="4FA401FA"/>
    <w:rsid w:val="4FAA5738"/>
    <w:rsid w:val="4FC54CD6"/>
    <w:rsid w:val="4FE826A5"/>
    <w:rsid w:val="4FF95416"/>
    <w:rsid w:val="4FFD3B32"/>
    <w:rsid w:val="50116E85"/>
    <w:rsid w:val="501506E3"/>
    <w:rsid w:val="502221C0"/>
    <w:rsid w:val="50323436"/>
    <w:rsid w:val="505A7676"/>
    <w:rsid w:val="505B344A"/>
    <w:rsid w:val="50764AE0"/>
    <w:rsid w:val="50790F44"/>
    <w:rsid w:val="509B2BD0"/>
    <w:rsid w:val="50B322FE"/>
    <w:rsid w:val="50C5397E"/>
    <w:rsid w:val="50C53C3F"/>
    <w:rsid w:val="50E67E21"/>
    <w:rsid w:val="50FE2AC3"/>
    <w:rsid w:val="512271E3"/>
    <w:rsid w:val="51243257"/>
    <w:rsid w:val="512C1570"/>
    <w:rsid w:val="512E1446"/>
    <w:rsid w:val="512F7876"/>
    <w:rsid w:val="51315C70"/>
    <w:rsid w:val="513C4B65"/>
    <w:rsid w:val="515937DA"/>
    <w:rsid w:val="5167798F"/>
    <w:rsid w:val="516F7DE5"/>
    <w:rsid w:val="519A4D90"/>
    <w:rsid w:val="519C1FE1"/>
    <w:rsid w:val="51B07164"/>
    <w:rsid w:val="51B728F2"/>
    <w:rsid w:val="52272B88"/>
    <w:rsid w:val="522858A3"/>
    <w:rsid w:val="523B0B57"/>
    <w:rsid w:val="52402296"/>
    <w:rsid w:val="52474FB6"/>
    <w:rsid w:val="52510479"/>
    <w:rsid w:val="52574762"/>
    <w:rsid w:val="52594669"/>
    <w:rsid w:val="52845DFC"/>
    <w:rsid w:val="5289333C"/>
    <w:rsid w:val="529843E9"/>
    <w:rsid w:val="52B1619E"/>
    <w:rsid w:val="52DF3AE1"/>
    <w:rsid w:val="52EE732A"/>
    <w:rsid w:val="53134384"/>
    <w:rsid w:val="5324680E"/>
    <w:rsid w:val="53313093"/>
    <w:rsid w:val="534E3109"/>
    <w:rsid w:val="53601312"/>
    <w:rsid w:val="53610D8E"/>
    <w:rsid w:val="53662961"/>
    <w:rsid w:val="536F5B0A"/>
    <w:rsid w:val="53A23308"/>
    <w:rsid w:val="53BB1F9D"/>
    <w:rsid w:val="53C85C9A"/>
    <w:rsid w:val="53D4308A"/>
    <w:rsid w:val="53DC7FE4"/>
    <w:rsid w:val="53DE0EF2"/>
    <w:rsid w:val="53E72D93"/>
    <w:rsid w:val="53FA74AA"/>
    <w:rsid w:val="53FB75C6"/>
    <w:rsid w:val="54100079"/>
    <w:rsid w:val="5420327A"/>
    <w:rsid w:val="54421A55"/>
    <w:rsid w:val="5448092C"/>
    <w:rsid w:val="545B1140"/>
    <w:rsid w:val="545C2D02"/>
    <w:rsid w:val="54744C54"/>
    <w:rsid w:val="547E3816"/>
    <w:rsid w:val="549131AF"/>
    <w:rsid w:val="549B1AAC"/>
    <w:rsid w:val="54BA043B"/>
    <w:rsid w:val="54BC36C6"/>
    <w:rsid w:val="54BD4F5A"/>
    <w:rsid w:val="54F941D3"/>
    <w:rsid w:val="55251211"/>
    <w:rsid w:val="553D2208"/>
    <w:rsid w:val="55497C6B"/>
    <w:rsid w:val="554A6832"/>
    <w:rsid w:val="55620749"/>
    <w:rsid w:val="55646E9C"/>
    <w:rsid w:val="55912DF5"/>
    <w:rsid w:val="559E6CFF"/>
    <w:rsid w:val="55AC0C19"/>
    <w:rsid w:val="55AF7B88"/>
    <w:rsid w:val="55B4121C"/>
    <w:rsid w:val="55B97610"/>
    <w:rsid w:val="55DF54F9"/>
    <w:rsid w:val="55F13F7B"/>
    <w:rsid w:val="55FA5EF6"/>
    <w:rsid w:val="5609219B"/>
    <w:rsid w:val="56105E8F"/>
    <w:rsid w:val="561E4A30"/>
    <w:rsid w:val="56275C0E"/>
    <w:rsid w:val="563B6C6A"/>
    <w:rsid w:val="5644719C"/>
    <w:rsid w:val="56510206"/>
    <w:rsid w:val="56522938"/>
    <w:rsid w:val="566110AE"/>
    <w:rsid w:val="56685E20"/>
    <w:rsid w:val="566A6ADF"/>
    <w:rsid w:val="567B00E6"/>
    <w:rsid w:val="5685576E"/>
    <w:rsid w:val="569546B3"/>
    <w:rsid w:val="56960479"/>
    <w:rsid w:val="56B047FF"/>
    <w:rsid w:val="56B83158"/>
    <w:rsid w:val="56C156FC"/>
    <w:rsid w:val="56CB31BB"/>
    <w:rsid w:val="56DD1EDB"/>
    <w:rsid w:val="56E07A41"/>
    <w:rsid w:val="56E40DF4"/>
    <w:rsid w:val="56EB35EE"/>
    <w:rsid w:val="56F16687"/>
    <w:rsid w:val="56F71B30"/>
    <w:rsid w:val="572A38A7"/>
    <w:rsid w:val="572B63C4"/>
    <w:rsid w:val="575505B8"/>
    <w:rsid w:val="57571A3F"/>
    <w:rsid w:val="575D7F4D"/>
    <w:rsid w:val="577655D5"/>
    <w:rsid w:val="57793DA0"/>
    <w:rsid w:val="57853EA7"/>
    <w:rsid w:val="578F3056"/>
    <w:rsid w:val="57A816B2"/>
    <w:rsid w:val="57C92B7D"/>
    <w:rsid w:val="57EE1E53"/>
    <w:rsid w:val="57F10D59"/>
    <w:rsid w:val="58057696"/>
    <w:rsid w:val="58063350"/>
    <w:rsid w:val="58086A52"/>
    <w:rsid w:val="580A72B7"/>
    <w:rsid w:val="580F2358"/>
    <w:rsid w:val="581A736C"/>
    <w:rsid w:val="581B4848"/>
    <w:rsid w:val="58225F88"/>
    <w:rsid w:val="58235BB1"/>
    <w:rsid w:val="58307D1B"/>
    <w:rsid w:val="583E18D5"/>
    <w:rsid w:val="584517A6"/>
    <w:rsid w:val="585A22C1"/>
    <w:rsid w:val="585F4F21"/>
    <w:rsid w:val="58617075"/>
    <w:rsid w:val="5868214E"/>
    <w:rsid w:val="588036DE"/>
    <w:rsid w:val="58D40071"/>
    <w:rsid w:val="58D6299E"/>
    <w:rsid w:val="58D67B26"/>
    <w:rsid w:val="59005405"/>
    <w:rsid w:val="591A4573"/>
    <w:rsid w:val="593E2499"/>
    <w:rsid w:val="59465439"/>
    <w:rsid w:val="595D03C7"/>
    <w:rsid w:val="59873C82"/>
    <w:rsid w:val="59875B8E"/>
    <w:rsid w:val="598C5A0B"/>
    <w:rsid w:val="59A62B15"/>
    <w:rsid w:val="59AE2F15"/>
    <w:rsid w:val="59AE492D"/>
    <w:rsid w:val="59C54256"/>
    <w:rsid w:val="59CF2420"/>
    <w:rsid w:val="59D9684A"/>
    <w:rsid w:val="5A0B7742"/>
    <w:rsid w:val="5A114756"/>
    <w:rsid w:val="5A2C56DC"/>
    <w:rsid w:val="5A47214D"/>
    <w:rsid w:val="5A54334A"/>
    <w:rsid w:val="5A6A732A"/>
    <w:rsid w:val="5A6B69C7"/>
    <w:rsid w:val="5A6C1B4E"/>
    <w:rsid w:val="5A7D2C5E"/>
    <w:rsid w:val="5A806154"/>
    <w:rsid w:val="5AAE544A"/>
    <w:rsid w:val="5AB118D3"/>
    <w:rsid w:val="5AB1557F"/>
    <w:rsid w:val="5ACD49D7"/>
    <w:rsid w:val="5AD06285"/>
    <w:rsid w:val="5AD6249C"/>
    <w:rsid w:val="5B173090"/>
    <w:rsid w:val="5B235590"/>
    <w:rsid w:val="5B25376C"/>
    <w:rsid w:val="5B297709"/>
    <w:rsid w:val="5B490D56"/>
    <w:rsid w:val="5B6C43F3"/>
    <w:rsid w:val="5B7C3916"/>
    <w:rsid w:val="5B7F6379"/>
    <w:rsid w:val="5B9C5EB5"/>
    <w:rsid w:val="5BAF0752"/>
    <w:rsid w:val="5BC97645"/>
    <w:rsid w:val="5BE73145"/>
    <w:rsid w:val="5BF65FC4"/>
    <w:rsid w:val="5C0E74AB"/>
    <w:rsid w:val="5C137DB6"/>
    <w:rsid w:val="5C1F6CF1"/>
    <w:rsid w:val="5C2841D7"/>
    <w:rsid w:val="5C2956E3"/>
    <w:rsid w:val="5C2F1B8D"/>
    <w:rsid w:val="5C4612AC"/>
    <w:rsid w:val="5C4B2298"/>
    <w:rsid w:val="5C915216"/>
    <w:rsid w:val="5CA7296E"/>
    <w:rsid w:val="5CB13C93"/>
    <w:rsid w:val="5CC32CFA"/>
    <w:rsid w:val="5D0C6EDA"/>
    <w:rsid w:val="5D1D6556"/>
    <w:rsid w:val="5D311F88"/>
    <w:rsid w:val="5D3D111D"/>
    <w:rsid w:val="5DB04B9E"/>
    <w:rsid w:val="5DEC794E"/>
    <w:rsid w:val="5DFD4E29"/>
    <w:rsid w:val="5E081BC8"/>
    <w:rsid w:val="5E202A07"/>
    <w:rsid w:val="5E257087"/>
    <w:rsid w:val="5E373BA2"/>
    <w:rsid w:val="5E396067"/>
    <w:rsid w:val="5E454216"/>
    <w:rsid w:val="5E4C1D1F"/>
    <w:rsid w:val="5E5358B5"/>
    <w:rsid w:val="5E56320B"/>
    <w:rsid w:val="5E895B16"/>
    <w:rsid w:val="5E9A0885"/>
    <w:rsid w:val="5EA43740"/>
    <w:rsid w:val="5F045273"/>
    <w:rsid w:val="5F1E1D22"/>
    <w:rsid w:val="5F256310"/>
    <w:rsid w:val="5F29344E"/>
    <w:rsid w:val="5F2A2BE8"/>
    <w:rsid w:val="5F2F19BC"/>
    <w:rsid w:val="5F6E728F"/>
    <w:rsid w:val="5FA95CF6"/>
    <w:rsid w:val="5FAE6448"/>
    <w:rsid w:val="5FC03BB0"/>
    <w:rsid w:val="5FFC4684"/>
    <w:rsid w:val="60513DFF"/>
    <w:rsid w:val="60517D00"/>
    <w:rsid w:val="60814A99"/>
    <w:rsid w:val="608226CC"/>
    <w:rsid w:val="609A3908"/>
    <w:rsid w:val="609B1388"/>
    <w:rsid w:val="60C0206E"/>
    <w:rsid w:val="60C07F5D"/>
    <w:rsid w:val="61277C77"/>
    <w:rsid w:val="6156181A"/>
    <w:rsid w:val="615E33B6"/>
    <w:rsid w:val="6176172E"/>
    <w:rsid w:val="617D0386"/>
    <w:rsid w:val="61934F2A"/>
    <w:rsid w:val="61992963"/>
    <w:rsid w:val="61AB2000"/>
    <w:rsid w:val="61BF3CC4"/>
    <w:rsid w:val="61DE0B76"/>
    <w:rsid w:val="61E40FBD"/>
    <w:rsid w:val="61FF4E8B"/>
    <w:rsid w:val="62020571"/>
    <w:rsid w:val="620A73CE"/>
    <w:rsid w:val="62180CDF"/>
    <w:rsid w:val="62213938"/>
    <w:rsid w:val="623442EA"/>
    <w:rsid w:val="624B6EDA"/>
    <w:rsid w:val="625109FD"/>
    <w:rsid w:val="62977F70"/>
    <w:rsid w:val="62D42030"/>
    <w:rsid w:val="62EB7B84"/>
    <w:rsid w:val="62EF2C5E"/>
    <w:rsid w:val="62F621C3"/>
    <w:rsid w:val="62FA5C64"/>
    <w:rsid w:val="63253E02"/>
    <w:rsid w:val="635A6BD7"/>
    <w:rsid w:val="635B500D"/>
    <w:rsid w:val="635D04BC"/>
    <w:rsid w:val="63644F80"/>
    <w:rsid w:val="63716604"/>
    <w:rsid w:val="63CB0F31"/>
    <w:rsid w:val="63CD085E"/>
    <w:rsid w:val="63FF6F87"/>
    <w:rsid w:val="64037D3A"/>
    <w:rsid w:val="640C3F45"/>
    <w:rsid w:val="640D110D"/>
    <w:rsid w:val="6417067B"/>
    <w:rsid w:val="64197B81"/>
    <w:rsid w:val="6420591C"/>
    <w:rsid w:val="642F6D0B"/>
    <w:rsid w:val="644B79F8"/>
    <w:rsid w:val="6482072C"/>
    <w:rsid w:val="64A3431B"/>
    <w:rsid w:val="64CB2185"/>
    <w:rsid w:val="64DE7621"/>
    <w:rsid w:val="64E102D5"/>
    <w:rsid w:val="64E700F4"/>
    <w:rsid w:val="64ED5D34"/>
    <w:rsid w:val="65212B15"/>
    <w:rsid w:val="652E2007"/>
    <w:rsid w:val="65454B22"/>
    <w:rsid w:val="654F32E5"/>
    <w:rsid w:val="65606961"/>
    <w:rsid w:val="657A757D"/>
    <w:rsid w:val="657C6D5E"/>
    <w:rsid w:val="65E36CFF"/>
    <w:rsid w:val="660C478F"/>
    <w:rsid w:val="66207624"/>
    <w:rsid w:val="66214D1E"/>
    <w:rsid w:val="66401ABE"/>
    <w:rsid w:val="664F2AE0"/>
    <w:rsid w:val="665A0DCF"/>
    <w:rsid w:val="66762047"/>
    <w:rsid w:val="667D0F13"/>
    <w:rsid w:val="66801C9B"/>
    <w:rsid w:val="668137D4"/>
    <w:rsid w:val="66926C2B"/>
    <w:rsid w:val="66B220BF"/>
    <w:rsid w:val="66C058B5"/>
    <w:rsid w:val="66C74197"/>
    <w:rsid w:val="66EB008C"/>
    <w:rsid w:val="66F84ACA"/>
    <w:rsid w:val="67025343"/>
    <w:rsid w:val="67043EF6"/>
    <w:rsid w:val="67080B9E"/>
    <w:rsid w:val="670B36FD"/>
    <w:rsid w:val="67343F7D"/>
    <w:rsid w:val="675B1BBE"/>
    <w:rsid w:val="675F0841"/>
    <w:rsid w:val="67711F31"/>
    <w:rsid w:val="67761D79"/>
    <w:rsid w:val="67793A25"/>
    <w:rsid w:val="67B222FB"/>
    <w:rsid w:val="67D3697C"/>
    <w:rsid w:val="67D42E0E"/>
    <w:rsid w:val="67F24512"/>
    <w:rsid w:val="67F7525C"/>
    <w:rsid w:val="6831134C"/>
    <w:rsid w:val="68352CDD"/>
    <w:rsid w:val="68602D87"/>
    <w:rsid w:val="686D0B4A"/>
    <w:rsid w:val="6882132B"/>
    <w:rsid w:val="6887432E"/>
    <w:rsid w:val="68CB0361"/>
    <w:rsid w:val="68E90B3A"/>
    <w:rsid w:val="68FC29E0"/>
    <w:rsid w:val="690A37D8"/>
    <w:rsid w:val="692D3E81"/>
    <w:rsid w:val="692D7818"/>
    <w:rsid w:val="69971039"/>
    <w:rsid w:val="699D063E"/>
    <w:rsid w:val="69BA61C4"/>
    <w:rsid w:val="69C04604"/>
    <w:rsid w:val="69C6792F"/>
    <w:rsid w:val="69E932E0"/>
    <w:rsid w:val="6A0749F2"/>
    <w:rsid w:val="6A0D61D0"/>
    <w:rsid w:val="6A1312E2"/>
    <w:rsid w:val="6A197005"/>
    <w:rsid w:val="6A2F6233"/>
    <w:rsid w:val="6A316FE5"/>
    <w:rsid w:val="6A46750B"/>
    <w:rsid w:val="6A703787"/>
    <w:rsid w:val="6A7E489B"/>
    <w:rsid w:val="6AA47930"/>
    <w:rsid w:val="6AA572F7"/>
    <w:rsid w:val="6AB333AC"/>
    <w:rsid w:val="6AB60DCA"/>
    <w:rsid w:val="6ACB757B"/>
    <w:rsid w:val="6AD52A4D"/>
    <w:rsid w:val="6ADB35FE"/>
    <w:rsid w:val="6AE47D32"/>
    <w:rsid w:val="6AE9043B"/>
    <w:rsid w:val="6AEE2A24"/>
    <w:rsid w:val="6AEE72B4"/>
    <w:rsid w:val="6AFF2CFC"/>
    <w:rsid w:val="6B142BCA"/>
    <w:rsid w:val="6B1B2435"/>
    <w:rsid w:val="6B233ACD"/>
    <w:rsid w:val="6B410982"/>
    <w:rsid w:val="6B4450B1"/>
    <w:rsid w:val="6B553E58"/>
    <w:rsid w:val="6B5F502D"/>
    <w:rsid w:val="6B6E2C1A"/>
    <w:rsid w:val="6B6E3987"/>
    <w:rsid w:val="6B9D4200"/>
    <w:rsid w:val="6BA562E2"/>
    <w:rsid w:val="6BBF60D6"/>
    <w:rsid w:val="6BCC217A"/>
    <w:rsid w:val="6BCE7E01"/>
    <w:rsid w:val="6BD13443"/>
    <w:rsid w:val="6BD45A0F"/>
    <w:rsid w:val="6BEE4441"/>
    <w:rsid w:val="6BF35299"/>
    <w:rsid w:val="6C057559"/>
    <w:rsid w:val="6C393245"/>
    <w:rsid w:val="6C662242"/>
    <w:rsid w:val="6C6C74DE"/>
    <w:rsid w:val="6C75465D"/>
    <w:rsid w:val="6C8371B6"/>
    <w:rsid w:val="6C910AD7"/>
    <w:rsid w:val="6CA60288"/>
    <w:rsid w:val="6CCC6F0D"/>
    <w:rsid w:val="6CD02FEF"/>
    <w:rsid w:val="6CE0039C"/>
    <w:rsid w:val="6CF76FD0"/>
    <w:rsid w:val="6D117C53"/>
    <w:rsid w:val="6D1214A2"/>
    <w:rsid w:val="6D3C4206"/>
    <w:rsid w:val="6D4532C8"/>
    <w:rsid w:val="6D4B4614"/>
    <w:rsid w:val="6D4F33CC"/>
    <w:rsid w:val="6D570872"/>
    <w:rsid w:val="6D5774FB"/>
    <w:rsid w:val="6D6003C7"/>
    <w:rsid w:val="6D8E4729"/>
    <w:rsid w:val="6DB1350B"/>
    <w:rsid w:val="6DB265DB"/>
    <w:rsid w:val="6DC5014E"/>
    <w:rsid w:val="6DDA243D"/>
    <w:rsid w:val="6DE37714"/>
    <w:rsid w:val="6DEA27AF"/>
    <w:rsid w:val="6DF148B0"/>
    <w:rsid w:val="6E112089"/>
    <w:rsid w:val="6E1B6957"/>
    <w:rsid w:val="6E354373"/>
    <w:rsid w:val="6E452FCA"/>
    <w:rsid w:val="6E524E68"/>
    <w:rsid w:val="6E5E2F8E"/>
    <w:rsid w:val="6E7B3138"/>
    <w:rsid w:val="6EA355F3"/>
    <w:rsid w:val="6EA82142"/>
    <w:rsid w:val="6EAF7CB1"/>
    <w:rsid w:val="6ED07483"/>
    <w:rsid w:val="6EE81E56"/>
    <w:rsid w:val="6F1C716E"/>
    <w:rsid w:val="6F2938F5"/>
    <w:rsid w:val="6F326F4C"/>
    <w:rsid w:val="6F357870"/>
    <w:rsid w:val="6F3D0472"/>
    <w:rsid w:val="6F5641AD"/>
    <w:rsid w:val="6F6667A9"/>
    <w:rsid w:val="6F7B557B"/>
    <w:rsid w:val="6F7F69B5"/>
    <w:rsid w:val="6F87534D"/>
    <w:rsid w:val="6F926A1D"/>
    <w:rsid w:val="6FAC5450"/>
    <w:rsid w:val="6FB554E4"/>
    <w:rsid w:val="6FCB652E"/>
    <w:rsid w:val="6FD01786"/>
    <w:rsid w:val="6FD447ED"/>
    <w:rsid w:val="6FD61484"/>
    <w:rsid w:val="6FDA6F51"/>
    <w:rsid w:val="70103592"/>
    <w:rsid w:val="701B1F79"/>
    <w:rsid w:val="702243D2"/>
    <w:rsid w:val="7066219E"/>
    <w:rsid w:val="706C10A1"/>
    <w:rsid w:val="707A06E3"/>
    <w:rsid w:val="707E59CB"/>
    <w:rsid w:val="7097292F"/>
    <w:rsid w:val="709A5423"/>
    <w:rsid w:val="70AF4B5C"/>
    <w:rsid w:val="70CB2AE0"/>
    <w:rsid w:val="70CD4CAB"/>
    <w:rsid w:val="70E04DC4"/>
    <w:rsid w:val="712C0DF4"/>
    <w:rsid w:val="713E2863"/>
    <w:rsid w:val="71466470"/>
    <w:rsid w:val="71620C6F"/>
    <w:rsid w:val="718B584F"/>
    <w:rsid w:val="71961021"/>
    <w:rsid w:val="719A0813"/>
    <w:rsid w:val="71A070E2"/>
    <w:rsid w:val="71AC11A5"/>
    <w:rsid w:val="71C5260A"/>
    <w:rsid w:val="71D75B07"/>
    <w:rsid w:val="71EE789F"/>
    <w:rsid w:val="723F3241"/>
    <w:rsid w:val="724D2B88"/>
    <w:rsid w:val="724E0358"/>
    <w:rsid w:val="725173B2"/>
    <w:rsid w:val="72587CDF"/>
    <w:rsid w:val="72604EA7"/>
    <w:rsid w:val="72636E65"/>
    <w:rsid w:val="727F42F7"/>
    <w:rsid w:val="72831B01"/>
    <w:rsid w:val="729869AD"/>
    <w:rsid w:val="729B4591"/>
    <w:rsid w:val="72B642E8"/>
    <w:rsid w:val="72C71716"/>
    <w:rsid w:val="72D440AE"/>
    <w:rsid w:val="72EE2C84"/>
    <w:rsid w:val="72F53828"/>
    <w:rsid w:val="73161CFE"/>
    <w:rsid w:val="73167BB3"/>
    <w:rsid w:val="73220FE0"/>
    <w:rsid w:val="733A62B7"/>
    <w:rsid w:val="734E2061"/>
    <w:rsid w:val="73602CFD"/>
    <w:rsid w:val="73904322"/>
    <w:rsid w:val="73AB105E"/>
    <w:rsid w:val="73B84479"/>
    <w:rsid w:val="73BB0E4E"/>
    <w:rsid w:val="73D0020D"/>
    <w:rsid w:val="73DB1F50"/>
    <w:rsid w:val="73DC1F21"/>
    <w:rsid w:val="73FE1EFA"/>
    <w:rsid w:val="744A5067"/>
    <w:rsid w:val="745811B8"/>
    <w:rsid w:val="745A53BB"/>
    <w:rsid w:val="74815E9E"/>
    <w:rsid w:val="74986B52"/>
    <w:rsid w:val="74AA1F97"/>
    <w:rsid w:val="74B73EF9"/>
    <w:rsid w:val="74BA0F7E"/>
    <w:rsid w:val="74BB4924"/>
    <w:rsid w:val="74CB2659"/>
    <w:rsid w:val="74D36244"/>
    <w:rsid w:val="74E14518"/>
    <w:rsid w:val="750B077C"/>
    <w:rsid w:val="751771BC"/>
    <w:rsid w:val="751A4EEA"/>
    <w:rsid w:val="7526166F"/>
    <w:rsid w:val="752F2B31"/>
    <w:rsid w:val="75314799"/>
    <w:rsid w:val="753F5FA6"/>
    <w:rsid w:val="75401FD3"/>
    <w:rsid w:val="758409F6"/>
    <w:rsid w:val="75BB1831"/>
    <w:rsid w:val="75BD4E8E"/>
    <w:rsid w:val="75C1094B"/>
    <w:rsid w:val="75C2669C"/>
    <w:rsid w:val="75C46349"/>
    <w:rsid w:val="75E675DD"/>
    <w:rsid w:val="75E93F3F"/>
    <w:rsid w:val="75EB5052"/>
    <w:rsid w:val="75EF3495"/>
    <w:rsid w:val="76044732"/>
    <w:rsid w:val="763E12B2"/>
    <w:rsid w:val="76697E1D"/>
    <w:rsid w:val="76737A58"/>
    <w:rsid w:val="7677719F"/>
    <w:rsid w:val="769318EB"/>
    <w:rsid w:val="769F1061"/>
    <w:rsid w:val="76BB6F9C"/>
    <w:rsid w:val="76BC4691"/>
    <w:rsid w:val="76C81653"/>
    <w:rsid w:val="76CA1BD6"/>
    <w:rsid w:val="76E0714C"/>
    <w:rsid w:val="76ED01B0"/>
    <w:rsid w:val="76EE24C9"/>
    <w:rsid w:val="76EE7D50"/>
    <w:rsid w:val="76FD3AAE"/>
    <w:rsid w:val="77241344"/>
    <w:rsid w:val="7731531F"/>
    <w:rsid w:val="773F6D90"/>
    <w:rsid w:val="7753716F"/>
    <w:rsid w:val="77C27F44"/>
    <w:rsid w:val="77C70EB3"/>
    <w:rsid w:val="77CB059E"/>
    <w:rsid w:val="77CB7573"/>
    <w:rsid w:val="77E23C22"/>
    <w:rsid w:val="77F51C1A"/>
    <w:rsid w:val="78083AF5"/>
    <w:rsid w:val="780B6495"/>
    <w:rsid w:val="783574B4"/>
    <w:rsid w:val="78400E56"/>
    <w:rsid w:val="78537679"/>
    <w:rsid w:val="78572841"/>
    <w:rsid w:val="786C2D94"/>
    <w:rsid w:val="78A64F0E"/>
    <w:rsid w:val="78B2273C"/>
    <w:rsid w:val="78E622A7"/>
    <w:rsid w:val="78EF4EDB"/>
    <w:rsid w:val="790B553F"/>
    <w:rsid w:val="79124578"/>
    <w:rsid w:val="7922451E"/>
    <w:rsid w:val="79230C3C"/>
    <w:rsid w:val="793838A6"/>
    <w:rsid w:val="794630FB"/>
    <w:rsid w:val="794646DD"/>
    <w:rsid w:val="794E03B3"/>
    <w:rsid w:val="798578A5"/>
    <w:rsid w:val="79A233FA"/>
    <w:rsid w:val="79B23B12"/>
    <w:rsid w:val="79D95D43"/>
    <w:rsid w:val="79F30CA9"/>
    <w:rsid w:val="7A032514"/>
    <w:rsid w:val="7A0E0DE1"/>
    <w:rsid w:val="7A152811"/>
    <w:rsid w:val="7A1A19AB"/>
    <w:rsid w:val="7A4756CB"/>
    <w:rsid w:val="7A4E30E3"/>
    <w:rsid w:val="7A6E05C8"/>
    <w:rsid w:val="7A701506"/>
    <w:rsid w:val="7AA02507"/>
    <w:rsid w:val="7AC7459B"/>
    <w:rsid w:val="7ACD15D6"/>
    <w:rsid w:val="7AF478C0"/>
    <w:rsid w:val="7B1B383F"/>
    <w:rsid w:val="7B1F78FC"/>
    <w:rsid w:val="7B464000"/>
    <w:rsid w:val="7B4F6E36"/>
    <w:rsid w:val="7B5149B7"/>
    <w:rsid w:val="7B5E01EC"/>
    <w:rsid w:val="7B7A42F8"/>
    <w:rsid w:val="7B7B129A"/>
    <w:rsid w:val="7B84730B"/>
    <w:rsid w:val="7BA37B98"/>
    <w:rsid w:val="7BA91EAA"/>
    <w:rsid w:val="7BB73952"/>
    <w:rsid w:val="7BD31942"/>
    <w:rsid w:val="7C0051D4"/>
    <w:rsid w:val="7C0C217D"/>
    <w:rsid w:val="7C370751"/>
    <w:rsid w:val="7C4928EF"/>
    <w:rsid w:val="7C4F2EDF"/>
    <w:rsid w:val="7C5C2425"/>
    <w:rsid w:val="7C610267"/>
    <w:rsid w:val="7C6933EE"/>
    <w:rsid w:val="7C70207D"/>
    <w:rsid w:val="7C783D7D"/>
    <w:rsid w:val="7C7F1F2C"/>
    <w:rsid w:val="7C912A85"/>
    <w:rsid w:val="7C9735C0"/>
    <w:rsid w:val="7CB677BF"/>
    <w:rsid w:val="7CC14364"/>
    <w:rsid w:val="7CEA25B6"/>
    <w:rsid w:val="7CEC14AC"/>
    <w:rsid w:val="7CED7EF9"/>
    <w:rsid w:val="7D005B65"/>
    <w:rsid w:val="7D0F0A5F"/>
    <w:rsid w:val="7D124276"/>
    <w:rsid w:val="7D1A56A1"/>
    <w:rsid w:val="7D1D7368"/>
    <w:rsid w:val="7D2177EA"/>
    <w:rsid w:val="7D387AF0"/>
    <w:rsid w:val="7D3F33EC"/>
    <w:rsid w:val="7D422B87"/>
    <w:rsid w:val="7D631085"/>
    <w:rsid w:val="7D66056E"/>
    <w:rsid w:val="7D740614"/>
    <w:rsid w:val="7DA64ECB"/>
    <w:rsid w:val="7DAD47A2"/>
    <w:rsid w:val="7DAF48BF"/>
    <w:rsid w:val="7DB020BB"/>
    <w:rsid w:val="7DC337FA"/>
    <w:rsid w:val="7DC463E5"/>
    <w:rsid w:val="7DE9671D"/>
    <w:rsid w:val="7E0060DC"/>
    <w:rsid w:val="7E047FE6"/>
    <w:rsid w:val="7E130EB3"/>
    <w:rsid w:val="7E1E0E29"/>
    <w:rsid w:val="7E2A1236"/>
    <w:rsid w:val="7E2B0140"/>
    <w:rsid w:val="7E2B7BF8"/>
    <w:rsid w:val="7E2C7DDE"/>
    <w:rsid w:val="7E3738FE"/>
    <w:rsid w:val="7E5015B8"/>
    <w:rsid w:val="7E896AE0"/>
    <w:rsid w:val="7E9A7E09"/>
    <w:rsid w:val="7ECC649C"/>
    <w:rsid w:val="7ECF2298"/>
    <w:rsid w:val="7EE46111"/>
    <w:rsid w:val="7EF77630"/>
    <w:rsid w:val="7F00788B"/>
    <w:rsid w:val="7F0E0174"/>
    <w:rsid w:val="7F131A61"/>
    <w:rsid w:val="7F204DE5"/>
    <w:rsid w:val="7F285DC6"/>
    <w:rsid w:val="7F2C1D27"/>
    <w:rsid w:val="7F2F4DA4"/>
    <w:rsid w:val="7F305248"/>
    <w:rsid w:val="7F3A1A3B"/>
    <w:rsid w:val="7F4A73D2"/>
    <w:rsid w:val="7F511DA3"/>
    <w:rsid w:val="7F542E84"/>
    <w:rsid w:val="7F557E0A"/>
    <w:rsid w:val="7F615104"/>
    <w:rsid w:val="7F9E05C5"/>
    <w:rsid w:val="7FA076AC"/>
    <w:rsid w:val="7FA9341C"/>
    <w:rsid w:val="7FC90838"/>
    <w:rsid w:val="7FD21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rPr>
      <w:rFonts w:ascii="Calibri" w:hAnsi="Calibri" w:eastAsia="仿宋_GB2312"/>
      <w:sz w:val="32"/>
    </w:rPr>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qFormat/>
    <w:uiPriority w:val="0"/>
    <w:pPr>
      <w:ind w:firstLine="420" w:firstLineChars="1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2021-01-25T01:37:00Z</dcterms:created>
  <dc:creator>刘继为</dc:creator>
  <cp:lastModifiedBy>民治街道督查室</cp:lastModifiedBy>
  <cp:lastPrinted>2021-06-18T07:29:00Z</cp:lastPrinted>
  <dcterms:modified xsi:type="dcterms:W3CDTF">2021-12-24T01:46:52Z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5012EF906FC64E7A8063D468695BBBBB</vt:lpwstr>
  </property>
</Properties>
</file>