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w:t>
      </w:r>
      <w:r>
        <w:rPr>
          <w:rFonts w:hint="eastAsia" w:ascii="宋体" w:hAnsi="宋体" w:cs="宋体"/>
          <w:b/>
          <w:bCs/>
          <w:color w:val="000000"/>
          <w:kern w:val="0"/>
          <w:sz w:val="30"/>
          <w:szCs w:val="30"/>
          <w:lang w:val="en-US" w:eastAsia="zh-CN"/>
        </w:rPr>
        <w:t>2</w:t>
      </w:r>
      <w:r>
        <w:rPr>
          <w:rFonts w:hint="eastAsia" w:ascii="宋体" w:hAnsi="宋体" w:cs="宋体"/>
          <w:b/>
          <w:bCs/>
          <w:color w:val="000000"/>
          <w:kern w:val="0"/>
          <w:sz w:val="30"/>
          <w:szCs w:val="30"/>
          <w:lang w:eastAsia="zh-CN"/>
        </w:rPr>
        <w:t>年度龙华区应急管理局政府采购意向公开表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单位名称：深圳市龙华区应急管理局</w:t>
      </w:r>
      <w:r>
        <w:rPr>
          <w:rFonts w:hint="eastAsia" w:ascii="宋体" w:hAnsi="宋体" w:cs="宋体"/>
          <w:b w:val="0"/>
          <w:bCs w:val="0"/>
          <w:color w:val="000000"/>
          <w:kern w:val="0"/>
          <w:sz w:val="20"/>
          <w:szCs w:val="20"/>
          <w:lang w:val="en-US" w:eastAsia="zh-CN"/>
        </w:rPr>
        <w:t xml:space="preserve">                                                                                           单位：万元</w:t>
      </w:r>
    </w:p>
    <w:tbl>
      <w:tblPr>
        <w:tblStyle w:val="7"/>
        <w:tblW w:w="23654" w:type="dxa"/>
        <w:tblInd w:w="-683" w:type="dxa"/>
        <w:tblLayout w:type="fixed"/>
        <w:tblCellMar>
          <w:top w:w="0" w:type="dxa"/>
          <w:left w:w="108" w:type="dxa"/>
          <w:bottom w:w="0" w:type="dxa"/>
          <w:right w:w="108" w:type="dxa"/>
        </w:tblCellMar>
      </w:tblPr>
      <w:tblGrid>
        <w:gridCol w:w="2460"/>
        <w:gridCol w:w="840"/>
        <w:gridCol w:w="1680"/>
        <w:gridCol w:w="7020"/>
        <w:gridCol w:w="1"/>
        <w:gridCol w:w="1979"/>
        <w:gridCol w:w="5"/>
        <w:gridCol w:w="1075"/>
        <w:gridCol w:w="14670"/>
        <w:gridCol w:w="14865"/>
        <w:gridCol w:w="14865"/>
        <w:gridCol w:w="14865"/>
        <w:gridCol w:w="14865"/>
      </w:tblGrid>
      <w:tr>
        <w:tblPrEx>
          <w:tblCellMar>
            <w:top w:w="0" w:type="dxa"/>
            <w:left w:w="108" w:type="dxa"/>
            <w:bottom w:w="0" w:type="dxa"/>
            <w:right w:w="108" w:type="dxa"/>
          </w:tblCellMar>
        </w:tblPrEx>
        <w:trPr>
          <w:gridAfter w:val="5"/>
          <w:wAfter w:w="8594" w:type="dxa"/>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gridAfter w:val="5"/>
          <w:wAfter w:w="8594" w:type="dxa"/>
          <w:trHeight w:val="5219" w:hRule="atLeast"/>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法制科</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5月</w:t>
            </w:r>
          </w:p>
        </w:tc>
        <w:tc>
          <w:tcPr>
            <w:tcW w:w="7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lang w:eastAsia="zh-CN"/>
              </w:rPr>
              <w:t>常年法律顾问服务</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eastAsia="zh-CN"/>
              </w:rPr>
              <w:t>一年期</w:t>
            </w:r>
          </w:p>
          <w:p>
            <w:pPr>
              <w:keepNext w:val="0"/>
              <w:keepLines w:val="0"/>
              <w:widowControl/>
              <w:suppressLineNumbers w:val="0"/>
              <w:spacing w:before="0" w:beforeAutospacing="0" w:after="0" w:afterAutospacing="0"/>
              <w:ind w:left="0" w:right="0"/>
              <w:jc w:val="left"/>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1.法律顾问坐班，协助开展应急管理及安全生产行政执法的法制监督指导工作、行政执法案件审核、出具法制审核意见、协助指导组织听证会、协助案卷备案工作、法律事务咨询、除专项外的合同审查、参加重大行政决策的法律论证和合法性审查及其他相关事务等；</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2.协助审查办理的重大、疑难、复杂行政执法案件、行政许可以及事故调查报告，提供相关法律依据和法律意见，并出具法律意见书；</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3.协助开展“以案释法”，典型案例宣教、法治宣讲等相关工作事项；</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4.协助开展案卷质量规范提升工作；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lang w:eastAsia="zh-CN"/>
              </w:rPr>
              <w:t>协助推进法治政府建设、依法治区等相关工作事项。</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109</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23338948</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王诗媛</w:t>
            </w:r>
          </w:p>
        </w:tc>
      </w:tr>
      <w:tr>
        <w:tblPrEx>
          <w:tblCellMar>
            <w:top w:w="0" w:type="dxa"/>
            <w:left w:w="108" w:type="dxa"/>
            <w:bottom w:w="0" w:type="dxa"/>
            <w:right w:w="108" w:type="dxa"/>
          </w:tblCellMar>
        </w:tblPrEx>
        <w:trPr>
          <w:gridAfter w:val="5"/>
          <w:wAfter w:w="8594" w:type="dxa"/>
          <w:trHeight w:val="5160" w:hRule="atLeast"/>
        </w:trPr>
        <w:tc>
          <w:tcPr>
            <w:tcW w:w="24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720" w:lineRule="auto"/>
              <w:ind w:left="0" w:right="0" w:firstLine="400" w:firstLineChars="200"/>
              <w:jc w:val="both"/>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综合防灾减灾科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default" w:ascii="宋体" w:hAnsi="宋体" w:cs="宋体"/>
                <w:color w:val="000000"/>
                <w:kern w:val="0"/>
                <w:sz w:val="20"/>
                <w:szCs w:val="20"/>
                <w:lang w:val="en" w:eastAsia="zh-CN"/>
              </w:rPr>
              <w:t>3</w:t>
            </w:r>
            <w:r>
              <w:rPr>
                <w:rFonts w:hint="eastAsia" w:ascii="宋体" w:hAnsi="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rPr>
                <w:rFonts w:hint="eastAsia" w:ascii="宋体" w:hAnsi="宋体" w:cs="宋体"/>
                <w:b w:val="0"/>
                <w:bCs w:val="0"/>
                <w:kern w:val="0"/>
                <w:sz w:val="20"/>
                <w:szCs w:val="20"/>
                <w:lang w:val="en-US" w:eastAsia="zh-CN"/>
              </w:rPr>
            </w:pPr>
            <w:r>
              <w:rPr>
                <w:rFonts w:hint="eastAsia" w:ascii="宋体" w:hAnsi="宋体" w:cs="宋体"/>
                <w:b/>
                <w:bCs/>
                <w:kern w:val="0"/>
                <w:sz w:val="20"/>
                <w:szCs w:val="20"/>
                <w:lang w:eastAsia="zh-CN"/>
              </w:rPr>
              <w:t>项目名称：</w:t>
            </w:r>
            <w:r>
              <w:rPr>
                <w:rFonts w:hint="eastAsia" w:ascii="宋体" w:hAnsi="宋体" w:cs="宋体"/>
                <w:b w:val="0"/>
                <w:bCs w:val="0"/>
                <w:kern w:val="0"/>
                <w:sz w:val="20"/>
                <w:szCs w:val="20"/>
                <w:lang w:val="en-US" w:eastAsia="zh-CN"/>
              </w:rPr>
              <w:t>龙华区数字气象服务中心建设项目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b/>
                <w:bCs/>
                <w:sz w:val="20"/>
                <w:szCs w:val="20"/>
              </w:rPr>
              <w:t>一是龙华区数字气象服务中心硬件建设</w:t>
            </w:r>
            <w:r>
              <w:rPr>
                <w:rFonts w:hint="eastAsia" w:asciiTheme="minorEastAsia" w:hAnsiTheme="minorEastAsia" w:eastAsiaTheme="minorEastAsia" w:cstheme="minorEastAsia"/>
                <w:sz w:val="20"/>
                <w:szCs w:val="20"/>
              </w:rPr>
              <w:t>，优化龙华区现有气象监测网布局，加密区内气象监测站点，</w:t>
            </w:r>
            <w:r>
              <w:rPr>
                <w:rFonts w:hint="eastAsia" w:asciiTheme="minorEastAsia" w:hAnsiTheme="minorEastAsia" w:eastAsiaTheme="minorEastAsia" w:cstheme="minorEastAsia"/>
                <w:color w:val="auto"/>
                <w:sz w:val="20"/>
                <w:szCs w:val="20"/>
              </w:rPr>
              <w:t>具体包括新增建设50个社区自动站、20个高层楼宇站，10个智能杆气象站和5个智能杆+气象站等，</w:t>
            </w:r>
            <w:r>
              <w:rPr>
                <w:rFonts w:hint="eastAsia" w:asciiTheme="minorEastAsia" w:hAnsiTheme="minorEastAsia" w:eastAsiaTheme="minorEastAsia" w:cstheme="minorEastAsia"/>
                <w:sz w:val="20"/>
                <w:szCs w:val="20"/>
              </w:rPr>
              <w:t>实现</w:t>
            </w:r>
            <w:r>
              <w:rPr>
                <w:rFonts w:hint="eastAsia" w:asciiTheme="minorEastAsia" w:hAnsiTheme="minorEastAsia" w:eastAsiaTheme="minorEastAsia" w:cstheme="minorEastAsia"/>
                <w:kern w:val="0"/>
                <w:sz w:val="20"/>
                <w:szCs w:val="20"/>
              </w:rPr>
              <w:t>建成高密度，科学布局的立体气象精密综合监测网络，与市气象的主干观测站点网络形成互补，形成覆盖区、街道、社区和高楼、高山和重点规划区域的分级立杆观测站网。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Theme="minorEastAsia" w:hAnsiTheme="minorEastAsia" w:eastAsiaTheme="minorEastAsia" w:cstheme="minorEastAsia"/>
                <w:b/>
                <w:bCs/>
                <w:sz w:val="20"/>
                <w:szCs w:val="20"/>
              </w:rPr>
              <w:t>二是建设龙华区数字气象服务中心决策气象服务信息支撑平台</w:t>
            </w:r>
            <w:r>
              <w:rPr>
                <w:rFonts w:hint="eastAsia" w:asciiTheme="minorEastAsia" w:hAnsiTheme="minorEastAsia" w:eastAsiaTheme="minorEastAsia" w:cstheme="minorEastAsia"/>
                <w:sz w:val="20"/>
                <w:szCs w:val="20"/>
              </w:rPr>
              <w:t>，该平台建设内容主要为系统数据服务、后台服务、综合展示、</w:t>
            </w:r>
            <w:r>
              <w:rPr>
                <w:rFonts w:hint="eastAsia" w:asciiTheme="minorEastAsia" w:hAnsiTheme="minorEastAsia" w:eastAsiaTheme="minorEastAsia" w:cstheme="minorEastAsia"/>
                <w:kern w:val="0"/>
                <w:sz w:val="20"/>
                <w:szCs w:val="20"/>
              </w:rPr>
              <w:t>基于龙华区的风险监测预警服务、基于龙华区的精细化预报预警服务、基于龙华区的精细化风险评估服务、基于网格预报的龙华区决策服务、可视化风场服务、气候服务、临灾决策应急联动服务和系统管理</w:t>
            </w:r>
            <w:r>
              <w:rPr>
                <w:rFonts w:hint="eastAsia" w:asciiTheme="minorEastAsia" w:hAnsiTheme="minorEastAsia" w:eastAsiaTheme="minorEastAsia" w:cstheme="minorEastAsia"/>
                <w:sz w:val="20"/>
                <w:szCs w:val="20"/>
              </w:rPr>
              <w:t>等。通过这些应用模块的建设可以提高龙华区精细化气候管理和决策支持能力，提供气象监测、气象短临预警、风险评估、历史灾情、气候监测预测、决策服务等在线分析服务。</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1680.80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2844" w:hRule="atLeast"/>
        </w:trPr>
        <w:tc>
          <w:tcPr>
            <w:tcW w:w="24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720" w:lineRule="auto"/>
              <w:ind w:left="0" w:right="0" w:firstLine="400" w:firstLineChars="200"/>
              <w:jc w:val="both"/>
              <w:rPr>
                <w:rFonts w:hint="eastAsia" w:ascii="宋体" w:hAnsi="宋体" w:cs="宋体"/>
                <w:color w:val="000000"/>
                <w:kern w:val="0"/>
                <w:sz w:val="20"/>
                <w:szCs w:val="20"/>
                <w:lang w:val="en-US" w:eastAsia="zh-CN"/>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 w:eastAsia="zh-CN"/>
              </w:rPr>
            </w:pPr>
            <w:r>
              <w:rPr>
                <w:rFonts w:hint="eastAsia" w:ascii="宋体" w:hAnsi="宋体" w:cs="宋体"/>
                <w:color w:val="000000"/>
                <w:kern w:val="0"/>
                <w:sz w:val="20"/>
                <w:szCs w:val="20"/>
                <w:lang w:val="en-US" w:eastAsia="zh-CN"/>
              </w:rPr>
              <w:t>5月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项目名称：</w:t>
            </w:r>
            <w:r>
              <w:rPr>
                <w:rFonts w:hint="eastAsia" w:ascii="宋体" w:hAnsi="宋体" w:cs="宋体"/>
                <w:kern w:val="0"/>
                <w:sz w:val="20"/>
                <w:szCs w:val="20"/>
                <w:lang w:val="en-US" w:eastAsia="zh-CN"/>
              </w:rPr>
              <w:t>三防物资政府采购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val="0"/>
                <w:bCs w:val="0"/>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b w:val="0"/>
                <w:bCs w:val="0"/>
                <w:kern w:val="0"/>
                <w:sz w:val="20"/>
                <w:szCs w:val="20"/>
                <w:lang w:val="en-US" w:eastAsia="zh-CN"/>
              </w:rPr>
              <w:t>1</w:t>
            </w:r>
            <w:r>
              <w:rPr>
                <w:rFonts w:hint="eastAsia" w:ascii="宋体" w:hAnsi="宋体" w:cs="宋体"/>
                <w:b w:val="0"/>
                <w:bCs w:val="0"/>
                <w:kern w:val="0"/>
                <w:sz w:val="20"/>
                <w:szCs w:val="20"/>
                <w:lang w:eastAsia="zh-CN"/>
              </w:rPr>
              <w:t>年期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heme="minorEastAsia" w:hAnsiTheme="minorEastAsia" w:eastAsiaTheme="minorEastAsia" w:cstheme="minorEastAsia"/>
                <w:b/>
                <w:bCs/>
                <w:sz w:val="20"/>
                <w:szCs w:val="20"/>
              </w:rPr>
            </w:pPr>
            <w:r>
              <w:rPr>
                <w:rFonts w:hint="eastAsia" w:ascii="宋体" w:hAnsi="宋体" w:cs="宋体"/>
                <w:b/>
                <w:bCs/>
                <w:kern w:val="0"/>
                <w:sz w:val="20"/>
                <w:szCs w:val="20"/>
                <w:lang w:eastAsia="zh-CN"/>
              </w:rPr>
              <w:t>主要</w:t>
            </w:r>
            <w:r>
              <w:rPr>
                <w:rFonts w:hint="eastAsia" w:ascii="宋体" w:hAnsi="宋体" w:cs="宋体"/>
                <w:b/>
                <w:bCs/>
                <w:kern w:val="0"/>
                <w:sz w:val="20"/>
                <w:szCs w:val="20"/>
                <w:lang w:val="en-US" w:eastAsia="zh-CN"/>
              </w:rPr>
              <w:t>采购</w:t>
            </w:r>
            <w:r>
              <w:rPr>
                <w:rFonts w:hint="eastAsia" w:ascii="宋体" w:hAnsi="宋体" w:cs="宋体"/>
                <w:b/>
                <w:bCs/>
                <w:kern w:val="0"/>
                <w:sz w:val="20"/>
                <w:szCs w:val="20"/>
                <w:lang w:eastAsia="zh-CN"/>
              </w:rPr>
              <w:t>内容：</w:t>
            </w:r>
            <w:r>
              <w:rPr>
                <w:rFonts w:hint="eastAsia" w:ascii="宋体" w:hAnsi="宋体" w:eastAsia="宋体" w:cs="宋体"/>
                <w:kern w:val="0"/>
                <w:sz w:val="20"/>
                <w:szCs w:val="20"/>
                <w:lang w:val="en-US" w:eastAsia="zh-CN" w:bidi="ar-SA"/>
              </w:rPr>
              <w:t>我区成立以来，每年都采购100万三防物资，主要包括橡皮艇、船外机、救生圈、救生衣、救生绳、编织袋、防汛土工织物等应急物资，部分物资属于消耗性物品，每年都有一大批物资损耗和报销，需每年定期组织采购。该100万物资采购后，并按实际需求分配给各街道办及三防成员单位等</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23336677，15920867432</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 xml:space="preserve">房呈熠  </w:t>
            </w:r>
          </w:p>
        </w:tc>
      </w:tr>
      <w:tr>
        <w:tblPrEx>
          <w:tblCellMar>
            <w:top w:w="0" w:type="dxa"/>
            <w:left w:w="108" w:type="dxa"/>
            <w:bottom w:w="0" w:type="dxa"/>
            <w:right w:w="108" w:type="dxa"/>
          </w:tblCellMar>
        </w:tblPrEx>
        <w:trPr>
          <w:gridAfter w:val="5"/>
          <w:wAfter w:w="8594" w:type="dxa"/>
          <w:trHeight w:val="2742" w:hRule="atLeast"/>
        </w:trPr>
        <w:tc>
          <w:tcPr>
            <w:tcW w:w="2460"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rPr>
              <w:t>危化品监管科</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rPr>
              <w:t>项目名称：</w:t>
            </w:r>
            <w:r>
              <w:rPr>
                <w:rFonts w:hint="eastAsia" w:ascii="宋体" w:hAnsi="宋体" w:cs="宋体"/>
                <w:color w:val="000000"/>
                <w:kern w:val="0"/>
                <w:sz w:val="20"/>
                <w:szCs w:val="20"/>
              </w:rPr>
              <w:t>危险化学品抽样取证及鉴定检测项目</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b/>
                <w:bCs/>
                <w:color w:val="000000"/>
                <w:kern w:val="0"/>
                <w:sz w:val="20"/>
                <w:szCs w:val="20"/>
              </w:rPr>
              <w:t>期限：</w:t>
            </w:r>
            <w:r>
              <w:rPr>
                <w:rFonts w:hint="eastAsia" w:ascii="宋体" w:hAnsi="宋体" w:cs="宋体"/>
                <w:color w:val="000000"/>
                <w:kern w:val="0"/>
                <w:sz w:val="20"/>
                <w:szCs w:val="20"/>
              </w:rPr>
              <w:t>一年期</w:t>
            </w:r>
          </w:p>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主要服务内容：</w:t>
            </w:r>
            <w:r>
              <w:rPr>
                <w:rFonts w:hint="eastAsia" w:ascii="宋体" w:hAnsi="宋体" w:cs="宋体"/>
                <w:color w:val="000000"/>
                <w:kern w:val="0"/>
                <w:sz w:val="20"/>
                <w:szCs w:val="20"/>
              </w:rPr>
              <w:t>对深圳市龙华区应急管理局行政执法中无法现场确认名称、种类、危险特性的危险化学品（包括疑似危险化学品）提供取样服务，并对取样样品进行危险性鉴定检测及提供检测报告。</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130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2220" w:hRule="atLeast"/>
        </w:trPr>
        <w:tc>
          <w:tcPr>
            <w:tcW w:w="2460"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b/>
                <w:bCs/>
                <w:color w:val="000000"/>
                <w:kern w:val="0"/>
                <w:sz w:val="20"/>
                <w:szCs w:val="20"/>
              </w:rPr>
              <w:t>项目名称：</w:t>
            </w:r>
            <w:r>
              <w:rPr>
                <w:rFonts w:hint="eastAsia" w:ascii="宋体" w:hAnsi="宋体" w:cs="宋体"/>
                <w:color w:val="000000"/>
                <w:kern w:val="0"/>
                <w:sz w:val="20"/>
                <w:szCs w:val="20"/>
              </w:rPr>
              <w:t>查封罚没危险化学品的处置项目</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b/>
                <w:bCs/>
                <w:color w:val="000000"/>
                <w:kern w:val="0"/>
                <w:sz w:val="20"/>
                <w:szCs w:val="20"/>
              </w:rPr>
              <w:t>期限：</w:t>
            </w:r>
            <w:r>
              <w:rPr>
                <w:rFonts w:hint="eastAsia" w:ascii="宋体" w:hAnsi="宋体" w:cs="宋体"/>
                <w:color w:val="000000"/>
                <w:kern w:val="0"/>
                <w:sz w:val="20"/>
                <w:szCs w:val="20"/>
              </w:rPr>
              <w:t>一年期</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主要服务内容：</w:t>
            </w:r>
            <w:r>
              <w:rPr>
                <w:rFonts w:hint="eastAsia" w:ascii="宋体" w:hAnsi="宋体" w:cs="宋体"/>
                <w:color w:val="000000"/>
                <w:kern w:val="0"/>
                <w:sz w:val="20"/>
                <w:szCs w:val="20"/>
                <w:lang w:eastAsia="zh-CN"/>
              </w:rPr>
              <w:t>对龙华区</w:t>
            </w:r>
            <w:r>
              <w:rPr>
                <w:rFonts w:hint="eastAsia" w:ascii="宋体" w:hAnsi="宋体" w:cs="宋体"/>
                <w:color w:val="000000"/>
                <w:kern w:val="0"/>
                <w:sz w:val="20"/>
                <w:szCs w:val="20"/>
              </w:rPr>
              <w:t>涉案的危化品进行没收</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暂扣，装卸、运输、仓储保管、处理及废弃处置。</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default" w:ascii="宋体" w:hAnsi="宋体" w:cs="宋体"/>
                <w:color w:val="000000"/>
                <w:kern w:val="0"/>
                <w:sz w:val="20"/>
                <w:szCs w:val="20"/>
              </w:rPr>
              <w:t>23338945</w:t>
            </w:r>
            <w:r>
              <w:rPr>
                <w:rFonts w:hint="eastAsia" w:ascii="宋体" w:hAnsi="宋体" w:cs="宋体"/>
                <w:color w:val="000000"/>
                <w:kern w:val="0"/>
                <w:sz w:val="20"/>
                <w:szCs w:val="20"/>
              </w:rPr>
              <w:t>，联系人：刘勤</w:t>
            </w:r>
          </w:p>
        </w:tc>
      </w:tr>
      <w:tr>
        <w:tblPrEx>
          <w:tblCellMar>
            <w:top w:w="0" w:type="dxa"/>
            <w:left w:w="108" w:type="dxa"/>
            <w:bottom w:w="0" w:type="dxa"/>
            <w:right w:w="108" w:type="dxa"/>
          </w:tblCellMar>
        </w:tblPrEx>
        <w:trPr>
          <w:trHeight w:val="2597" w:hRule="atLeast"/>
        </w:trPr>
        <w:tc>
          <w:tcPr>
            <w:tcW w:w="2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安全生产基础科</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0"/>
                <w:szCs w:val="20"/>
                <w:lang w:val="en-US" w:eastAsia="zh-CN"/>
              </w:rPr>
              <w:t>4月前</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b w:val="0"/>
                <w:bCs w:val="0"/>
                <w:color w:val="000000"/>
                <w:kern w:val="0"/>
                <w:sz w:val="20"/>
                <w:szCs w:val="20"/>
              </w:rPr>
            </w:pPr>
            <w:r>
              <w:rPr>
                <w:rFonts w:hint="eastAsia" w:ascii="宋体" w:hAnsi="宋体" w:cs="宋体"/>
                <w:b/>
                <w:bCs/>
                <w:color w:val="000000"/>
                <w:kern w:val="0"/>
                <w:sz w:val="20"/>
                <w:szCs w:val="20"/>
              </w:rPr>
              <w:t>项目名称：</w:t>
            </w:r>
            <w:r>
              <w:rPr>
                <w:rFonts w:hint="eastAsia" w:ascii="宋体" w:hAnsi="宋体" w:cs="宋体"/>
                <w:b w:val="0"/>
                <w:bCs w:val="0"/>
                <w:color w:val="000000"/>
                <w:kern w:val="0"/>
                <w:sz w:val="20"/>
                <w:szCs w:val="20"/>
              </w:rPr>
              <w:t>重点工贸企业专项指导服务</w:t>
            </w:r>
          </w:p>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lang w:val="en-US" w:eastAsia="zh-CN"/>
              </w:rPr>
            </w:pPr>
            <w:r>
              <w:rPr>
                <w:rFonts w:hint="eastAsia" w:ascii="宋体" w:hAnsi="宋体" w:cs="宋体"/>
                <w:b/>
                <w:bCs/>
                <w:color w:val="000000"/>
                <w:kern w:val="0"/>
                <w:sz w:val="20"/>
                <w:szCs w:val="20"/>
              </w:rPr>
              <w:t>期限：</w:t>
            </w:r>
            <w:r>
              <w:rPr>
                <w:rFonts w:hint="eastAsia" w:ascii="宋体" w:hAnsi="宋体" w:cs="宋体"/>
                <w:color w:val="000000"/>
                <w:kern w:val="0"/>
                <w:sz w:val="20"/>
                <w:szCs w:val="20"/>
                <w:lang w:val="en-US" w:eastAsia="zh-CN"/>
              </w:rPr>
              <w:t>2022年12月31日</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rPr>
              <w:t>主要服务内容：</w:t>
            </w:r>
            <w:r>
              <w:rPr>
                <w:rFonts w:hint="eastAsia" w:ascii="宋体" w:hAnsi="宋体" w:cs="宋体"/>
                <w:color w:val="000000"/>
                <w:kern w:val="0"/>
                <w:sz w:val="20"/>
                <w:szCs w:val="20"/>
                <w:lang w:eastAsia="zh-CN"/>
              </w:rPr>
              <w:t>对锂电池企业326家、粉尘涉爆企业263家、电镀企业2家、阳极氧化和金属表面处理6家、高温熔炉企业47家完成2轮指导服务，对涉有限空间作业312家完成1轮指导服务。</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176</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rPr>
            </w:pPr>
          </w:p>
        </w:tc>
        <w:tc>
          <w:tcPr>
            <w:tcW w:w="14670"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1</w:t>
            </w:r>
          </w:p>
        </w:tc>
        <w:tc>
          <w:tcPr>
            <w:tcW w:w="14865"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2021年6月</w:t>
            </w:r>
          </w:p>
        </w:tc>
        <w:tc>
          <w:tcPr>
            <w:tcW w:w="14865" w:type="dxa"/>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龙华区应急指挥中心建设项目监理服务</w:t>
            </w:r>
          </w:p>
          <w:p>
            <w:pPr>
              <w:keepNext w:val="0"/>
              <w:keepLines w:val="0"/>
              <w:suppressLineNumbers w:val="0"/>
              <w:spacing w:before="0" w:beforeAutospacing="0" w:after="0" w:afterAutospacing="0"/>
              <w:ind w:left="0" w:right="0"/>
              <w:jc w:val="left"/>
              <w:rPr>
                <w:rFonts w:hint="default"/>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龙华区应急指挥中心建设项目的监理服务，服务范围包含但不限于以下项目建设内容的监理服务：业务应用系统、应用支撑平台、基础设施建设、安全保障系统、应急指挥中心。</w:t>
            </w:r>
          </w:p>
        </w:tc>
        <w:tc>
          <w:tcPr>
            <w:tcW w:w="14865"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预算金额以</w:t>
            </w:r>
            <w:r>
              <w:rPr>
                <w:rFonts w:hint="eastAsia" w:ascii="宋体" w:hAnsi="宋体" w:cs="宋体"/>
                <w:color w:val="000000"/>
                <w:kern w:val="0"/>
                <w:sz w:val="20"/>
                <w:szCs w:val="20"/>
              </w:rPr>
              <w:t>龙华区</w:t>
            </w:r>
            <w:r>
              <w:rPr>
                <w:rFonts w:hint="eastAsia" w:ascii="宋体" w:hAnsi="宋体" w:cs="宋体"/>
                <w:color w:val="000000"/>
                <w:kern w:val="0"/>
                <w:sz w:val="20"/>
                <w:szCs w:val="20"/>
                <w:lang w:val="en-US" w:eastAsia="zh-CN"/>
              </w:rPr>
              <w:t>发改局概算批复的监理服务费为准</w:t>
            </w:r>
          </w:p>
        </w:tc>
        <w:tc>
          <w:tcPr>
            <w:tcW w:w="14865" w:type="dxa"/>
            <w:vAlign w:val="top"/>
          </w:tcPr>
          <w:p>
            <w:pPr>
              <w:keepNext w:val="0"/>
              <w:keepLines w:val="0"/>
              <w:suppressLineNumbers w:val="0"/>
              <w:spacing w:before="0" w:beforeAutospacing="0" w:after="0" w:afterAutospacing="0"/>
              <w:ind w:left="0" w:right="0"/>
              <w:jc w:val="center"/>
              <w:rPr>
                <w:rFonts w:hint="default"/>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default" w:ascii="宋体" w:hAnsi="宋体" w:cs="宋体"/>
                <w:color w:val="000000"/>
                <w:kern w:val="0"/>
                <w:sz w:val="20"/>
                <w:szCs w:val="20"/>
              </w:rPr>
              <w:t>2333894</w:t>
            </w: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曾瑞平</w:t>
            </w:r>
          </w:p>
        </w:tc>
      </w:tr>
      <w:tr>
        <w:tblPrEx>
          <w:tblCellMar>
            <w:top w:w="0" w:type="dxa"/>
            <w:left w:w="108" w:type="dxa"/>
            <w:bottom w:w="0" w:type="dxa"/>
            <w:right w:w="108" w:type="dxa"/>
          </w:tblCellMar>
        </w:tblPrEx>
        <w:trPr>
          <w:gridAfter w:val="5"/>
          <w:wAfter w:w="8594" w:type="dxa"/>
          <w:trHeight w:val="3652" w:hRule="atLeast"/>
        </w:trPr>
        <w:tc>
          <w:tcPr>
            <w:tcW w:w="24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森林防火科</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lang w:val="en-US" w:eastAsia="zh-CN"/>
              </w:rPr>
            </w:pPr>
            <w:r>
              <w:rPr>
                <w:rFonts w:hint="eastAsia" w:ascii="宋体" w:hAnsi="宋体" w:cs="宋体"/>
                <w:color w:val="000000"/>
                <w:kern w:val="0"/>
                <w:sz w:val="20"/>
                <w:szCs w:val="20"/>
                <w:lang w:val="en-US" w:eastAsia="zh-CN"/>
              </w:rPr>
              <w:t>5月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b/>
                <w:bCs/>
                <w:kern w:val="0"/>
                <w:sz w:val="20"/>
                <w:szCs w:val="20"/>
                <w:lang w:val="en-US" w:eastAsia="zh-CN" w:bidi="ar-SA"/>
              </w:rPr>
              <w:t>项目名称：</w:t>
            </w:r>
            <w:r>
              <w:rPr>
                <w:rFonts w:hint="eastAsia" w:ascii="宋体" w:hAnsi="宋体" w:eastAsia="宋体" w:cs="宋体"/>
                <w:kern w:val="0"/>
                <w:sz w:val="20"/>
                <w:szCs w:val="20"/>
                <w:lang w:val="en-US" w:eastAsia="zh-CN" w:bidi="ar-SA"/>
              </w:rPr>
              <w:t>2022年重大隐患挂牌督办专项整治服务项目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b/>
                <w:bCs/>
                <w:kern w:val="0"/>
                <w:sz w:val="20"/>
                <w:szCs w:val="20"/>
                <w:lang w:val="en-US" w:eastAsia="zh-CN" w:bidi="ar-SA"/>
              </w:rPr>
              <w:t>期限：</w:t>
            </w:r>
            <w:r>
              <w:rPr>
                <w:rFonts w:hint="eastAsia" w:ascii="宋体" w:hAnsi="宋体" w:eastAsia="宋体" w:cs="宋体"/>
                <w:kern w:val="0"/>
                <w:sz w:val="20"/>
                <w:szCs w:val="20"/>
                <w:lang w:val="en-US" w:eastAsia="zh-CN" w:bidi="ar-SA"/>
              </w:rPr>
              <w:t>一年期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b/>
                <w:bCs/>
                <w:kern w:val="0"/>
                <w:sz w:val="20"/>
                <w:szCs w:val="20"/>
                <w:lang w:val="en-US" w:eastAsia="zh-CN" w:bidi="ar-SA"/>
              </w:rPr>
              <w:t>主要服务内容：</w:t>
            </w:r>
            <w:r>
              <w:rPr>
                <w:rFonts w:hint="eastAsia" w:ascii="宋体" w:hAnsi="宋体" w:eastAsia="宋体" w:cs="宋体"/>
                <w:kern w:val="0"/>
                <w:sz w:val="20"/>
                <w:szCs w:val="20"/>
                <w:lang w:val="en-US" w:eastAsia="zh-CN" w:bidi="ar-SA"/>
              </w:rPr>
              <w:t>为进一步巩固2021年安全隐患排查整治成果，推动安全生产主体责任落实，督促行业主管部门、属地街道落实行业监管、属地管理责任，建立、健全安全生产事故隐患排查治理长效机制，坚决遏制重特大安全事故和减少一般安全事故发生，保障人民群众生命财产安全，区应急管理局将通过公开招标方式聘请第三方服务机构，1.辅助区应急管理局对全区事故高发、多发、易发的行业领域开展检查，重点对建筑施工、零星作业、城中村用电安全、消防重点单位、儿童游乐场所、娱乐休闲场所、小型餐饮场所燃气安全等行业领域开展督导检查；2.针对事故易发行业领域协助开展统一专项整治行动；3.按照行业领域对检查发现的共性问题进行分析，并提出相关建议。</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125</w:t>
            </w:r>
          </w:p>
        </w:tc>
        <w:tc>
          <w:tcPr>
            <w:tcW w:w="107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5"/>
          <w:wAfter w:w="8594" w:type="dxa"/>
          <w:trHeight w:val="477"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23338930</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范小辉</w:t>
            </w:r>
          </w:p>
        </w:tc>
      </w:tr>
      <w:tr>
        <w:tblPrEx>
          <w:tblCellMar>
            <w:top w:w="0" w:type="dxa"/>
            <w:left w:w="108" w:type="dxa"/>
            <w:bottom w:w="0" w:type="dxa"/>
            <w:right w:w="108" w:type="dxa"/>
          </w:tblCellMar>
        </w:tblPrEx>
        <w:trPr>
          <w:gridAfter w:val="5"/>
          <w:wAfter w:w="8594" w:type="dxa"/>
          <w:trHeight w:val="2571" w:hRule="atLeast"/>
        </w:trPr>
        <w:tc>
          <w:tcPr>
            <w:tcW w:w="246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森林消防应急大队</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lang w:val="en-US"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龙华区森林消防综合应急救援队伍外包服务项目（140人）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bCs/>
                <w:color w:val="auto"/>
                <w:sz w:val="20"/>
                <w:szCs w:val="20"/>
                <w:lang w:val="en-US" w:eastAsia="zh-CN"/>
              </w:rPr>
              <w:t>期限：</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lang w:val="en-US" w:eastAsia="zh-CN"/>
                <w14:textFill>
                  <w14:solidFill>
                    <w14:schemeClr w14:val="tx1"/>
                  </w14:solidFill>
                </w14:textFill>
              </w:rPr>
              <w:t>主要服务内容：</w:t>
            </w:r>
            <w:r>
              <w:rPr>
                <w:rFonts w:hint="eastAsia" w:asciiTheme="minorEastAsia" w:hAnsiTheme="minorEastAsia" w:eastAsiaTheme="minorEastAsia" w:cstheme="minorEastAsia"/>
                <w:i w:val="0"/>
                <w:iCs w:val="0"/>
                <w:caps w:val="0"/>
                <w:color w:val="000000" w:themeColor="text1"/>
                <w:spacing w:val="0"/>
                <w:sz w:val="20"/>
                <w:szCs w:val="20"/>
                <w:shd w:val="clear" w:fill="FFFFFF"/>
                <w14:textFill>
                  <w14:solidFill>
                    <w14:schemeClr w14:val="tx1"/>
                  </w14:solidFill>
                </w14:textFill>
              </w:rPr>
              <w:t>按照《深龙华府办函〔2021〕31号（深圳市龙华区人民政府办公室关于印发深圳市龙华区森林消防综合应急救援队伍建设实施方案的通知）》相关要求，</w:t>
            </w:r>
            <w:r>
              <w:rPr>
                <w:rFonts w:hint="eastAsia" w:asciiTheme="minorEastAsia" w:hAnsiTheme="minorEastAsia" w:eastAsiaTheme="minorEastAsia" w:cstheme="minorEastAsia"/>
                <w:i w:val="0"/>
                <w:iCs w:val="0"/>
                <w:caps w:val="0"/>
                <w:color w:val="000000" w:themeColor="text1"/>
                <w:spacing w:val="0"/>
                <w:sz w:val="20"/>
                <w:szCs w:val="20"/>
                <w:shd w:val="clear" w:fill="FFFFFF"/>
                <w:lang w:eastAsia="zh-CN"/>
                <w14:textFill>
                  <w14:solidFill>
                    <w14:schemeClr w14:val="tx1"/>
                  </w14:solidFill>
                </w14:textFill>
              </w:rPr>
              <w:t>提供</w:t>
            </w:r>
            <w:r>
              <w:rPr>
                <w:rFonts w:hint="eastAsia" w:asciiTheme="minorEastAsia" w:hAnsiTheme="minorEastAsia" w:eastAsiaTheme="minorEastAsia" w:cstheme="minorEastAsia"/>
                <w:i w:val="0"/>
                <w:iCs w:val="0"/>
                <w:caps w:val="0"/>
                <w:color w:val="000000" w:themeColor="text1"/>
                <w:spacing w:val="0"/>
                <w:sz w:val="20"/>
                <w:szCs w:val="20"/>
                <w:shd w:val="clear" w:fill="FFFFFF"/>
                <w:lang w:val="en-US" w:eastAsia="zh-CN"/>
                <w14:textFill>
                  <w14:solidFill>
                    <w14:schemeClr w14:val="tx1"/>
                  </w14:solidFill>
                </w14:textFill>
              </w:rPr>
              <w:t>140名森林消防综合应急救援队员协助开展龙华区森林火灾扑救、安全应急处置、防灾减灾救灾、应急救援和其他综合应急救援服务工作</w:t>
            </w:r>
            <w:r>
              <w:rPr>
                <w:rFonts w:hint="eastAsia" w:asciiTheme="minorEastAsia" w:hAnsiTheme="minorEastAsia" w:eastAsiaTheme="minorEastAsia" w:cstheme="minorEastAsia"/>
                <w:i w:val="0"/>
                <w:iCs w:val="0"/>
                <w:caps w:val="0"/>
                <w:color w:val="000000" w:themeColor="text1"/>
                <w:spacing w:val="0"/>
                <w:sz w:val="20"/>
                <w:szCs w:val="20"/>
                <w:shd w:val="clear" w:fill="FFFFFF"/>
                <w14:textFill>
                  <w14:solidFill>
                    <w14:schemeClr w14:val="tx1"/>
                  </w14:solidFill>
                </w14:textFill>
              </w:rPr>
              <w:t>，确保队伍具备听从指挥、服从命令、反应灵敏、作风过硬的素质，并且具有较强的纪律意识，能够适应准军事化管理要求。</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1734.04</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color w:val="000000"/>
                <w:kern w:val="0"/>
                <w:sz w:val="20"/>
                <w:szCs w:val="20"/>
              </w:rPr>
            </w:pPr>
            <w:r>
              <w:rPr>
                <w:rFonts w:hint="eastAsia" w:ascii="宋体" w:hAnsi="宋体" w:eastAsia="宋体" w:cs="宋体"/>
                <w:i w:val="0"/>
                <w:iCs w:val="0"/>
                <w:caps w:val="0"/>
                <w:color w:val="000000" w:themeColor="text1"/>
                <w:spacing w:val="0"/>
                <w:sz w:val="20"/>
                <w:szCs w:val="20"/>
                <w:shd w:val="clear" w:fill="FFFFFF"/>
                <w14:textFill>
                  <w14:solidFill>
                    <w14:schemeClr w14:val="tx1"/>
                  </w14:solidFill>
                </w14:textFill>
              </w:rPr>
              <w:t>本项目可能延续上年合同</w:t>
            </w:r>
          </w:p>
        </w:tc>
      </w:tr>
      <w:tr>
        <w:tblPrEx>
          <w:tblCellMar>
            <w:top w:w="0" w:type="dxa"/>
            <w:left w:w="108" w:type="dxa"/>
            <w:bottom w:w="0" w:type="dxa"/>
            <w:right w:w="108" w:type="dxa"/>
          </w:tblCellMar>
        </w:tblPrEx>
        <w:trPr>
          <w:gridAfter w:val="5"/>
          <w:wAfter w:w="8594" w:type="dxa"/>
          <w:trHeight w:val="1458" w:hRule="atLeast"/>
        </w:trPr>
        <w:tc>
          <w:tcPr>
            <w:tcW w:w="246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项目名称：</w:t>
            </w:r>
            <w:r>
              <w:rPr>
                <w:rFonts w:hint="eastAsia" w:ascii="宋体" w:hAnsi="宋体" w:eastAsia="宋体" w:cs="宋体"/>
                <w:color w:val="000000" w:themeColor="text1"/>
                <w:lang w:val="en-US" w:eastAsia="zh-CN"/>
                <w14:textFill>
                  <w14:solidFill>
                    <w14:schemeClr w14:val="tx1"/>
                  </w14:solidFill>
                </w14:textFill>
              </w:rPr>
              <w:t>2022年龙华区森林消防大队人员餐饮保障项目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bCs/>
                <w:color w:val="auto"/>
                <w:sz w:val="20"/>
                <w:szCs w:val="20"/>
                <w:lang w:val="en-US" w:eastAsia="zh-CN"/>
              </w:rPr>
              <w:t>期限：</w:t>
            </w:r>
            <w:r>
              <w:rPr>
                <w:rFonts w:hint="eastAsia" w:ascii="宋体" w:hAnsi="宋体" w:eastAsia="宋体" w:cs="宋体"/>
                <w:color w:val="000000" w:themeColor="text1"/>
                <w:lang w:val="en-US" w:eastAsia="zh-CN"/>
                <w14:textFill>
                  <w14:solidFill>
                    <w14:schemeClr w14:val="tx1"/>
                  </w14:solidFill>
                </w14:textFill>
              </w:rPr>
              <w:t>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_GB2312" w:hAnsi="仿宋_GB2312" w:eastAsia="仿宋_GB2312" w:cs="仿宋_GB2312"/>
                <w:color w:val="auto"/>
                <w:sz w:val="21"/>
                <w:szCs w:val="21"/>
                <w:lang w:val="en-US" w:eastAsia="zh-CN"/>
              </w:rPr>
            </w:pPr>
            <w:r>
              <w:rPr>
                <w:rFonts w:hint="eastAsia" w:ascii="宋体" w:hAnsi="宋体" w:eastAsia="宋体" w:cs="宋体"/>
                <w:b/>
                <w:bCs/>
                <w:color w:val="000000" w:themeColor="text1"/>
                <w:lang w:val="en-US" w:eastAsia="zh-CN"/>
                <w14:textFill>
                  <w14:solidFill>
                    <w14:schemeClr w14:val="tx1"/>
                  </w14:solidFill>
                </w14:textFill>
              </w:rPr>
              <w:t>主要服务内容：</w:t>
            </w:r>
            <w:r>
              <w:rPr>
                <w:rFonts w:hint="eastAsia" w:ascii="宋体" w:hAnsi="宋体" w:eastAsia="宋体" w:cs="宋体"/>
                <w:color w:val="000000" w:themeColor="text1"/>
                <w:lang w:val="en-US" w:eastAsia="zh-CN"/>
                <w14:textFill>
                  <w14:solidFill>
                    <w14:schemeClr w14:val="tx1"/>
                  </w14:solidFill>
                </w14:textFill>
              </w:rPr>
              <w:t>按时为龙华区森林消防应急大队（140人）提供早中晚餐食材、粮油、米面等食品及配送服务。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178.85</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iCs w:val="0"/>
                <w:caps w:val="0"/>
                <w:color w:val="000000" w:themeColor="text1"/>
                <w:spacing w:val="0"/>
                <w:sz w:val="20"/>
                <w:szCs w:val="20"/>
                <w:shd w:val="clear" w:fill="FFFFFF"/>
                <w14:textFill>
                  <w14:solidFill>
                    <w14:schemeClr w14:val="tx1"/>
                  </w14:solidFill>
                </w14:textFill>
              </w:rPr>
              <w:t>本项目可能延续上年合同</w:t>
            </w:r>
          </w:p>
        </w:tc>
      </w:tr>
      <w:tr>
        <w:tblPrEx>
          <w:tblCellMar>
            <w:top w:w="0" w:type="dxa"/>
            <w:left w:w="108" w:type="dxa"/>
            <w:bottom w:w="0" w:type="dxa"/>
            <w:right w:w="108" w:type="dxa"/>
          </w:tblCellMar>
        </w:tblPrEx>
        <w:trPr>
          <w:gridAfter w:val="5"/>
          <w:wAfter w:w="8594" w:type="dxa"/>
          <w:trHeight w:val="627" w:hRule="atLeast"/>
        </w:trPr>
        <w:tc>
          <w:tcPr>
            <w:tcW w:w="15060" w:type="dxa"/>
            <w:gridSpan w:val="8"/>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cs="宋体"/>
                <w:color w:val="000000"/>
                <w:kern w:val="0"/>
                <w:sz w:val="20"/>
                <w:szCs w:val="20"/>
              </w:rPr>
              <w:t>采购单位咨询电话：</w:t>
            </w:r>
            <w:r>
              <w:rPr>
                <w:rFonts w:hint="eastAsia" w:ascii="宋体" w:hAnsi="宋体" w:cs="宋体"/>
                <w:color w:val="000000"/>
                <w:kern w:val="0"/>
                <w:sz w:val="20"/>
                <w:szCs w:val="20"/>
                <w:lang w:val="en-US" w:eastAsia="zh-CN"/>
              </w:rPr>
              <w:t>18800191060，</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杨皓</w:t>
            </w:r>
          </w:p>
        </w:tc>
      </w:tr>
      <w:tr>
        <w:tblPrEx>
          <w:tblCellMar>
            <w:top w:w="0" w:type="dxa"/>
            <w:left w:w="108" w:type="dxa"/>
            <w:bottom w:w="0" w:type="dxa"/>
            <w:right w:w="108" w:type="dxa"/>
          </w:tblCellMar>
        </w:tblPrEx>
        <w:trPr>
          <w:gridAfter w:val="5"/>
          <w:wAfter w:w="8594" w:type="dxa"/>
          <w:trHeight w:val="3848" w:hRule="atLeast"/>
        </w:trPr>
        <w:tc>
          <w:tcPr>
            <w:tcW w:w="246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城市安全风险防控中心</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FF"/>
                <w:kern w:val="0"/>
                <w:sz w:val="20"/>
                <w:szCs w:val="20"/>
                <w:lang w:val="en-US" w:eastAsia="zh-CN" w:bidi="ar-SA"/>
              </w:rPr>
            </w:pPr>
            <w:r>
              <w:rPr>
                <w:rFonts w:hint="eastAsia" w:ascii="宋体" w:hAnsi="宋体" w:cs="宋体"/>
                <w:color w:val="auto"/>
                <w:kern w:val="0"/>
                <w:sz w:val="20"/>
                <w:szCs w:val="20"/>
                <w:lang w:val="en-US" w:eastAsia="zh-CN"/>
              </w:rPr>
              <w:t>3月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cs="宋体"/>
                <w:b w:val="0"/>
                <w:bCs w:val="0"/>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b w:val="0"/>
                <w:bCs w:val="0"/>
                <w:color w:val="000000"/>
                <w:kern w:val="0"/>
                <w:sz w:val="20"/>
                <w:szCs w:val="20"/>
                <w:lang w:eastAsia="zh-CN"/>
              </w:rPr>
              <w:t>龙华区应急指挥中心监理服务项目</w:t>
            </w:r>
          </w:p>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龙华区应急指挥中心监理服务，一是以建设合同、监理委托合同、国家有关法规、技术规范与标准、建设单位需求为依据，通过</w:t>
            </w:r>
            <w:r>
              <w:rPr>
                <w:rFonts w:hint="eastAsia" w:ascii="宋体" w:hAnsi="宋体" w:cs="宋体"/>
                <w:color w:val="000000"/>
                <w:kern w:val="0"/>
                <w:sz w:val="20"/>
                <w:szCs w:val="20"/>
                <w:lang w:eastAsia="zh-CN"/>
              </w:rPr>
              <w:t>进度控制、质量控制、变更控制、投资控制</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合同管理、信息管理</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组织协调等</w:t>
            </w:r>
            <w:r>
              <w:rPr>
                <w:rFonts w:hint="eastAsia" w:ascii="宋体" w:hAnsi="宋体" w:cs="宋体"/>
                <w:color w:val="000000"/>
                <w:kern w:val="0"/>
                <w:sz w:val="20"/>
                <w:szCs w:val="20"/>
              </w:rPr>
              <w:t>手段，对龙华区应急指挥中心</w:t>
            </w:r>
            <w:r>
              <w:rPr>
                <w:rFonts w:hint="eastAsia" w:ascii="宋体" w:hAnsi="宋体" w:cs="宋体"/>
                <w:color w:val="000000"/>
                <w:kern w:val="0"/>
                <w:sz w:val="20"/>
                <w:szCs w:val="20"/>
                <w:lang w:eastAsia="zh-CN"/>
              </w:rPr>
              <w:t>建设项目实施过程中全面监督管理；二是协助</w:t>
            </w:r>
            <w:r>
              <w:rPr>
                <w:rFonts w:hint="eastAsia"/>
              </w:rPr>
              <w:t>建设单位全面地进行项目管理、技术咨询和技术监督，对工程全过程进行咨询、监督、管理、指导、评价，并采取相应的组织措施、技术措施、经济措施和合同措施，确保建设行为合法、合理、科学、经济，使建设进度、投资、质量达到建设合同规定的目标</w:t>
            </w:r>
            <w:r>
              <w:rPr>
                <w:rFonts w:hint="eastAsia" w:ascii="宋体" w:hAnsi="宋体" w:cs="宋体"/>
                <w:color w:val="000000"/>
                <w:kern w:val="0"/>
                <w:sz w:val="20"/>
                <w:szCs w:val="20"/>
                <w:lang w:eastAsia="zh-CN"/>
              </w:rPr>
              <w:t>。</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358.4</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(最终金额以发改局批复为准)</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p>
        </w:tc>
      </w:tr>
      <w:tr>
        <w:tblPrEx>
          <w:tblCellMar>
            <w:top w:w="0" w:type="dxa"/>
            <w:left w:w="108" w:type="dxa"/>
            <w:bottom w:w="0" w:type="dxa"/>
            <w:right w:w="108" w:type="dxa"/>
          </w:tblCellMar>
        </w:tblPrEx>
        <w:trPr>
          <w:gridAfter w:val="5"/>
          <w:wAfter w:w="8594" w:type="dxa"/>
          <w:trHeight w:val="3231" w:hRule="atLeast"/>
        </w:trPr>
        <w:tc>
          <w:tcPr>
            <w:tcW w:w="246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eastAsia="zh-CN"/>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cs="宋体"/>
                <w:b w:val="0"/>
                <w:bCs w:val="0"/>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b w:val="0"/>
                <w:bCs w:val="0"/>
                <w:color w:val="000000"/>
                <w:kern w:val="0"/>
                <w:sz w:val="20"/>
                <w:szCs w:val="20"/>
                <w:lang w:eastAsia="zh-CN"/>
              </w:rPr>
              <w:t>龙华区应急指挥中心造价咨询服务项目</w:t>
            </w:r>
          </w:p>
          <w:p>
            <w:pPr>
              <w:pStyle w:val="5"/>
              <w:keepNext w:val="0"/>
              <w:keepLines w:val="0"/>
              <w:widowControl/>
              <w:suppressLineNumbers w:val="0"/>
              <w:shd w:val="clear" w:fill="FFFFFF"/>
              <w:wordWrap/>
              <w:spacing w:before="0" w:beforeAutospacing="0" w:after="0" w:afterAutospacing="0"/>
              <w:ind w:left="0" w:leftChars="0" w:right="0" w:rightChars="0" w:firstLine="0" w:firstLineChars="0"/>
              <w:jc w:val="left"/>
              <w:rPr>
                <w:rFonts w:hint="eastAsia" w:ascii="宋体" w:hAnsi="宋体" w:eastAsia="宋体" w:cs="宋体"/>
                <w:b/>
                <w:bCs/>
                <w:color w:val="000000"/>
                <w:kern w:val="0"/>
                <w:sz w:val="20"/>
                <w:szCs w:val="20"/>
                <w:lang w:val="en-US" w:eastAsia="zh-CN" w:bidi="ar"/>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龙华区应急指挥中心造价咨询</w:t>
            </w:r>
            <w:r>
              <w:rPr>
                <w:rFonts w:hint="eastAsia" w:ascii="宋体" w:hAnsi="宋体" w:cs="宋体"/>
                <w:color w:val="000000"/>
                <w:kern w:val="0"/>
                <w:sz w:val="20"/>
                <w:szCs w:val="20"/>
                <w:lang w:eastAsia="zh-CN"/>
              </w:rPr>
              <w:t>服务</w:t>
            </w:r>
            <w:r>
              <w:rPr>
                <w:rFonts w:hint="eastAsia" w:ascii="宋体" w:hAnsi="宋体" w:cs="宋体"/>
                <w:color w:val="000000"/>
                <w:kern w:val="0"/>
                <w:sz w:val="20"/>
                <w:szCs w:val="20"/>
              </w:rPr>
              <w:t>，</w:t>
            </w:r>
            <w:r>
              <w:rPr>
                <w:b w:val="0"/>
                <w:i w:val="0"/>
                <w:caps w:val="0"/>
                <w:color w:val="000000"/>
                <w:spacing w:val="0"/>
                <w:sz w:val="21"/>
                <w:szCs w:val="21"/>
                <w:shd w:val="clear" w:fill="FFFFFF"/>
              </w:rPr>
              <w:t>是对工程建设项目前期研究分析和管理决策还有项目实施和开展的全生命周期提供包含设计和规划在内的设计组织、监管、经济的技术等相关各方面的工程咨询服务，其工作内容包含不限于：</w:t>
            </w:r>
            <w:r>
              <w:rPr>
                <w:rFonts w:hint="eastAsia"/>
                <w:b w:val="0"/>
                <w:i w:val="0"/>
                <w:caps w:val="0"/>
                <w:color w:val="000000"/>
                <w:spacing w:val="0"/>
                <w:sz w:val="21"/>
                <w:szCs w:val="21"/>
                <w:shd w:val="clear" w:fill="FFFFFF"/>
                <w:lang w:val="en-US" w:eastAsia="zh-CN"/>
              </w:rPr>
              <w:t>1、</w:t>
            </w:r>
            <w:r>
              <w:rPr>
                <w:b w:val="0"/>
                <w:i w:val="0"/>
                <w:caps w:val="0"/>
                <w:color w:val="000000"/>
                <w:spacing w:val="0"/>
                <w:sz w:val="21"/>
                <w:szCs w:val="21"/>
                <w:shd w:val="clear" w:fill="FFFFFF"/>
              </w:rPr>
              <w:t>建设项目可行性研究投资估算的审核</w:t>
            </w:r>
            <w:r>
              <w:rPr>
                <w:rFonts w:hint="eastAsia"/>
                <w:b w:val="0"/>
                <w:i w:val="0"/>
                <w:caps w:val="0"/>
                <w:color w:val="000000"/>
                <w:spacing w:val="0"/>
                <w:sz w:val="21"/>
                <w:szCs w:val="21"/>
                <w:shd w:val="clear" w:fill="FFFFFF"/>
                <w:lang w:eastAsia="zh-CN"/>
              </w:rPr>
              <w:t>；</w:t>
            </w:r>
            <w:r>
              <w:rPr>
                <w:b w:val="0"/>
                <w:i w:val="0"/>
                <w:caps w:val="0"/>
                <w:color w:val="000000"/>
                <w:spacing w:val="0"/>
                <w:sz w:val="21"/>
                <w:szCs w:val="21"/>
                <w:shd w:val="clear" w:fill="FFFFFF"/>
              </w:rPr>
              <w:t>2、建设工程概算、预算、结算、决算审核；3、工程洽商、变更及合同争议的鉴定与索赔；4、编制工程造价计价依据及对工程造价进行监控和提供有关工程造价信息资料等。</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239</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(最终金额以发改局批复为准)</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color w:val="000000"/>
                <w:kern w:val="0"/>
                <w:sz w:val="20"/>
                <w:szCs w:val="20"/>
                <w:lang w:val="en-US" w:eastAsia="zh-CN"/>
              </w:rPr>
              <w:t>采购单位咨询电话：0755-23338972，联系人：张永茂</w:t>
            </w:r>
          </w:p>
        </w:tc>
      </w:tr>
      <w:tr>
        <w:tblPrEx>
          <w:tblCellMar>
            <w:top w:w="0" w:type="dxa"/>
            <w:left w:w="108" w:type="dxa"/>
            <w:bottom w:w="0" w:type="dxa"/>
            <w:right w:w="108" w:type="dxa"/>
          </w:tblCellMar>
        </w:tblPrEx>
        <w:trPr>
          <w:gridAfter w:val="5"/>
          <w:wAfter w:w="8594" w:type="dxa"/>
          <w:trHeight w:val="8175" w:hRule="atLeast"/>
        </w:trPr>
        <w:tc>
          <w:tcPr>
            <w:tcW w:w="2460"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rPr>
              <w:t>入境人员转运指挥部</w:t>
            </w:r>
            <w:r>
              <w:rPr>
                <w:rFonts w:hint="eastAsia" w:ascii="宋体" w:hAnsi="宋体" w:cs="宋体"/>
                <w:color w:val="000000"/>
                <w:kern w:val="0"/>
                <w:sz w:val="20"/>
                <w:szCs w:val="20"/>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 w:eastAsia="zh-CN"/>
              </w:rPr>
              <w:t>应急指挥和</w:t>
            </w:r>
            <w:r>
              <w:rPr>
                <w:rFonts w:hint="eastAsia" w:ascii="宋体" w:hAnsi="宋体" w:cs="宋体"/>
                <w:color w:val="000000"/>
                <w:kern w:val="0"/>
                <w:sz w:val="20"/>
                <w:szCs w:val="20"/>
                <w:lang w:eastAsia="zh-CN"/>
              </w:rPr>
              <w:t>预案管理科、城市安全风险防控中心</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3月</w:t>
            </w:r>
          </w:p>
        </w:tc>
        <w:tc>
          <w:tcPr>
            <w:tcW w:w="7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val="0"/>
                <w:bCs w:val="0"/>
                <w:kern w:val="0"/>
                <w:sz w:val="21"/>
                <w:szCs w:val="21"/>
              </w:rPr>
            </w:pPr>
            <w:r>
              <w:rPr>
                <w:rFonts w:hint="eastAsia" w:ascii="宋体" w:hAnsi="宋体" w:cs="宋体"/>
                <w:b/>
                <w:bCs/>
                <w:kern w:val="0"/>
                <w:sz w:val="21"/>
                <w:szCs w:val="21"/>
              </w:rPr>
              <w:t>项目名称：</w:t>
            </w:r>
            <w:r>
              <w:rPr>
                <w:rFonts w:hint="eastAsia" w:ascii="宋体" w:hAnsi="宋体" w:cs="宋体"/>
                <w:b w:val="0"/>
                <w:bCs w:val="0"/>
                <w:kern w:val="0"/>
                <w:sz w:val="21"/>
                <w:szCs w:val="21"/>
              </w:rPr>
              <w:t>疫情防控宣传视频及宣传物料制作项目</w:t>
            </w:r>
          </w:p>
          <w:p>
            <w:pPr>
              <w:keepNext w:val="0"/>
              <w:keepLines w:val="0"/>
              <w:widowControl/>
              <w:suppressLineNumbers w:val="0"/>
              <w:spacing w:before="0" w:beforeAutospacing="0" w:after="0" w:afterAutospacing="0"/>
              <w:ind w:left="0" w:right="0"/>
              <w:jc w:val="left"/>
              <w:rPr>
                <w:rFonts w:hint="default" w:ascii="宋体" w:hAnsi="宋体" w:cs="宋体"/>
                <w:b w:val="0"/>
                <w:bCs w:val="0"/>
                <w:kern w:val="0"/>
                <w:sz w:val="21"/>
                <w:szCs w:val="21"/>
              </w:rPr>
            </w:pPr>
            <w:r>
              <w:rPr>
                <w:rFonts w:hint="eastAsia" w:ascii="宋体" w:hAnsi="宋体" w:cs="宋体"/>
                <w:b/>
                <w:bCs/>
                <w:kern w:val="0"/>
                <w:sz w:val="21"/>
                <w:szCs w:val="21"/>
              </w:rPr>
              <w:t>期限：</w:t>
            </w:r>
            <w:r>
              <w:rPr>
                <w:rFonts w:hint="eastAsia" w:ascii="宋体" w:hAnsi="宋体" w:cs="宋体"/>
                <w:b w:val="0"/>
                <w:bCs w:val="0"/>
                <w:kern w:val="0"/>
                <w:sz w:val="21"/>
                <w:szCs w:val="21"/>
              </w:rPr>
              <w:t>合同签订起至1</w:t>
            </w:r>
            <w:r>
              <w:rPr>
                <w:rFonts w:hint="eastAsia" w:ascii="宋体" w:hAnsi="宋体" w:cs="宋体"/>
                <w:b w:val="0"/>
                <w:bCs w:val="0"/>
                <w:kern w:val="0"/>
                <w:sz w:val="21"/>
                <w:szCs w:val="21"/>
                <w:lang w:val="en-US" w:eastAsia="zh-CN"/>
              </w:rPr>
              <w:t>1</w:t>
            </w:r>
            <w:r>
              <w:rPr>
                <w:rFonts w:hint="eastAsia" w:ascii="宋体" w:hAnsi="宋体" w:cs="宋体"/>
                <w:b w:val="0"/>
                <w:bCs w:val="0"/>
                <w:kern w:val="0"/>
                <w:sz w:val="21"/>
                <w:szCs w:val="21"/>
              </w:rPr>
              <w:t>月</w:t>
            </w:r>
          </w:p>
          <w:p>
            <w:pPr>
              <w:keepNext w:val="0"/>
              <w:keepLines w:val="0"/>
              <w:widowControl/>
              <w:suppressLineNumbers w:val="0"/>
              <w:spacing w:before="0" w:beforeAutospacing="0" w:after="0" w:afterAutospacing="0"/>
              <w:ind w:left="0" w:right="0"/>
              <w:jc w:val="left"/>
              <w:rPr>
                <w:rFonts w:hint="default" w:ascii="宋体" w:hAnsi="宋体" w:cs="宋体"/>
                <w:b/>
                <w:bCs/>
                <w:kern w:val="0"/>
                <w:sz w:val="21"/>
                <w:szCs w:val="21"/>
              </w:rPr>
            </w:pPr>
            <w:r>
              <w:rPr>
                <w:rFonts w:hint="eastAsia" w:ascii="宋体" w:hAnsi="宋体" w:cs="宋体"/>
                <w:b/>
                <w:bCs/>
                <w:kern w:val="0"/>
                <w:sz w:val="21"/>
                <w:szCs w:val="21"/>
              </w:rPr>
              <w:t>主要服务内容：</w:t>
            </w:r>
          </w:p>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1"/>
                <w:szCs w:val="21"/>
                <w:lang w:val="en-US" w:eastAsia="zh-CN"/>
              </w:rPr>
            </w:pPr>
            <w:r>
              <w:rPr>
                <w:rFonts w:hint="eastAsia" w:ascii="宋体" w:hAnsi="宋体" w:cs="宋体"/>
                <w:b/>
                <w:bCs/>
                <w:kern w:val="0"/>
                <w:sz w:val="21"/>
                <w:szCs w:val="21"/>
              </w:rPr>
              <w:t>1.转运指挥部转运宣传视频制作</w:t>
            </w:r>
          </w:p>
          <w:p>
            <w:pPr>
              <w:keepNext w:val="0"/>
              <w:keepLines w:val="0"/>
              <w:widowControl/>
              <w:suppressLineNumbers w:val="0"/>
              <w:spacing w:before="0" w:beforeAutospacing="0" w:after="0" w:afterAutospacing="0"/>
              <w:ind w:left="0" w:right="0" w:firstLine="420" w:firstLineChars="200"/>
              <w:jc w:val="left"/>
              <w:rPr>
                <w:rFonts w:hint="default" w:ascii="宋体" w:hAnsi="宋体" w:cs="宋体"/>
                <w:kern w:val="0"/>
                <w:sz w:val="21"/>
                <w:szCs w:val="21"/>
              </w:rPr>
            </w:pPr>
            <w:r>
              <w:rPr>
                <w:rFonts w:hint="eastAsia" w:ascii="宋体" w:hAnsi="宋体" w:cs="宋体"/>
                <w:kern w:val="0"/>
                <w:sz w:val="21"/>
                <w:szCs w:val="21"/>
              </w:rPr>
              <w:t>为强化宣传防疫转运工作，利用多种渠道和媒介，向入境人员及工作人员宣传疫情防控政策措施，及时释疑解惑，引导他们自觉遵守疫情防控规定，支持配合开展接转分流相关工作，并详细记录转运指挥部转运工作开展情况</w:t>
            </w:r>
            <w:r>
              <w:rPr>
                <w:rFonts w:hint="eastAsia" w:ascii="宋体" w:hAnsi="宋体" w:cs="宋体"/>
                <w:kern w:val="0"/>
                <w:sz w:val="21"/>
                <w:szCs w:val="21"/>
                <w:lang w:eastAsia="zh-CN"/>
              </w:rPr>
              <w:t>，</w:t>
            </w:r>
            <w:r>
              <w:rPr>
                <w:rFonts w:hint="eastAsia" w:ascii="宋体" w:hAnsi="宋体" w:cs="宋体"/>
                <w:kern w:val="0"/>
                <w:sz w:val="21"/>
                <w:szCs w:val="21"/>
              </w:rPr>
              <w:t>制作转运宣传视频，记录转运重要环节，预计拍摄</w:t>
            </w:r>
            <w:r>
              <w:rPr>
                <w:rFonts w:hint="eastAsia" w:ascii="宋体" w:hAnsi="宋体" w:cs="宋体"/>
                <w:kern w:val="0"/>
                <w:sz w:val="21"/>
                <w:szCs w:val="21"/>
                <w:lang w:val="en-US" w:eastAsia="zh-CN"/>
              </w:rPr>
              <w:t>4</w:t>
            </w:r>
            <w:r>
              <w:rPr>
                <w:rFonts w:hint="eastAsia" w:ascii="宋体" w:hAnsi="宋体" w:cs="宋体"/>
                <w:kern w:val="0"/>
                <w:sz w:val="21"/>
                <w:szCs w:val="21"/>
              </w:rPr>
              <w:t>期。</w:t>
            </w:r>
          </w:p>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1"/>
                <w:szCs w:val="21"/>
                <w:lang w:val="en-US" w:eastAsia="zh-CN"/>
              </w:rPr>
            </w:pPr>
            <w:r>
              <w:rPr>
                <w:rFonts w:hint="eastAsia" w:ascii="宋体" w:hAnsi="宋体" w:cs="宋体"/>
                <w:b/>
                <w:bCs/>
                <w:kern w:val="0"/>
                <w:sz w:val="21"/>
                <w:szCs w:val="21"/>
              </w:rPr>
              <w:t>2.转运指挥部三区两通道建设及广告物料制作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421"/>
              <w:jc w:val="left"/>
              <w:textAlignment w:val="auto"/>
              <w:rPr>
                <w:rFonts w:hint="eastAsia" w:ascii="宋体" w:hAnsi="宋体" w:eastAsia="宋体" w:cs="宋体"/>
                <w:b/>
                <w:bCs/>
                <w:kern w:val="0"/>
                <w:sz w:val="21"/>
                <w:szCs w:val="21"/>
                <w:lang w:eastAsia="zh-CN"/>
              </w:rPr>
            </w:pPr>
            <w:r>
              <w:rPr>
                <w:rFonts w:hint="eastAsia" w:ascii="宋体" w:hAnsi="宋体" w:cs="宋体"/>
                <w:kern w:val="0"/>
                <w:sz w:val="21"/>
                <w:szCs w:val="21"/>
              </w:rPr>
              <w:t>为严格落实防疫要求做好脱防护服洗消区域的优化工作、转运指挥部办公氛围优化工作以及日常办公需要，拟委托专业单位进行宣传手册、横幅、展板、牌匾、亚克力板、贴纸等广告物料制作。</w:t>
            </w:r>
            <w:r>
              <w:rPr>
                <w:rFonts w:hint="eastAsia" w:ascii="宋体" w:hAnsi="宋体" w:cs="宋体"/>
                <w:kern w:val="0"/>
                <w:sz w:val="21"/>
                <w:szCs w:val="21"/>
              </w:rPr>
              <w:br w:type="textWrapping"/>
            </w:r>
            <w:r>
              <w:rPr>
                <w:rFonts w:hint="eastAsia" w:ascii="宋体" w:hAnsi="宋体" w:eastAsia="宋体" w:cs="宋体"/>
                <w:b/>
                <w:bCs/>
                <w:kern w:val="0"/>
                <w:sz w:val="21"/>
                <w:szCs w:val="21"/>
                <w:lang w:val="en-US" w:eastAsia="zh-CN"/>
              </w:rPr>
              <w:t>3.</w:t>
            </w:r>
            <w:r>
              <w:rPr>
                <w:rFonts w:hint="eastAsia" w:ascii="宋体" w:hAnsi="宋体" w:eastAsia="宋体" w:cs="宋体"/>
                <w:b/>
                <w:bCs/>
                <w:kern w:val="0"/>
                <w:sz w:val="21"/>
                <w:szCs w:val="21"/>
                <w:lang w:eastAsia="zh-CN"/>
              </w:rPr>
              <w:t>深圳北站防疫宣传物资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420" w:firstLineChars="200"/>
              <w:jc w:val="left"/>
              <w:textAlignment w:val="auto"/>
              <w:rPr>
                <w:rFonts w:hint="default"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w:t>
            </w:r>
            <w:r>
              <w:rPr>
                <w:rFonts w:hint="default" w:ascii="宋体" w:hAnsi="宋体" w:eastAsia="宋体" w:cs="宋体"/>
                <w:kern w:val="0"/>
                <w:sz w:val="21"/>
                <w:szCs w:val="21"/>
                <w:lang w:eastAsia="zh-CN"/>
              </w:rPr>
              <w:t>落地核酸检测通道等专用通道场景</w:t>
            </w:r>
            <w:r>
              <w:rPr>
                <w:rFonts w:hint="eastAsia" w:ascii="宋体" w:hAnsi="宋体" w:eastAsia="宋体" w:cs="宋体"/>
                <w:kern w:val="0"/>
                <w:sz w:val="21"/>
                <w:szCs w:val="21"/>
                <w:lang w:eastAsia="zh-CN"/>
              </w:rPr>
              <w:t>宣传。</w:t>
            </w:r>
            <w:r>
              <w:rPr>
                <w:rFonts w:hint="eastAsia" w:ascii="宋体" w:hAnsi="宋体" w:eastAsia="宋体" w:cs="宋体"/>
                <w:kern w:val="0"/>
                <w:sz w:val="21"/>
                <w:szCs w:val="21"/>
                <w:lang w:val="en-US" w:eastAsia="zh-CN"/>
              </w:rPr>
              <w:t>一米线等候地贴、粤康码二维码贴纸、保持安全距离提示标识、进出站防疫流程引导标识和展架、抗疫主题宣传标语绘布等。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420" w:firstLineChars="200"/>
              <w:jc w:val="left"/>
              <w:textAlignment w:val="auto"/>
              <w:rPr>
                <w:rFonts w:hint="default"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w:t>
            </w:r>
            <w:r>
              <w:rPr>
                <w:rFonts w:hint="default" w:ascii="宋体" w:hAnsi="宋体" w:eastAsia="宋体" w:cs="宋体"/>
                <w:kern w:val="0"/>
                <w:sz w:val="21"/>
                <w:szCs w:val="21"/>
                <w:lang w:eastAsia="zh-CN"/>
              </w:rPr>
              <w:t>北站疫情防控现场指挥部和医疗点的场景宣传</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疫情防控相关制度KT板、抗疫主题宣传口号KT板等。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w:t>
            </w:r>
            <w:r>
              <w:rPr>
                <w:rFonts w:hint="default" w:ascii="宋体" w:hAnsi="宋体" w:eastAsia="宋体" w:cs="宋体"/>
                <w:kern w:val="0"/>
                <w:sz w:val="21"/>
                <w:szCs w:val="21"/>
                <w:lang w:eastAsia="zh-CN"/>
              </w:rPr>
              <w:t>各类处置表或宣传画册的编排制作等</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深圳北站人员闭环处置表、疫情防控相关知识宣传手册等。</w:t>
            </w:r>
          </w:p>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lang w:val="en-US" w:eastAsia="zh-CN"/>
              </w:rPr>
            </w:pPr>
            <w:r>
              <w:rPr>
                <w:rFonts w:hint="eastAsia" w:ascii="宋体" w:hAnsi="宋体" w:cs="宋体"/>
                <w:b/>
                <w:bCs/>
                <w:kern w:val="0"/>
                <w:sz w:val="21"/>
                <w:szCs w:val="21"/>
                <w:lang w:val="en-US" w:eastAsia="zh-CN"/>
              </w:rPr>
              <w:t>4</w:t>
            </w:r>
            <w:r>
              <w:rPr>
                <w:rFonts w:hint="eastAsia" w:ascii="宋体" w:hAnsi="宋体" w:cs="宋体"/>
                <w:b/>
                <w:bCs/>
                <w:kern w:val="0"/>
                <w:sz w:val="21"/>
                <w:szCs w:val="21"/>
              </w:rPr>
              <w:t>.</w:t>
            </w:r>
            <w:r>
              <w:rPr>
                <w:rFonts w:hint="eastAsia" w:ascii="宋体" w:hAnsi="宋体" w:cs="宋体"/>
                <w:b/>
                <w:bCs/>
                <w:kern w:val="0"/>
                <w:sz w:val="20"/>
                <w:szCs w:val="20"/>
                <w:lang w:eastAsia="zh-CN"/>
              </w:rPr>
              <w:t>深圳北站抗疫防疫影像记录及</w:t>
            </w:r>
            <w:r>
              <w:rPr>
                <w:rFonts w:hint="eastAsia" w:ascii="宋体" w:hAnsi="宋体" w:cs="宋体"/>
                <w:b/>
                <w:bCs/>
                <w:kern w:val="0"/>
                <w:sz w:val="20"/>
                <w:szCs w:val="20"/>
              </w:rPr>
              <w:t>宣传视频制作</w:t>
            </w:r>
          </w:p>
          <w:p>
            <w:pPr>
              <w:keepNext w:val="0"/>
              <w:keepLines w:val="0"/>
              <w:widowControl/>
              <w:suppressLineNumbers w:val="0"/>
              <w:spacing w:before="0" w:beforeAutospacing="0" w:after="0" w:afterAutospacing="0"/>
              <w:ind w:left="0" w:right="0" w:firstLine="400" w:firstLineChars="200"/>
              <w:jc w:val="left"/>
              <w:rPr>
                <w:rFonts w:hint="eastAsia" w:ascii="宋体" w:hAnsi="宋体" w:eastAsia="宋体" w:cs="宋体"/>
                <w:b/>
                <w:bCs/>
                <w:color w:val="000000"/>
                <w:kern w:val="0"/>
                <w:sz w:val="20"/>
                <w:szCs w:val="20"/>
                <w:lang w:eastAsia="zh-CN"/>
              </w:rPr>
            </w:pPr>
            <w:r>
              <w:rPr>
                <w:rFonts w:hint="eastAsia" w:ascii="宋体" w:hAnsi="宋体" w:cs="宋体"/>
                <w:kern w:val="0"/>
                <w:sz w:val="20"/>
                <w:szCs w:val="20"/>
              </w:rPr>
              <w:t>为强化宣传</w:t>
            </w:r>
            <w:r>
              <w:rPr>
                <w:rFonts w:hint="eastAsia" w:ascii="宋体" w:hAnsi="宋体" w:cs="宋体"/>
                <w:kern w:val="0"/>
                <w:sz w:val="20"/>
                <w:szCs w:val="20"/>
                <w:lang w:eastAsia="zh-CN"/>
              </w:rPr>
              <w:t>深圳北站抗疫防疫</w:t>
            </w:r>
            <w:r>
              <w:rPr>
                <w:rFonts w:hint="eastAsia" w:ascii="宋体" w:hAnsi="宋体" w:cs="宋体"/>
                <w:kern w:val="0"/>
                <w:sz w:val="20"/>
                <w:szCs w:val="20"/>
              </w:rPr>
              <w:t>工作，详细记录</w:t>
            </w:r>
            <w:r>
              <w:rPr>
                <w:rFonts w:hint="eastAsia" w:ascii="宋体" w:hAnsi="宋体" w:cs="宋体"/>
                <w:kern w:val="0"/>
                <w:sz w:val="20"/>
                <w:szCs w:val="20"/>
                <w:lang w:eastAsia="zh-CN"/>
              </w:rPr>
              <w:t>深圳北站抗疫防疫</w:t>
            </w:r>
            <w:r>
              <w:rPr>
                <w:rFonts w:hint="eastAsia" w:ascii="宋体" w:hAnsi="宋体" w:cs="宋体"/>
                <w:kern w:val="0"/>
                <w:sz w:val="20"/>
                <w:szCs w:val="20"/>
              </w:rPr>
              <w:t>工作开展情况</w:t>
            </w:r>
            <w:r>
              <w:rPr>
                <w:rFonts w:hint="eastAsia" w:ascii="宋体" w:hAnsi="宋体" w:cs="宋体"/>
                <w:kern w:val="0"/>
                <w:sz w:val="20"/>
                <w:szCs w:val="20"/>
                <w:lang w:eastAsia="zh-CN"/>
              </w:rPr>
              <w:t>，充分展现我区应急“铁军”风采。</w:t>
            </w:r>
            <w:r>
              <w:rPr>
                <w:rFonts w:hint="eastAsia" w:ascii="宋体" w:hAnsi="宋体" w:cs="宋体"/>
                <w:kern w:val="0"/>
                <w:sz w:val="20"/>
                <w:szCs w:val="20"/>
              </w:rPr>
              <w:t>拟委托专业</w:t>
            </w:r>
            <w:r>
              <w:rPr>
                <w:rFonts w:hint="eastAsia" w:ascii="宋体" w:hAnsi="宋体" w:cs="宋体"/>
                <w:kern w:val="0"/>
                <w:sz w:val="20"/>
                <w:szCs w:val="20"/>
                <w:lang w:eastAsia="zh-CN"/>
              </w:rPr>
              <w:t>服务机构制作不少于四期深圳北站抗疫防疫</w:t>
            </w:r>
            <w:r>
              <w:rPr>
                <w:rFonts w:hint="eastAsia" w:ascii="宋体" w:hAnsi="宋体" w:cs="宋体"/>
                <w:kern w:val="0"/>
                <w:sz w:val="20"/>
                <w:szCs w:val="20"/>
              </w:rPr>
              <w:t>宣传视频</w:t>
            </w:r>
            <w:r>
              <w:rPr>
                <w:rFonts w:hint="eastAsia" w:ascii="宋体" w:hAnsi="宋体" w:cs="宋体"/>
                <w:kern w:val="0"/>
                <w:sz w:val="20"/>
                <w:szCs w:val="20"/>
                <w:lang w:eastAsia="zh-CN"/>
              </w:rPr>
              <w:t>，并安排拍摄人员全年不少于</w:t>
            </w:r>
            <w:r>
              <w:rPr>
                <w:rFonts w:hint="eastAsia" w:ascii="宋体" w:hAnsi="宋体" w:cs="宋体"/>
                <w:kern w:val="0"/>
                <w:sz w:val="20"/>
                <w:szCs w:val="20"/>
                <w:lang w:val="en-US" w:eastAsia="zh-CN"/>
              </w:rPr>
              <w:t>5次周末、节假日</w:t>
            </w:r>
            <w:r>
              <w:rPr>
                <w:rFonts w:hint="eastAsia" w:ascii="宋体" w:hAnsi="宋体" w:cs="宋体"/>
                <w:kern w:val="0"/>
                <w:sz w:val="20"/>
                <w:szCs w:val="20"/>
                <w:lang w:eastAsia="zh-CN"/>
              </w:rPr>
              <w:t>对深圳北站抗疫防疫工作进行拍照留存影像资料。</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134</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p>
        </w:tc>
      </w:tr>
      <w:tr>
        <w:tblPrEx>
          <w:tblCellMar>
            <w:top w:w="0" w:type="dxa"/>
            <w:left w:w="108" w:type="dxa"/>
            <w:bottom w:w="0" w:type="dxa"/>
            <w:right w:w="108" w:type="dxa"/>
          </w:tblCellMar>
        </w:tblPrEx>
        <w:trPr>
          <w:gridAfter w:val="5"/>
          <w:wAfter w:w="8594" w:type="dxa"/>
          <w:trHeight w:val="567"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采购单位咨询电话</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0755-23338955，</w:t>
            </w:r>
            <w:bookmarkStart w:id="0" w:name="_GoBack"/>
            <w:bookmarkEnd w:id="0"/>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李工</w:t>
            </w:r>
          </w:p>
        </w:tc>
      </w:tr>
      <w:tr>
        <w:tblPrEx>
          <w:tblCellMar>
            <w:top w:w="0" w:type="dxa"/>
            <w:left w:w="108" w:type="dxa"/>
            <w:bottom w:w="0" w:type="dxa"/>
            <w:right w:w="108" w:type="dxa"/>
          </w:tblCellMar>
        </w:tblPrEx>
        <w:trPr>
          <w:gridAfter w:val="5"/>
          <w:wAfter w:w="8594" w:type="dxa"/>
          <w:trHeight w:val="1638" w:hRule="atLeast"/>
        </w:trPr>
        <w:tc>
          <w:tcPr>
            <w:tcW w:w="1506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600" w:right="0" w:hanging="600" w:hangingChars="300"/>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keepNext w:val="0"/>
              <w:keepLines w:val="0"/>
              <w:widowControl/>
              <w:suppressLineNumbers w:val="0"/>
              <w:spacing w:before="0" w:beforeAutospacing="0" w:after="0" w:afterAutospacing="0"/>
              <w:ind w:left="0" w:right="0"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keepNext w:val="0"/>
              <w:keepLines w:val="0"/>
              <w:widowControl/>
              <w:suppressLineNumbers w:val="0"/>
              <w:spacing w:before="0" w:beforeAutospacing="0" w:after="0" w:afterAutospacing="0"/>
              <w:ind w:left="0" w:right="0"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240" w:right="1800" w:bottom="1206" w:left="180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B4237CC"/>
    <w:rsid w:val="0BD00BF0"/>
    <w:rsid w:val="1092356E"/>
    <w:rsid w:val="11DE55BE"/>
    <w:rsid w:val="173E5DB3"/>
    <w:rsid w:val="19474E26"/>
    <w:rsid w:val="26A046CC"/>
    <w:rsid w:val="2B6368D6"/>
    <w:rsid w:val="2E9A07EA"/>
    <w:rsid w:val="31D71161"/>
    <w:rsid w:val="3968054B"/>
    <w:rsid w:val="3D1006C8"/>
    <w:rsid w:val="41807672"/>
    <w:rsid w:val="418A1707"/>
    <w:rsid w:val="42B72434"/>
    <w:rsid w:val="47F0790A"/>
    <w:rsid w:val="51745838"/>
    <w:rsid w:val="57550691"/>
    <w:rsid w:val="59D2914C"/>
    <w:rsid w:val="5EFE0ED6"/>
    <w:rsid w:val="63227AC8"/>
    <w:rsid w:val="65C61D83"/>
    <w:rsid w:val="6BB72EFF"/>
    <w:rsid w:val="6C3027D3"/>
    <w:rsid w:val="6FFEF207"/>
    <w:rsid w:val="79524F55"/>
    <w:rsid w:val="79537541"/>
    <w:rsid w:val="79D17875"/>
    <w:rsid w:val="7D3EDA74"/>
    <w:rsid w:val="7EF47C6E"/>
    <w:rsid w:val="7FDE2B41"/>
    <w:rsid w:val="91FD80E1"/>
    <w:rsid w:val="AD7F8109"/>
    <w:rsid w:val="E3DABD4D"/>
    <w:rsid w:val="EC9B2627"/>
    <w:rsid w:val="F93EA34E"/>
    <w:rsid w:val="FC55D5DB"/>
    <w:rsid w:val="FFFEC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rFonts w:ascii="Times New Roman" w:hAnsi="Times New Roman"/>
      <w:b/>
      <w:bCs/>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2020-04-26T14:56:00Z</dcterms:created>
  <dc:creator>许帼欣</dc:creator>
  <cp:lastModifiedBy>yjglj-lw</cp:lastModifiedBy>
  <dcterms:modified xsi:type="dcterms:W3CDTF">2022-02-16T16:32:45Z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