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深圳市龙华区水务局关于开展</w:t>
      </w:r>
      <w:r>
        <w:rPr>
          <w:rFonts w:hint="eastAsia" w:ascii="方正小标宋简体" w:hAnsi="方正小标宋简体" w:eastAsia="方正小标宋简体" w:cs="方正小标宋简体"/>
          <w:b w:val="0"/>
          <w:bCs w:val="0"/>
          <w:sz w:val="44"/>
          <w:szCs w:val="44"/>
          <w:lang w:val="en-US" w:eastAsia="zh-CN"/>
        </w:rPr>
        <w:t>2022年度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节水好家庭评选活动的通知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rPr>
        <w:t>为响应202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年“世界水日”“</w:t>
      </w:r>
      <w:r>
        <w:rPr>
          <w:rFonts w:hint="eastAsia" w:ascii="仿宋_GB2312" w:hAnsi="仿宋_GB2312" w:eastAsia="仿宋_GB2312" w:cs="仿宋_GB2312"/>
          <w:sz w:val="32"/>
          <w:szCs w:val="40"/>
          <w:lang w:val="en-US" w:eastAsia="zh-CN"/>
        </w:rPr>
        <w:t>中国水周</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宣传活动安排</w:t>
      </w:r>
      <w:r>
        <w:rPr>
          <w:rFonts w:hint="eastAsia" w:ascii="仿宋_GB2312" w:hAnsi="仿宋_GB2312" w:eastAsia="仿宋_GB2312" w:cs="仿宋_GB2312"/>
          <w:sz w:val="32"/>
          <w:szCs w:val="40"/>
        </w:rPr>
        <w:t>，落实《深圳市建设中国特色社会主义先行示范区节水典范城市工作方案（2020-2025年）》相关要求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32"/>
          <w:lang w:val="en-US" w:eastAsia="zh-CN"/>
        </w:rPr>
        <w:t>加强节水宣传，提高广大市民的节水意识，营造爱水节水社的会氛围，根据《深圳市水务局关于开展2022年度节水好家庭评选活动的通知》要求，我局将配合市水务局组织开展2022年度节水好家庭评选活动，具体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2022年3月-2022年7月。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报名对象为深圳市龙华区居民家庭。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每月用水量不得超过《深圳市节约用水条例》中所规定的额度，按时缴纳水费且近6个月（</w:t>
      </w: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年9月-202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年2月</w:t>
      </w:r>
      <w:r>
        <w:rPr>
          <w:rFonts w:hint="eastAsia" w:ascii="仿宋_GB2312" w:hAnsi="仿宋_GB2312" w:eastAsia="仿宋_GB2312" w:cs="仿宋_GB2312"/>
          <w:sz w:val="32"/>
          <w:szCs w:val="32"/>
          <w:lang w:val="en-US" w:eastAsia="zh-CN"/>
        </w:rPr>
        <w:t>）未有欠费记录的家庭用水户。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家中普及使用了节水型用水器具，养成一水多用、重复用水习惯的家庭用水户。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lang w:val="en-US" w:eastAsia="zh-CN"/>
        </w:rPr>
        <w:t>积</w:t>
      </w:r>
      <w:r>
        <w:rPr>
          <w:rFonts w:hint="default" w:ascii="仿宋_GB2312" w:hAnsi="仿宋_GB2312" w:eastAsia="仿宋_GB2312" w:cs="仿宋_GB2312"/>
          <w:sz w:val="32"/>
          <w:szCs w:val="40"/>
        </w:rPr>
        <w:t>极</w:t>
      </w:r>
      <w:r>
        <w:rPr>
          <w:rFonts w:hint="eastAsia" w:ascii="仿宋_GB2312" w:hAnsi="仿宋_GB2312" w:eastAsia="仿宋_GB2312" w:cs="仿宋_GB2312"/>
          <w:sz w:val="32"/>
          <w:szCs w:val="40"/>
        </w:rPr>
        <w:t>分享</w:t>
      </w:r>
      <w:r>
        <w:rPr>
          <w:rFonts w:hint="default" w:ascii="仿宋_GB2312" w:hAnsi="仿宋_GB2312" w:eastAsia="仿宋_GB2312" w:cs="仿宋_GB2312"/>
          <w:sz w:val="32"/>
          <w:szCs w:val="40"/>
        </w:rPr>
        <w:t>家庭或个人的</w:t>
      </w:r>
      <w:r>
        <w:rPr>
          <w:rFonts w:hint="eastAsia" w:ascii="仿宋_GB2312" w:hAnsi="仿宋_GB2312" w:eastAsia="仿宋_GB2312" w:cs="仿宋_GB2312"/>
          <w:sz w:val="32"/>
          <w:szCs w:val="40"/>
        </w:rPr>
        <w:t>节水经验，</w:t>
      </w:r>
      <w:r>
        <w:rPr>
          <w:rFonts w:hint="default" w:ascii="仿宋_GB2312" w:hAnsi="仿宋_GB2312" w:eastAsia="仿宋_GB2312" w:cs="仿宋_GB2312"/>
          <w:sz w:val="32"/>
          <w:szCs w:val="40"/>
        </w:rPr>
        <w:t>多形式、多途径的进行经验展示及推广。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评选流程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32"/>
          <w:lang w:val="en-US" w:eastAsia="zh-CN"/>
        </w:rPr>
        <w:t>（一）征集报名资料（即日起-4月8日）。</w:t>
      </w:r>
      <w:r>
        <w:rPr>
          <w:rFonts w:hint="eastAsia" w:ascii="仿宋_GB2312" w:hAnsi="仿宋_GB2312" w:eastAsia="仿宋_GB2312" w:cs="仿宋_GB2312"/>
          <w:sz w:val="32"/>
          <w:szCs w:val="32"/>
          <w:lang w:val="en-US" w:eastAsia="zh-CN"/>
        </w:rPr>
        <w:t>报名家庭需填写2022年节水好家庭评选活动报名表（附件），提交近6个月（2021年9月-2022年2月）的水费缴纳单据</w:t>
      </w:r>
      <w:r>
        <w:rPr>
          <w:rFonts w:hint="eastAsia" w:ascii="仿宋_GB2312" w:hAnsi="仿宋_GB2312" w:eastAsia="仿宋_GB2312" w:cs="仿宋_GB2312"/>
          <w:sz w:val="32"/>
          <w:szCs w:val="40"/>
        </w:rPr>
        <w:t>以及</w:t>
      </w:r>
      <w:r>
        <w:rPr>
          <w:rFonts w:hint="eastAsia" w:ascii="仿宋_GB2312" w:hAnsi="仿宋_GB2312" w:eastAsia="仿宋_GB2312" w:cs="仿宋_GB2312"/>
          <w:sz w:val="32"/>
          <w:szCs w:val="40"/>
          <w:lang w:val="en-US" w:eastAsia="zh-CN"/>
        </w:rPr>
        <w:t>用</w:t>
      </w:r>
      <w:r>
        <w:rPr>
          <w:rFonts w:hint="default" w:ascii="仿宋_GB2312" w:hAnsi="仿宋_GB2312" w:eastAsia="仿宋_GB2312" w:cs="仿宋_GB2312"/>
          <w:sz w:val="32"/>
          <w:szCs w:val="40"/>
          <w:lang w:eastAsia="zh-CN"/>
        </w:rPr>
        <w:t>水</w:t>
      </w:r>
      <w:r>
        <w:rPr>
          <w:rFonts w:hint="eastAsia" w:ascii="仿宋_GB2312" w:hAnsi="仿宋_GB2312" w:eastAsia="仿宋_GB2312" w:cs="仿宋_GB2312"/>
          <w:sz w:val="32"/>
          <w:szCs w:val="40"/>
          <w:lang w:val="en-US" w:eastAsia="zh-CN"/>
        </w:rPr>
        <w:t>户使用节水器具或家中如何节水的照片</w:t>
      </w:r>
      <w:r>
        <w:rPr>
          <w:rFonts w:hint="default" w:ascii="仿宋_GB2312" w:hAnsi="仿宋_GB2312" w:eastAsia="仿宋_GB2312" w:cs="仿宋_GB2312"/>
          <w:sz w:val="32"/>
          <w:szCs w:val="40"/>
          <w:lang w:eastAsia="zh-CN"/>
        </w:rPr>
        <w:t>1</w:t>
      </w:r>
      <w:r>
        <w:rPr>
          <w:rFonts w:hint="eastAsia" w:ascii="仿宋_GB2312" w:hAnsi="仿宋_GB2312" w:eastAsia="仿宋_GB2312" w:cs="仿宋_GB2312"/>
          <w:sz w:val="32"/>
          <w:szCs w:val="40"/>
        </w:rPr>
        <w:t>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32"/>
          <w:lang w:val="en-US" w:eastAsia="zh-CN"/>
        </w:rPr>
        <w:t>（二）资料复核（4月8日-4月29日）。</w:t>
      </w:r>
      <w:r>
        <w:rPr>
          <w:rFonts w:hint="eastAsia" w:ascii="仿宋_GB2312" w:hAnsi="仿宋_GB2312" w:eastAsia="仿宋_GB2312" w:cs="仿宋_GB2312"/>
          <w:sz w:val="32"/>
          <w:szCs w:val="32"/>
          <w:lang w:val="en-US" w:eastAsia="zh-CN"/>
        </w:rPr>
        <w:t>我局在征集完报名资料后，将安排工作人员对报名家庭近6个月的用水量、用水人数是否属实以及是否全部使用节水器具等情况进行现场核实，现场填写打分表。</w:t>
      </w:r>
      <w:r>
        <w:rPr>
          <w:rFonts w:hint="eastAsia" w:ascii="仿宋_GB2312" w:hAnsi="仿宋_GB2312" w:eastAsia="仿宋_GB2312" w:cs="仿宋_GB2312"/>
          <w:sz w:val="32"/>
          <w:szCs w:val="40"/>
        </w:rPr>
        <w:t>对每月用水量超过</w:t>
      </w:r>
      <w:r>
        <w:rPr>
          <w:rFonts w:hint="default" w:ascii="仿宋_GB2312" w:hAnsi="仿宋_GB2312" w:eastAsia="仿宋_GB2312" w:cs="仿宋_GB2312"/>
          <w:sz w:val="32"/>
          <w:szCs w:val="40"/>
        </w:rPr>
        <w:t>用水定额</w:t>
      </w:r>
      <w:r>
        <w:rPr>
          <w:rFonts w:hint="eastAsia" w:ascii="仿宋_GB2312" w:hAnsi="仿宋_GB2312" w:eastAsia="仿宋_GB2312" w:cs="仿宋_GB2312"/>
          <w:sz w:val="32"/>
          <w:szCs w:val="40"/>
        </w:rPr>
        <w:t>、实际用水人数与填报情况不符或未全部使用节水器具的家庭予以淘汰。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32"/>
          <w:lang w:val="en-US" w:eastAsia="zh-CN"/>
        </w:rPr>
        <w:t>（三）初步评选（4月29日-5月13日）。</w:t>
      </w:r>
      <w:r>
        <w:rPr>
          <w:rFonts w:hint="eastAsia" w:ascii="仿宋_GB2312" w:hAnsi="仿宋_GB2312" w:eastAsia="仿宋_GB2312" w:cs="仿宋_GB2312"/>
          <w:sz w:val="32"/>
          <w:szCs w:val="32"/>
          <w:lang w:val="en-US" w:eastAsia="zh-CN"/>
        </w:rPr>
        <w:t>我局将</w:t>
      </w:r>
      <w:r>
        <w:rPr>
          <w:rFonts w:hint="eastAsia" w:ascii="仿宋_GB2312" w:hAnsi="仿宋_GB2312" w:eastAsia="仿宋_GB2312" w:cs="仿宋_GB2312"/>
          <w:sz w:val="32"/>
          <w:szCs w:val="40"/>
        </w:rPr>
        <w:t>根据各家庭的人均月用水量以及现场评分结果，按两者各占50%分值的权重计算最终评分，按得分由高到低排序，前10户为本辖区202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年度节水好家庭评选入围家庭。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（四）初评名单公示（5月13日-5月20日）。</w:t>
      </w:r>
      <w:r>
        <w:rPr>
          <w:rFonts w:hint="eastAsia" w:ascii="仿宋_GB2312" w:hAnsi="仿宋_GB2312" w:eastAsia="仿宋_GB2312" w:cs="仿宋_GB2312"/>
          <w:sz w:val="32"/>
          <w:szCs w:val="32"/>
          <w:lang w:val="en-US" w:eastAsia="zh-CN"/>
        </w:rPr>
        <w:t>我局将入围好家庭评选名单在区官方网站以及官方微信等平台进行公示，对公示无异议的，评选名单将于5月17日报送至市水务局。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（五）网络投票（5月20日-5月27日）。</w:t>
      </w:r>
      <w:r>
        <w:rPr>
          <w:rFonts w:hint="eastAsia" w:ascii="仿宋_GB2312" w:hAnsi="仿宋_GB2312" w:eastAsia="仿宋_GB2312" w:cs="仿宋_GB2312"/>
          <w:sz w:val="32"/>
          <w:szCs w:val="40"/>
        </w:rPr>
        <w:t>市水务局利用“深圳水务”微信公众号对各区（新区）水务局提供的入围名单进行全市范围的网络投票。最终根据网络票选及现场核实等情况进行综合评分，各区（新区）排名第一的家庭为“202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年度节水好家庭”，其余90户获“202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年度节水好家庭入围奖”荣誉。</w:t>
      </w:r>
    </w:p>
    <w:p>
      <w:pPr>
        <w:spacing w:line="560" w:lineRule="exact"/>
        <w:ind w:firstLine="643" w:firstLineChars="200"/>
        <w:rPr>
          <w:rFonts w:hint="eastAsia" w:ascii="仿宋_GB2312" w:hAnsi="仿宋_GB2312" w:eastAsia="仿宋_GB2312" w:cs="仿宋_GB2312"/>
          <w:sz w:val="32"/>
          <w:szCs w:val="40"/>
        </w:rPr>
      </w:pPr>
      <w:r>
        <w:rPr>
          <w:rFonts w:hint="eastAsia" w:ascii="楷体_GB2312" w:hAnsi="楷体_GB2312" w:eastAsia="楷体_GB2312" w:cs="楷体_GB2312"/>
          <w:b/>
          <w:bCs/>
          <w:sz w:val="32"/>
          <w:szCs w:val="32"/>
          <w:lang w:val="en-US" w:eastAsia="zh-CN"/>
        </w:rPr>
        <w:t>（六）表彰颁奖（时间待定）。</w:t>
      </w:r>
      <w:r>
        <w:rPr>
          <w:rFonts w:hint="eastAsia" w:ascii="仿宋_GB2312" w:hAnsi="仿宋_GB2312" w:eastAsia="仿宋_GB2312" w:cs="仿宋_GB2312"/>
          <w:sz w:val="32"/>
          <w:szCs w:val="40"/>
        </w:rPr>
        <w:t>市水务局将组织开展现场颁奖仪式，对获奖家庭进行表彰。</w:t>
      </w:r>
    </w:p>
    <w:p>
      <w:pPr>
        <w:spacing w:line="560" w:lineRule="exact"/>
        <w:ind w:firstLine="640" w:firstLineChars="200"/>
        <w:rPr>
          <w:rFonts w:hint="default"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r>
        <w:rPr>
          <w:rFonts w:ascii="仿宋_GB2312" w:hAnsi="仿宋_GB2312" w:eastAsia="仿宋_GB2312" w:cs="仿宋_GB2312"/>
          <w:sz w:val="32"/>
          <w:szCs w:val="40"/>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年度节水好家庭评选活动报名表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深圳市龙华区水务局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2022年3月30</w:t>
      </w:r>
      <w:bookmarkStart w:id="0" w:name="_GoBack"/>
      <w:bookmarkEnd w:id="0"/>
      <w:r>
        <w:rPr>
          <w:rFonts w:hint="eastAsia" w:ascii="仿宋" w:hAnsi="仿宋" w:eastAsia="仿宋" w:cs="仿宋"/>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（联系人：邓帅，联系电话：23336670、15302715982）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sz w:val="32"/>
          <w:szCs w:val="32"/>
          <w:lang w:val="en-US" w:eastAsia="zh-CN"/>
        </w:rPr>
        <w:sectPr>
          <w:pgSz w:w="11906" w:h="16838"/>
          <w:pgMar w:top="2098" w:right="1474" w:bottom="1984" w:left="1587" w:header="851" w:footer="992" w:gutter="0"/>
          <w:cols w:space="425" w:num="1"/>
          <w:docGrid w:type="lines" w:linePitch="312" w:charSpace="0"/>
        </w:sectPr>
      </w:pPr>
    </w:p>
    <w:p>
      <w:pPr>
        <w:keepNext w:val="0"/>
        <w:keepLines w:val="0"/>
        <w:widowControl w:val="0"/>
        <w:suppressLineNumbers w:val="0"/>
        <w:spacing w:before="0" w:beforeAutospacing="0" w:after="0" w:afterAutospacing="0" w:line="600" w:lineRule="exact"/>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附件</w:t>
      </w:r>
    </w:p>
    <w:p>
      <w:pPr>
        <w:keepNext w:val="0"/>
        <w:keepLines w:val="0"/>
        <w:widowControl w:val="0"/>
        <w:suppressLineNumbers w:val="0"/>
        <w:spacing w:before="0" w:beforeAutospacing="0" w:after="0" w:afterAutospacing="0" w:line="60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2022年度节水好家庭评选活动报名表</w:t>
      </w:r>
    </w:p>
    <w:p>
      <w:pPr>
        <w:keepNext w:val="0"/>
        <w:keepLines w:val="0"/>
        <w:widowControl w:val="0"/>
        <w:suppressLineNumbers w:val="0"/>
        <w:spacing w:before="0" w:beforeAutospacing="0" w:after="0" w:afterAutospacing="0" w:line="600" w:lineRule="exact"/>
        <w:ind w:left="0" w:right="0"/>
        <w:jc w:val="both"/>
        <w:rPr>
          <w:rFonts w:hint="eastAsia" w:ascii="仿宋_GB2312" w:hAnsi="仿宋_GB2312" w:eastAsia="仿宋_GB2312" w:cs="仿宋_GB2312"/>
          <w:sz w:val="32"/>
          <w:szCs w:val="32"/>
          <w:lang w:val="en-US"/>
        </w:rPr>
      </w:pPr>
    </w:p>
    <w:tbl>
      <w:tblPr>
        <w:tblStyle w:val="2"/>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88"/>
        <w:gridCol w:w="1240"/>
        <w:gridCol w:w="1459"/>
        <w:gridCol w:w="873"/>
        <w:gridCol w:w="1323"/>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姓  名</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性  别</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联系电话</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8" w:hRule="atLeast"/>
          <w:jc w:val="center"/>
        </w:trPr>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家庭住址</w:t>
            </w:r>
          </w:p>
        </w:tc>
        <w:tc>
          <w:tcPr>
            <w:tcW w:w="72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家庭住址</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所属辖区</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p>
        </w:tc>
        <w:tc>
          <w:tcPr>
            <w:tcW w:w="14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用水器具是否全部为</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节水器具</w:t>
            </w:r>
          </w:p>
        </w:tc>
        <w:tc>
          <w:tcPr>
            <w:tcW w:w="8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家庭用水人数</w:t>
            </w:r>
          </w:p>
        </w:tc>
        <w:tc>
          <w:tcPr>
            <w:tcW w:w="23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247" w:hRule="atLeast"/>
          <w:jc w:val="center"/>
        </w:trPr>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用户用水编号</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(深圳水务集团抄表到户的用户填写)</w:t>
            </w:r>
          </w:p>
        </w:tc>
        <w:tc>
          <w:tcPr>
            <w:tcW w:w="72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5" w:hRule="atLeast"/>
          <w:jc w:val="center"/>
        </w:trPr>
        <w:tc>
          <w:tcPr>
            <w:tcW w:w="18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家庭用水</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情况</w:t>
            </w:r>
          </w:p>
        </w:tc>
        <w:tc>
          <w:tcPr>
            <w:tcW w:w="26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2021年9月用水量/m</w:t>
            </w:r>
            <w:r>
              <w:rPr>
                <w:rFonts w:hint="eastAsia" w:ascii="黑体" w:hAnsi="宋体" w:eastAsia="黑体" w:cs="黑体"/>
                <w:kern w:val="2"/>
                <w:sz w:val="24"/>
                <w:szCs w:val="24"/>
                <w:vertAlign w:val="superscript"/>
                <w:lang w:val="en-US" w:eastAsia="zh-CN" w:bidi="ar"/>
              </w:rPr>
              <w:t>3</w:t>
            </w:r>
          </w:p>
        </w:tc>
        <w:tc>
          <w:tcPr>
            <w:tcW w:w="4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5" w:hRule="atLeast"/>
          <w:jc w:val="center"/>
        </w:trPr>
        <w:tc>
          <w:tcPr>
            <w:tcW w:w="18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2021年10月用水量/m</w:t>
            </w:r>
            <w:r>
              <w:rPr>
                <w:rFonts w:hint="eastAsia" w:ascii="黑体" w:hAnsi="宋体" w:eastAsia="黑体" w:cs="黑体"/>
                <w:kern w:val="2"/>
                <w:sz w:val="24"/>
                <w:szCs w:val="24"/>
                <w:vertAlign w:val="superscript"/>
                <w:lang w:val="en-US" w:eastAsia="zh-CN" w:bidi="ar"/>
              </w:rPr>
              <w:t>3</w:t>
            </w:r>
          </w:p>
        </w:tc>
        <w:tc>
          <w:tcPr>
            <w:tcW w:w="4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5" w:hRule="atLeast"/>
          <w:jc w:val="center"/>
        </w:trPr>
        <w:tc>
          <w:tcPr>
            <w:tcW w:w="18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2021年11月用水量/m</w:t>
            </w:r>
            <w:r>
              <w:rPr>
                <w:rFonts w:hint="eastAsia" w:ascii="黑体" w:hAnsi="宋体" w:eastAsia="黑体" w:cs="黑体"/>
                <w:kern w:val="2"/>
                <w:sz w:val="24"/>
                <w:szCs w:val="24"/>
                <w:vertAlign w:val="superscript"/>
                <w:lang w:val="en-US" w:eastAsia="zh-CN" w:bidi="ar"/>
              </w:rPr>
              <w:t>3</w:t>
            </w:r>
          </w:p>
        </w:tc>
        <w:tc>
          <w:tcPr>
            <w:tcW w:w="4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5" w:hRule="atLeast"/>
          <w:jc w:val="center"/>
        </w:trPr>
        <w:tc>
          <w:tcPr>
            <w:tcW w:w="18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2021年12月用水量/m</w:t>
            </w:r>
            <w:r>
              <w:rPr>
                <w:rFonts w:hint="eastAsia" w:ascii="黑体" w:hAnsi="宋体" w:eastAsia="黑体" w:cs="黑体"/>
                <w:kern w:val="2"/>
                <w:sz w:val="24"/>
                <w:szCs w:val="24"/>
                <w:vertAlign w:val="superscript"/>
                <w:lang w:val="en-US" w:eastAsia="zh-CN" w:bidi="ar"/>
              </w:rPr>
              <w:t>3</w:t>
            </w:r>
          </w:p>
        </w:tc>
        <w:tc>
          <w:tcPr>
            <w:tcW w:w="4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5" w:hRule="atLeast"/>
          <w:jc w:val="center"/>
        </w:trPr>
        <w:tc>
          <w:tcPr>
            <w:tcW w:w="18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2022年1月用水量/m</w:t>
            </w:r>
            <w:r>
              <w:rPr>
                <w:rFonts w:hint="eastAsia" w:ascii="黑体" w:hAnsi="宋体" w:eastAsia="黑体" w:cs="黑体"/>
                <w:kern w:val="2"/>
                <w:sz w:val="24"/>
                <w:szCs w:val="24"/>
                <w:vertAlign w:val="superscript"/>
                <w:lang w:val="en-US" w:eastAsia="zh-CN" w:bidi="ar"/>
              </w:rPr>
              <w:t>3</w:t>
            </w:r>
          </w:p>
        </w:tc>
        <w:tc>
          <w:tcPr>
            <w:tcW w:w="4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5" w:hRule="atLeast"/>
          <w:jc w:val="center"/>
        </w:trPr>
        <w:tc>
          <w:tcPr>
            <w:tcW w:w="18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6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2022年2月用水量/m</w:t>
            </w:r>
            <w:r>
              <w:rPr>
                <w:rFonts w:hint="eastAsia" w:ascii="黑体" w:hAnsi="宋体" w:eastAsia="黑体" w:cs="黑体"/>
                <w:kern w:val="2"/>
                <w:sz w:val="24"/>
                <w:szCs w:val="24"/>
                <w:vertAlign w:val="superscript"/>
                <w:lang w:val="en-US" w:eastAsia="zh-CN" w:bidi="ar"/>
              </w:rPr>
              <w:t>3</w:t>
            </w:r>
          </w:p>
        </w:tc>
        <w:tc>
          <w:tcPr>
            <w:tcW w:w="4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85" w:hRule="atLeast"/>
          <w:jc w:val="center"/>
        </w:trPr>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家庭节水</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经验介绍</w:t>
            </w:r>
          </w:p>
        </w:tc>
        <w:tc>
          <w:tcPr>
            <w:tcW w:w="72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黑体" w:hAnsi="宋体" w:eastAsia="黑体" w:cs="黑体"/>
                <w:sz w:val="24"/>
                <w:szCs w:val="24"/>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（100字左右）</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jc w:val="center"/>
        </w:trPr>
        <w:tc>
          <w:tcPr>
            <w:tcW w:w="18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备注</w:t>
            </w:r>
          </w:p>
        </w:tc>
        <w:tc>
          <w:tcPr>
            <w:tcW w:w="72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（需特别说明的情况，例如运用具有可推广示范意义的</w:t>
            </w:r>
          </w:p>
          <w:p>
            <w:pPr>
              <w:keepNext w:val="0"/>
              <w:keepLines w:val="0"/>
              <w:widowControl w:val="0"/>
              <w:suppressLineNumbers w:val="0"/>
              <w:spacing w:before="0" w:beforeAutospacing="0" w:after="0" w:afterAutospacing="0"/>
              <w:ind w:left="0" w:right="0"/>
              <w:jc w:val="center"/>
              <w:rPr>
                <w:rFonts w:hint="eastAsia" w:ascii="黑体" w:hAnsi="宋体" w:eastAsia="黑体" w:cs="黑体"/>
                <w:sz w:val="24"/>
                <w:szCs w:val="24"/>
                <w:lang w:val="en-US"/>
              </w:rPr>
            </w:pPr>
            <w:r>
              <w:rPr>
                <w:rFonts w:hint="eastAsia" w:ascii="黑体" w:hAnsi="宋体" w:eastAsia="黑体" w:cs="黑体"/>
                <w:kern w:val="2"/>
                <w:sz w:val="24"/>
                <w:szCs w:val="24"/>
                <w:lang w:val="en-US" w:eastAsia="zh-CN" w:bidi="ar"/>
              </w:rPr>
              <w:t>用水节水行为或经验等）</w:t>
            </w:r>
          </w:p>
        </w:tc>
      </w:tr>
    </w:tbl>
    <w:p>
      <w:pPr>
        <w:keepNext w:val="0"/>
        <w:keepLines w:val="0"/>
        <w:widowControl w:val="0"/>
        <w:suppressLineNumbers w:val="0"/>
        <w:spacing w:before="0" w:beforeAutospacing="0" w:after="0" w:afterAutospacing="0"/>
        <w:ind w:left="0" w:right="0"/>
        <w:jc w:val="both"/>
        <w:rPr>
          <w:rFonts w:hint="default" w:ascii="仿宋" w:hAnsi="仿宋" w:eastAsia="仿宋" w:cs="仿宋"/>
          <w:sz w:val="32"/>
          <w:szCs w:val="32"/>
          <w:lang w:val="en-US" w:eastAsia="zh-CN"/>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0000000000000000000"/>
    <w:charset w:val="00"/>
    <w:family w:val="auto"/>
    <w:pitch w:val="default"/>
    <w:sig w:usb0="00000000" w:usb1="00000000" w:usb2="00000000" w:usb3="00000000" w:csb0="00000000" w:csb1="00000000"/>
  </w:font>
  <w:font w:name="FSGB2312B">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FSGB2312A">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4FFC0"/>
    <w:multiLevelType w:val="singleLevel"/>
    <w:tmpl w:val="5234FFC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C1F15"/>
    <w:rsid w:val="06DF4622"/>
    <w:rsid w:val="17930176"/>
    <w:rsid w:val="201C516F"/>
    <w:rsid w:val="3CD4104B"/>
    <w:rsid w:val="4A7B7318"/>
    <w:rsid w:val="59201B21"/>
    <w:rsid w:val="5940361E"/>
    <w:rsid w:val="5FD6673D"/>
    <w:rsid w:val="60121DB5"/>
    <w:rsid w:val="66364145"/>
    <w:rsid w:val="66F82905"/>
    <w:rsid w:val="67F518C1"/>
    <w:rsid w:val="6F9C1F15"/>
    <w:rsid w:val="76871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character" w:customStyle="1" w:styleId="4">
    <w:name w:val="fontstyle01"/>
    <w:basedOn w:val="3"/>
    <w:qFormat/>
    <w:uiPriority w:val="0"/>
    <w:rPr>
      <w:rFonts w:ascii="方正小标宋_GBK" w:hAnsi="方正小标宋_GBK" w:eastAsia="方正小标宋_GBK" w:cs="方正小标宋_GBK"/>
      <w:color w:val="000000"/>
      <w:sz w:val="44"/>
      <w:szCs w:val="44"/>
    </w:rPr>
  </w:style>
  <w:style w:type="character" w:customStyle="1" w:styleId="5">
    <w:name w:val="fontstyle21"/>
    <w:basedOn w:val="3"/>
    <w:qFormat/>
    <w:uiPriority w:val="0"/>
    <w:rPr>
      <w:rFonts w:ascii="FSGB2312B" w:hAnsi="FSGB2312B" w:eastAsia="FSGB2312B" w:cs="FSGB2312B"/>
      <w:color w:val="000000"/>
      <w:sz w:val="32"/>
      <w:szCs w:val="32"/>
    </w:rPr>
  </w:style>
  <w:style w:type="character" w:customStyle="1" w:styleId="6">
    <w:name w:val="fontstyle31"/>
    <w:basedOn w:val="3"/>
    <w:qFormat/>
    <w:uiPriority w:val="0"/>
    <w:rPr>
      <w:rFonts w:ascii="仿宋_GB2312" w:eastAsia="仿宋_GB2312" w:cs="仿宋_GB2312"/>
      <w:color w:val="000000"/>
      <w:sz w:val="32"/>
      <w:szCs w:val="32"/>
    </w:rPr>
  </w:style>
  <w:style w:type="character" w:customStyle="1" w:styleId="7">
    <w:name w:val="fontstyle11"/>
    <w:basedOn w:val="3"/>
    <w:qFormat/>
    <w:uiPriority w:val="0"/>
    <w:rPr>
      <w:rFonts w:ascii="仿宋_GB2312" w:eastAsia="仿宋_GB2312" w:cs="仿宋_GB2312"/>
      <w:color w:val="000000"/>
      <w:sz w:val="32"/>
      <w:szCs w:val="32"/>
    </w:rPr>
  </w:style>
  <w:style w:type="character" w:customStyle="1" w:styleId="8">
    <w:name w:val="fontstyle41"/>
    <w:basedOn w:val="3"/>
    <w:qFormat/>
    <w:uiPriority w:val="0"/>
    <w:rPr>
      <w:rFonts w:ascii="FSGB2312A" w:hAnsi="FSGB2312A" w:eastAsia="FSGB2312A" w:cs="FSGB2312A"/>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2020-05-07T02:23:00Z</dcterms:created>
  <dc:creator>谢立军</dc:creator>
  <cp:lastModifiedBy>邓帅</cp:lastModifiedBy>
  <dcterms:modified xsi:type="dcterms:W3CDTF">2022-03-30T02:45:21Z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