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60" w:lineRule="exact"/>
        <w:rPr>
          <w:rFonts w:ascii="黑体" w:eastAsia="黑体"/>
          <w:color w:val="000000"/>
          <w:spacing w:val="-2"/>
          <w:szCs w:val="32"/>
        </w:rPr>
      </w:pPr>
      <w:r>
        <w:rPr>
          <w:rFonts w:hint="eastAsia" w:ascii="黑体" w:eastAsia="黑体"/>
          <w:color w:val="000000"/>
          <w:spacing w:val="-2"/>
          <w:szCs w:val="32"/>
        </w:rPr>
        <w:t>附件1</w:t>
      </w:r>
    </w:p>
    <w:p>
      <w:pPr>
        <w:keepNext w:val="0"/>
        <w:keepLines w:val="0"/>
        <w:pageBreakBefore w:val="0"/>
        <w:widowControl/>
        <w:kinsoku/>
        <w:wordWrap/>
        <w:overflowPunct/>
        <w:topLinePunct w:val="0"/>
        <w:autoSpaceDE/>
        <w:autoSpaceDN/>
        <w:bidi w:val="0"/>
        <w:snapToGrid/>
        <w:spacing w:line="560" w:lineRule="exact"/>
        <w:ind w:firstLine="883" w:firstLineChars="200"/>
        <w:jc w:val="both"/>
        <w:rPr>
          <w:rFonts w:hint="eastAsia" w:ascii="仿宋" w:hAnsi="仿宋" w:eastAsia="仿宋" w:cs="仿宋"/>
          <w:b/>
          <w:bCs w:val="0"/>
          <w:sz w:val="44"/>
          <w:szCs w:val="44"/>
        </w:rPr>
      </w:pPr>
      <w:r>
        <w:rPr>
          <w:rFonts w:hint="eastAsia" w:ascii="仿宋" w:hAnsi="仿宋" w:eastAsia="仿宋" w:cs="仿宋"/>
          <w:b/>
          <w:bCs w:val="0"/>
          <w:sz w:val="44"/>
          <w:szCs w:val="44"/>
        </w:rPr>
        <w:t>龙华区</w:t>
      </w:r>
      <w:r>
        <w:rPr>
          <w:rFonts w:hint="eastAsia" w:ascii="仿宋" w:hAnsi="仿宋" w:eastAsia="仿宋" w:cs="仿宋"/>
          <w:b/>
          <w:bCs w:val="0"/>
          <w:sz w:val="44"/>
          <w:szCs w:val="44"/>
          <w:lang w:eastAsia="zh-CN"/>
        </w:rPr>
        <w:t>202</w:t>
      </w:r>
      <w:r>
        <w:rPr>
          <w:rFonts w:hint="eastAsia" w:ascii="仿宋" w:hAnsi="仿宋" w:eastAsia="仿宋" w:cs="仿宋"/>
          <w:b/>
          <w:bCs w:val="0"/>
          <w:sz w:val="44"/>
          <w:szCs w:val="44"/>
          <w:lang w:val="en-US" w:eastAsia="zh-CN"/>
        </w:rPr>
        <w:t>2</w:t>
      </w:r>
      <w:r>
        <w:rPr>
          <w:rFonts w:hint="eastAsia" w:ascii="仿宋" w:hAnsi="仿宋" w:eastAsia="仿宋" w:cs="仿宋"/>
          <w:b/>
          <w:bCs w:val="0"/>
          <w:sz w:val="44"/>
          <w:szCs w:val="44"/>
        </w:rPr>
        <w:t>年公益职业技能培训工作</w:t>
      </w:r>
    </w:p>
    <w:p>
      <w:pPr>
        <w:keepNext w:val="0"/>
        <w:keepLines w:val="0"/>
        <w:pageBreakBefore w:val="0"/>
        <w:widowControl/>
        <w:kinsoku/>
        <w:wordWrap/>
        <w:overflowPunct/>
        <w:topLinePunct w:val="0"/>
        <w:autoSpaceDE/>
        <w:autoSpaceDN/>
        <w:bidi w:val="0"/>
        <w:snapToGrid/>
        <w:spacing w:line="560" w:lineRule="exact"/>
        <w:ind w:firstLine="3533" w:firstLineChars="800"/>
        <w:jc w:val="both"/>
        <w:rPr>
          <w:rFonts w:hint="eastAsia" w:ascii="仿宋" w:hAnsi="仿宋" w:eastAsia="仿宋" w:cs="仿宋"/>
          <w:bCs/>
          <w:sz w:val="44"/>
          <w:szCs w:val="44"/>
        </w:rPr>
      </w:pPr>
      <w:r>
        <w:rPr>
          <w:rFonts w:hint="eastAsia" w:ascii="仿宋" w:hAnsi="仿宋" w:eastAsia="仿宋" w:cs="仿宋"/>
          <w:b/>
          <w:bCs w:val="0"/>
          <w:sz w:val="44"/>
          <w:szCs w:val="44"/>
        </w:rPr>
        <w:t>参考项目表</w:t>
      </w:r>
    </w:p>
    <w:tbl>
      <w:tblPr>
        <w:tblStyle w:val="2"/>
        <w:tblW w:w="8563" w:type="dxa"/>
        <w:tblInd w:w="0" w:type="dxa"/>
        <w:tblLayout w:type="fixed"/>
        <w:tblCellMar>
          <w:top w:w="15" w:type="dxa"/>
          <w:left w:w="15" w:type="dxa"/>
          <w:bottom w:w="15" w:type="dxa"/>
          <w:right w:w="15" w:type="dxa"/>
        </w:tblCellMar>
      </w:tblPr>
      <w:tblGrid>
        <w:gridCol w:w="1045"/>
        <w:gridCol w:w="3158"/>
        <w:gridCol w:w="1678"/>
        <w:gridCol w:w="2682"/>
      </w:tblGrid>
      <w:tr>
        <w:tblPrEx>
          <w:tblCellMar>
            <w:top w:w="15" w:type="dxa"/>
            <w:left w:w="15" w:type="dxa"/>
            <w:bottom w:w="15" w:type="dxa"/>
            <w:right w:w="15" w:type="dxa"/>
          </w:tblCellMar>
        </w:tblPrEx>
        <w:trPr>
          <w:trHeight w:val="46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序号</w:t>
            </w:r>
          </w:p>
        </w:tc>
        <w:tc>
          <w:tcPr>
            <w:tcW w:w="7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培训项目</w:t>
            </w:r>
          </w:p>
        </w:tc>
      </w:tr>
      <w:tr>
        <w:tblPrEx>
          <w:tblCellMar>
            <w:top w:w="15" w:type="dxa"/>
            <w:left w:w="15" w:type="dxa"/>
            <w:bottom w:w="15" w:type="dxa"/>
            <w:right w:w="15" w:type="dxa"/>
          </w:tblCellMar>
        </w:tblPrEx>
        <w:trPr>
          <w:trHeight w:val="418"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rPr>
                <w:rFonts w:ascii="黑体" w:hAnsi="宋体" w:eastAsia="黑体" w:cs="黑体"/>
                <w:b/>
                <w:color w:val="000000"/>
                <w:sz w:val="23"/>
                <w:szCs w:val="23"/>
              </w:rPr>
            </w:pP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工种</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类别</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黑体" w:hAnsi="宋体" w:eastAsia="黑体" w:cs="黑体"/>
                <w:b/>
                <w:color w:val="000000"/>
                <w:sz w:val="23"/>
                <w:szCs w:val="23"/>
              </w:rPr>
            </w:pPr>
            <w:r>
              <w:rPr>
                <w:rFonts w:hint="eastAsia" w:ascii="黑体" w:hAnsi="宋体" w:eastAsia="黑体" w:cs="黑体"/>
                <w:b/>
                <w:color w:val="000000"/>
                <w:sz w:val="23"/>
                <w:szCs w:val="23"/>
                <w:lang w:bidi="ar"/>
              </w:rPr>
              <w:t>等级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电工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特种作业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操作证</w:t>
            </w:r>
          </w:p>
        </w:tc>
      </w:tr>
      <w:tr>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汽车维修工</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工业机器人应用与维护</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val="en-US" w:eastAsia="zh-CN" w:bidi="ar"/>
              </w:rPr>
              <w:t>4</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三维CAD制图</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5</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bidi="ar"/>
              </w:rPr>
            </w:pPr>
            <w:r>
              <w:rPr>
                <w:rFonts w:hint="eastAsia" w:ascii="宋体" w:hAnsi="宋体" w:eastAsia="宋体" w:cs="宋体"/>
                <w:color w:val="000000"/>
                <w:sz w:val="21"/>
                <w:szCs w:val="21"/>
                <w:lang w:bidi="ar"/>
              </w:rPr>
              <w:t>可编程序控制系统设计</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适应性</w:t>
            </w:r>
          </w:p>
        </w:tc>
      </w:tr>
      <w:tr>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bidi="ar"/>
              </w:rPr>
              <w:t>6</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互联网营销师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7</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建筑信息模型（</w:t>
            </w:r>
            <w:r>
              <w:rPr>
                <w:rFonts w:hint="eastAsia" w:ascii="宋体" w:hAnsi="宋体" w:eastAsia="宋体" w:cs="宋体"/>
                <w:color w:val="000000"/>
                <w:sz w:val="21"/>
                <w:szCs w:val="21"/>
                <w:highlight w:val="none"/>
                <w:lang w:val="en-US" w:eastAsia="zh-CN"/>
              </w:rPr>
              <w:t>BIM</w:t>
            </w:r>
            <w:r>
              <w:rPr>
                <w:rFonts w:hint="eastAsia" w:ascii="宋体" w:hAnsi="宋体" w:eastAsia="宋体" w:cs="宋体"/>
                <w:color w:val="000000"/>
                <w:sz w:val="21"/>
                <w:szCs w:val="21"/>
                <w:highlight w:val="none"/>
                <w:lang w:eastAsia="zh-CN"/>
              </w:rPr>
              <w:t>）技术员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8</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家政服务员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9</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bidi="ar"/>
              </w:rPr>
              <w:t>健康管理师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10</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公共营养师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11</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auto"/>
                <w:sz w:val="21"/>
                <w:szCs w:val="21"/>
                <w:highlight w:val="none"/>
                <w:lang w:eastAsia="zh-CN"/>
              </w:rPr>
              <w:t>医疗护理员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12</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中式面点师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13</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中式烹调师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职业</w:t>
            </w:r>
            <w:r>
              <w:rPr>
                <w:rFonts w:hint="eastAsia" w:ascii="宋体" w:hAnsi="宋体" w:eastAsia="宋体" w:cs="宋体"/>
                <w:color w:val="000000"/>
                <w:sz w:val="21"/>
                <w:szCs w:val="21"/>
                <w:lang w:bidi="ar"/>
              </w:rPr>
              <w:t>资格</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适应性</w:t>
            </w:r>
          </w:p>
        </w:tc>
      </w:tr>
      <w:tr>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14</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养老护理员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15</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bidi="ar"/>
              </w:rPr>
              <w:t>育婴员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bidi="ar"/>
              </w:rPr>
              <w:t>16</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bidi="ar"/>
              </w:rPr>
              <w:t>保育员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适应性</w:t>
            </w:r>
          </w:p>
        </w:tc>
      </w:tr>
      <w:tr>
        <w:tblPrEx>
          <w:tblCellMar>
            <w:top w:w="15" w:type="dxa"/>
            <w:left w:w="15" w:type="dxa"/>
            <w:bottom w:w="15" w:type="dxa"/>
            <w:right w:w="15" w:type="dxa"/>
          </w:tblCellMar>
        </w:tblPrEx>
        <w:trPr>
          <w:trHeight w:val="482" w:hRule="exact"/>
        </w:trPr>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17</w:t>
            </w:r>
          </w:p>
        </w:tc>
        <w:tc>
          <w:tcPr>
            <w:tcW w:w="31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default" w:ascii="宋体" w:hAnsi="宋体" w:eastAsia="宋体" w:cs="宋体"/>
                <w:color w:val="000000"/>
                <w:sz w:val="21"/>
                <w:szCs w:val="21"/>
                <w:highlight w:val="none"/>
                <w:lang w:val="en-US" w:eastAsia="zh-CN" w:bidi="ar"/>
              </w:rPr>
            </w:pPr>
            <w:r>
              <w:rPr>
                <w:rFonts w:hint="eastAsia" w:ascii="宋体" w:hAnsi="宋体" w:eastAsia="宋体" w:cs="宋体"/>
                <w:color w:val="000000"/>
                <w:sz w:val="21"/>
                <w:szCs w:val="21"/>
                <w:highlight w:val="none"/>
                <w:lang w:val="en-US" w:eastAsia="zh-CN" w:bidi="ar"/>
              </w:rPr>
              <w:t>VR应用技术</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职业技能</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napToGrid/>
              <w:spacing w:line="560" w:lineRule="exact"/>
              <w:jc w:val="center"/>
              <w:textAlignment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适应性</w:t>
            </w:r>
          </w:p>
        </w:tc>
      </w:tr>
    </w:tbl>
    <w:p>
      <w:pPr>
        <w:keepNext w:val="0"/>
        <w:keepLines w:val="0"/>
        <w:pageBreakBefore w:val="0"/>
        <w:widowControl/>
        <w:kinsoku/>
        <w:wordWrap/>
        <w:overflowPunct/>
        <w:topLinePunct w:val="0"/>
        <w:autoSpaceDE/>
        <w:autoSpaceDN/>
        <w:bidi w:val="0"/>
        <w:adjustRightInd/>
        <w:snapToGrid/>
        <w:spacing w:line="480" w:lineRule="exact"/>
        <w:ind w:firstLine="420" w:firstLineChars="200"/>
        <w:textAlignment w:val="auto"/>
        <w:rPr>
          <w:rFonts w:ascii="黑体" w:hAnsi="宋体" w:eastAsia="黑体"/>
          <w:szCs w:val="32"/>
        </w:rPr>
      </w:pPr>
      <w:r>
        <w:rPr>
          <w:rFonts w:hint="eastAsia" w:asciiTheme="minorEastAsia" w:hAnsiTheme="minorEastAsia" w:eastAsiaTheme="minorEastAsia" w:cstheme="minorEastAsia"/>
          <w:color w:val="000000"/>
          <w:sz w:val="21"/>
          <w:szCs w:val="21"/>
        </w:rPr>
        <w:t>说明：以上培训项目仅供参考，各</w:t>
      </w:r>
      <w:r>
        <w:rPr>
          <w:rFonts w:hint="eastAsia" w:asciiTheme="minorEastAsia" w:hAnsiTheme="minorEastAsia" w:eastAsiaTheme="minorEastAsia" w:cstheme="minorEastAsia"/>
          <w:color w:val="000000"/>
          <w:sz w:val="21"/>
          <w:szCs w:val="21"/>
          <w:lang w:eastAsia="zh-CN"/>
        </w:rPr>
        <w:t>申请承办机构</w:t>
      </w:r>
      <w:r>
        <w:rPr>
          <w:rFonts w:hint="eastAsia" w:asciiTheme="minorEastAsia" w:hAnsiTheme="minorEastAsia" w:eastAsiaTheme="minorEastAsia" w:cstheme="minorEastAsia"/>
          <w:color w:val="000000"/>
          <w:sz w:val="21"/>
          <w:szCs w:val="21"/>
        </w:rPr>
        <w:t>可根据本</w:t>
      </w:r>
      <w:r>
        <w:rPr>
          <w:rFonts w:hint="eastAsia" w:asciiTheme="minorEastAsia" w:hAnsiTheme="minorEastAsia" w:eastAsiaTheme="minorEastAsia" w:cstheme="minorEastAsia"/>
          <w:color w:val="000000"/>
          <w:sz w:val="21"/>
          <w:szCs w:val="21"/>
          <w:lang w:eastAsia="zh-CN"/>
        </w:rPr>
        <w:t>单位</w:t>
      </w:r>
      <w:r>
        <w:rPr>
          <w:rFonts w:hint="eastAsia" w:asciiTheme="minorEastAsia" w:hAnsiTheme="minorEastAsia" w:eastAsiaTheme="minorEastAsia" w:cstheme="minorEastAsia"/>
          <w:color w:val="000000"/>
          <w:sz w:val="21"/>
          <w:szCs w:val="21"/>
        </w:rPr>
        <w:t>特色及劳动者需求另行申请培训项目。最终培训项目及承办机构、培训学时、培训费等由区人力资源局组织专家对申请机构申报材料进行综合评审后择优确定。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C66DE"/>
    <w:rsid w:val="653C66DE"/>
    <w:rsid w:val="F9DA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2021-04-12T09:06:00Z</dcterms:created>
  <dc:creator>培训组</dc:creator>
  <cp:lastModifiedBy>p123456</cp:lastModifiedBy>
  <dcterms:modified xsi:type="dcterms:W3CDTF">2022-03-17T17:23:23Z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FF5A07DAF42348279A8C61495910C322</vt:lpwstr>
  </property>
</Properties>
</file>