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560" w:lineRule="exact"/>
        <w:rPr>
          <w:rFonts w:hint="default" w:ascii="黑体" w:hAnsi="黑体" w:eastAsia="黑体"/>
          <w:bCs/>
          <w:sz w:val="32"/>
          <w:szCs w:val="32"/>
          <w:lang w:val="en-US" w:eastAsia="zh-CN"/>
        </w:rPr>
      </w:pPr>
      <w:r>
        <w:rPr>
          <w:rFonts w:hint="eastAsia" w:ascii="黑体" w:hAnsi="黑体" w:eastAsia="黑体"/>
          <w:bCs/>
          <w:sz w:val="32"/>
          <w:szCs w:val="32"/>
          <w:lang w:val="en-US" w:eastAsia="zh-CN"/>
        </w:rPr>
        <w:t>附件1</w:t>
      </w:r>
      <w:bookmarkStart w:id="0" w:name="_GoBack"/>
      <w:bookmarkEnd w:id="0"/>
    </w:p>
    <w:p>
      <w:pPr>
        <w:pStyle w:val="5"/>
        <w:adjustRightInd w:val="0"/>
        <w:snapToGrid w:val="0"/>
        <w:spacing w:line="560" w:lineRule="exact"/>
        <w:rPr>
          <w:rFonts w:hint="eastAsia" w:ascii="宋体" w:hAnsi="宋体"/>
          <w:bCs/>
          <w:sz w:val="32"/>
          <w:szCs w:val="32"/>
          <w:lang w:val="en-US" w:eastAsia="zh-CN"/>
        </w:rPr>
      </w:pPr>
    </w:p>
    <w:p>
      <w:pPr>
        <w:pStyle w:val="5"/>
        <w:adjustRightInd w:val="0"/>
        <w:snapToGrid w:val="0"/>
        <w:spacing w:line="720" w:lineRule="exact"/>
        <w:jc w:val="center"/>
        <w:rPr>
          <w:rFonts w:hint="eastAsia" w:ascii="方正小标宋简体" w:hAnsi="宋体" w:eastAsia="方正小标宋简体" w:cs="仿宋"/>
          <w:bCs/>
          <w:sz w:val="44"/>
          <w:szCs w:val="44"/>
          <w:lang w:eastAsia="zh-CN"/>
        </w:rPr>
      </w:pPr>
      <w:r>
        <w:rPr>
          <w:rFonts w:hint="eastAsia" w:ascii="方正小标宋简体" w:hAnsi="宋体" w:eastAsia="方正小标宋简体" w:cs="仿宋"/>
          <w:bCs/>
          <w:color w:val="000000"/>
          <w:sz w:val="44"/>
          <w:szCs w:val="44"/>
          <w:lang w:eastAsia="zh-CN"/>
        </w:rPr>
        <w:t>行业协会商会</w:t>
      </w:r>
      <w:r>
        <w:rPr>
          <w:rFonts w:hint="eastAsia" w:ascii="方正小标宋简体" w:hAnsi="宋体" w:eastAsia="方正小标宋简体" w:cs="仿宋"/>
          <w:sz w:val="44"/>
          <w:szCs w:val="44"/>
        </w:rPr>
        <w:t>乱收费专项清理整治工作</w:t>
      </w:r>
      <w:r>
        <w:rPr>
          <w:rFonts w:hint="eastAsia" w:ascii="方正小标宋简体" w:hAnsi="宋体" w:eastAsia="方正小标宋简体" w:cs="仿宋"/>
          <w:bCs/>
          <w:sz w:val="44"/>
          <w:szCs w:val="44"/>
        </w:rPr>
        <w:t>自查自纠表</w:t>
      </w:r>
    </w:p>
    <w:p>
      <w:pPr>
        <w:pStyle w:val="5"/>
        <w:adjustRightInd w:val="0"/>
        <w:snapToGrid w:val="0"/>
        <w:spacing w:line="560" w:lineRule="exact"/>
        <w:jc w:val="center"/>
        <w:rPr>
          <w:rFonts w:hint="eastAsia" w:ascii="方正小标宋简体" w:hAnsi="宋体" w:eastAsia="方正小标宋简体"/>
          <w:sz w:val="44"/>
          <w:szCs w:val="44"/>
          <w:lang w:eastAsia="zh-CN"/>
        </w:rPr>
      </w:pPr>
    </w:p>
    <w:p>
      <w:pPr>
        <w:pStyle w:val="5"/>
        <w:ind w:firstLine="481" w:firstLineChars="200"/>
        <w:rPr>
          <w:rFonts w:hint="eastAsia" w:ascii="方正小标宋简体" w:hAnsi="宋体" w:eastAsia="方正小标宋简体"/>
          <w:sz w:val="44"/>
          <w:szCs w:val="44"/>
          <w:lang w:eastAsia="zh-CN"/>
        </w:rPr>
      </w:pPr>
      <w:r>
        <w:rPr>
          <w:rFonts w:hint="eastAsia" w:ascii="仿宋_GB2312" w:hAnsi="宋体" w:eastAsia="仿宋_GB2312"/>
          <w:b/>
          <w:sz w:val="24"/>
          <w:szCs w:val="24"/>
          <w:lang w:eastAsia="zh-CN"/>
        </w:rPr>
        <w:t>填报单位：（单位公章）                                                                      202</w:t>
      </w:r>
      <w:r>
        <w:rPr>
          <w:rFonts w:hint="eastAsia" w:ascii="仿宋_GB2312" w:hAnsi="宋体" w:eastAsia="仿宋_GB2312"/>
          <w:b/>
          <w:sz w:val="24"/>
          <w:szCs w:val="24"/>
          <w:lang w:val="en-US" w:eastAsia="zh-CN"/>
        </w:rPr>
        <w:t>2</w:t>
      </w:r>
      <w:r>
        <w:rPr>
          <w:rFonts w:hint="eastAsia" w:ascii="仿宋_GB2312" w:hAnsi="宋体" w:eastAsia="仿宋_GB2312"/>
          <w:b/>
          <w:sz w:val="24"/>
          <w:szCs w:val="24"/>
          <w:lang w:eastAsia="zh-CN"/>
        </w:rPr>
        <w:t xml:space="preserve"> 年  月  日</w:t>
      </w:r>
    </w:p>
    <w:tbl>
      <w:tblPr>
        <w:tblStyle w:val="3"/>
        <w:tblpPr w:leftFromText="180" w:rightFromText="180" w:vertAnchor="text" w:horzAnchor="margin" w:tblpY="374"/>
        <w:tblW w:w="14685" w:type="dxa"/>
        <w:tblInd w:w="0" w:type="dxa"/>
        <w:tblLayout w:type="fixed"/>
        <w:tblCellMar>
          <w:top w:w="0" w:type="dxa"/>
          <w:left w:w="10" w:type="dxa"/>
          <w:bottom w:w="0" w:type="dxa"/>
          <w:right w:w="10" w:type="dxa"/>
        </w:tblCellMar>
      </w:tblPr>
      <w:tblGrid>
        <w:gridCol w:w="1001"/>
        <w:gridCol w:w="8365"/>
        <w:gridCol w:w="1276"/>
        <w:gridCol w:w="1598"/>
        <w:gridCol w:w="1650"/>
        <w:gridCol w:w="795"/>
      </w:tblGrid>
      <w:tr>
        <w:tblPrEx>
          <w:tblCellMar>
            <w:top w:w="0" w:type="dxa"/>
            <w:left w:w="10" w:type="dxa"/>
            <w:bottom w:w="0" w:type="dxa"/>
            <w:right w:w="10" w:type="dxa"/>
          </w:tblCellMar>
        </w:tblPrEx>
        <w:trPr>
          <w:trHeight w:val="1022" w:hRule="exact"/>
        </w:trPr>
        <w:tc>
          <w:tcPr>
            <w:tcW w:w="1001" w:type="dxa"/>
            <w:tcBorders>
              <w:top w:val="single" w:color="auto" w:sz="4" w:space="0"/>
              <w:left w:val="single" w:color="auto" w:sz="4" w:space="0"/>
            </w:tcBorders>
            <w:shd w:val="clear" w:color="auto" w:fill="FFFFFF"/>
            <w:vAlign w:val="center"/>
          </w:tcPr>
          <w:p>
            <w:pPr>
              <w:pStyle w:val="6"/>
              <w:spacing w:after="160" w:line="240" w:lineRule="auto"/>
              <w:ind w:firstLine="0"/>
              <w:jc w:val="center"/>
              <w:rPr>
                <w:rFonts w:ascii="黑体" w:hAnsi="黑体" w:eastAsia="黑体"/>
                <w:bCs/>
                <w:sz w:val="24"/>
                <w:szCs w:val="24"/>
              </w:rPr>
            </w:pPr>
            <w:r>
              <w:rPr>
                <w:rFonts w:ascii="黑体" w:hAnsi="黑体" w:eastAsia="黑体"/>
                <w:bCs/>
                <w:color w:val="000000"/>
                <w:sz w:val="24"/>
                <w:szCs w:val="24"/>
              </w:rPr>
              <w:t>自查项目</w:t>
            </w:r>
          </w:p>
        </w:tc>
        <w:tc>
          <w:tcPr>
            <w:tcW w:w="8365" w:type="dxa"/>
            <w:tcBorders>
              <w:top w:val="single" w:color="auto" w:sz="4" w:space="0"/>
              <w:left w:val="single" w:color="auto" w:sz="4" w:space="0"/>
            </w:tcBorders>
            <w:shd w:val="clear" w:color="auto" w:fill="FFFFFF"/>
            <w:vAlign w:val="center"/>
          </w:tcPr>
          <w:p>
            <w:pPr>
              <w:pStyle w:val="6"/>
              <w:spacing w:line="240" w:lineRule="auto"/>
              <w:ind w:firstLine="0"/>
              <w:jc w:val="center"/>
              <w:rPr>
                <w:rFonts w:ascii="黑体" w:hAnsi="黑体" w:eastAsia="黑体"/>
                <w:bCs/>
                <w:sz w:val="24"/>
                <w:szCs w:val="24"/>
              </w:rPr>
            </w:pPr>
            <w:r>
              <w:rPr>
                <w:rFonts w:ascii="黑体" w:hAnsi="黑体" w:eastAsia="黑体"/>
                <w:bCs/>
                <w:color w:val="000000"/>
                <w:sz w:val="24"/>
                <w:szCs w:val="24"/>
              </w:rPr>
              <w:t>重点自查内容</w:t>
            </w:r>
          </w:p>
        </w:tc>
        <w:tc>
          <w:tcPr>
            <w:tcW w:w="1276" w:type="dxa"/>
            <w:tcBorders>
              <w:top w:val="single" w:color="auto" w:sz="4" w:space="0"/>
              <w:left w:val="single" w:color="auto" w:sz="4" w:space="0"/>
            </w:tcBorders>
            <w:shd w:val="clear" w:color="auto" w:fill="FFFFFF"/>
            <w:vAlign w:val="center"/>
          </w:tcPr>
          <w:p>
            <w:pPr>
              <w:pStyle w:val="6"/>
              <w:spacing w:line="482" w:lineRule="exact"/>
              <w:ind w:firstLine="0"/>
              <w:jc w:val="center"/>
              <w:rPr>
                <w:rFonts w:ascii="黑体" w:hAnsi="黑体" w:eastAsia="黑体"/>
                <w:bCs/>
                <w:sz w:val="24"/>
                <w:szCs w:val="24"/>
              </w:rPr>
            </w:pPr>
            <w:r>
              <w:rPr>
                <w:rFonts w:ascii="黑体" w:hAnsi="黑体" w:eastAsia="黑体"/>
                <w:bCs/>
                <w:color w:val="000000"/>
                <w:sz w:val="24"/>
                <w:szCs w:val="24"/>
              </w:rPr>
              <w:t>自查结果</w:t>
            </w:r>
          </w:p>
        </w:tc>
        <w:tc>
          <w:tcPr>
            <w:tcW w:w="1598" w:type="dxa"/>
            <w:tcBorders>
              <w:top w:val="single" w:color="auto" w:sz="4" w:space="0"/>
              <w:left w:val="single" w:color="auto" w:sz="4" w:space="0"/>
            </w:tcBorders>
            <w:shd w:val="clear" w:color="auto" w:fill="FFFFFF"/>
            <w:vAlign w:val="center"/>
          </w:tcPr>
          <w:p>
            <w:pPr>
              <w:pStyle w:val="6"/>
              <w:spacing w:line="490" w:lineRule="exact"/>
              <w:ind w:firstLine="0"/>
              <w:jc w:val="center"/>
              <w:rPr>
                <w:rFonts w:ascii="黑体" w:hAnsi="黑体" w:eastAsia="黑体"/>
                <w:bCs/>
                <w:color w:val="000000"/>
                <w:sz w:val="24"/>
                <w:szCs w:val="24"/>
                <w:lang w:eastAsia="zh-CN"/>
              </w:rPr>
            </w:pPr>
            <w:r>
              <w:rPr>
                <w:rFonts w:ascii="黑体" w:hAnsi="黑体" w:eastAsia="黑体"/>
                <w:bCs/>
                <w:color w:val="000000"/>
                <w:sz w:val="24"/>
                <w:szCs w:val="24"/>
              </w:rPr>
              <w:t>自查整改情况</w:t>
            </w:r>
          </w:p>
        </w:tc>
        <w:tc>
          <w:tcPr>
            <w:tcW w:w="1650" w:type="dxa"/>
            <w:tcBorders>
              <w:top w:val="single" w:color="auto" w:sz="4" w:space="0"/>
              <w:left w:val="single" w:color="auto" w:sz="4" w:space="0"/>
            </w:tcBorders>
            <w:shd w:val="clear" w:color="auto" w:fill="FFFFFF"/>
            <w:vAlign w:val="center"/>
          </w:tcPr>
          <w:p>
            <w:pPr>
              <w:pStyle w:val="6"/>
              <w:spacing w:line="482" w:lineRule="exact"/>
              <w:ind w:firstLine="0"/>
              <w:jc w:val="center"/>
              <w:rPr>
                <w:rFonts w:ascii="黑体" w:hAnsi="黑体" w:eastAsia="黑体"/>
                <w:bCs/>
                <w:sz w:val="21"/>
                <w:szCs w:val="21"/>
              </w:rPr>
            </w:pPr>
            <w:r>
              <w:rPr>
                <w:rFonts w:ascii="黑体" w:hAnsi="黑体" w:eastAsia="黑体"/>
                <w:bCs/>
                <w:color w:val="000000"/>
                <w:sz w:val="21"/>
                <w:szCs w:val="21"/>
              </w:rPr>
              <w:t>需要说明的情况</w:t>
            </w:r>
          </w:p>
        </w:tc>
        <w:tc>
          <w:tcPr>
            <w:tcW w:w="795"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rFonts w:ascii="黑体" w:hAnsi="黑体" w:eastAsia="黑体"/>
                <w:bCs/>
                <w:sz w:val="21"/>
                <w:szCs w:val="21"/>
              </w:rPr>
            </w:pPr>
            <w:r>
              <w:rPr>
                <w:rFonts w:ascii="黑体" w:hAnsi="黑体" w:eastAsia="黑体"/>
                <w:bCs/>
                <w:color w:val="000000"/>
                <w:sz w:val="21"/>
                <w:szCs w:val="21"/>
              </w:rPr>
              <w:t>备注</w:t>
            </w: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tcBorders>
            <w:shd w:val="clear" w:color="auto" w:fill="FFFFFF"/>
            <w:vAlign w:val="bottom"/>
          </w:tcPr>
          <w:p>
            <w:pPr>
              <w:pStyle w:val="6"/>
              <w:spacing w:after="160" w:line="240" w:lineRule="auto"/>
              <w:ind w:firstLine="0"/>
              <w:jc w:val="center"/>
              <w:rPr>
                <w:rFonts w:hint="eastAsia" w:ascii="仿宋_GB2312" w:eastAsia="仿宋_GB2312"/>
                <w:bCs/>
                <w:color w:val="000000"/>
                <w:sz w:val="24"/>
                <w:szCs w:val="24"/>
                <w:lang w:eastAsia="zh-CN"/>
              </w:rPr>
            </w:pPr>
            <w:r>
              <w:rPr>
                <w:rFonts w:hint="eastAsia" w:ascii="仿宋_GB2312" w:eastAsia="仿宋_GB2312"/>
                <w:bCs/>
                <w:color w:val="000000"/>
                <w:sz w:val="24"/>
                <w:szCs w:val="24"/>
                <w:lang w:eastAsia="zh-CN"/>
              </w:rPr>
              <w:t>1</w:t>
            </w:r>
          </w:p>
        </w:tc>
        <w:tc>
          <w:tcPr>
            <w:tcW w:w="8365" w:type="dxa"/>
            <w:tcBorders>
              <w:top w:val="single" w:color="auto" w:sz="4" w:space="0"/>
              <w:left w:val="single" w:color="auto" w:sz="4" w:space="0"/>
            </w:tcBorders>
            <w:shd w:val="clear" w:color="auto" w:fill="FFFFFF"/>
            <w:vAlign w:val="center"/>
          </w:tcPr>
          <w:p>
            <w:pPr>
              <w:jc w:val="left"/>
              <w:rPr>
                <w:rFonts w:hint="eastAsia" w:ascii="仿宋_GB2312" w:hAnsi="宋体" w:eastAsia="仿宋_GB2312" w:cs="仿宋"/>
                <w:sz w:val="24"/>
                <w:szCs w:val="24"/>
              </w:rPr>
            </w:pPr>
            <w:r>
              <w:rPr>
                <w:rFonts w:hint="eastAsia" w:ascii="仿宋_GB2312" w:hAnsi="宋体" w:eastAsia="仿宋_GB2312" w:cs="仿宋"/>
                <w:sz w:val="24"/>
                <w:szCs w:val="24"/>
              </w:rPr>
              <w:t>是否强制或变相强制入会并收取会费。</w:t>
            </w:r>
          </w:p>
        </w:tc>
        <w:tc>
          <w:tcPr>
            <w:tcW w:w="1276"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2</w:t>
            </w:r>
          </w:p>
        </w:tc>
        <w:tc>
          <w:tcPr>
            <w:tcW w:w="8365" w:type="dxa"/>
            <w:tcBorders>
              <w:top w:val="single" w:color="auto" w:sz="4" w:space="0"/>
              <w:left w:val="single" w:color="auto" w:sz="4" w:space="0"/>
            </w:tcBorders>
            <w:shd w:val="clear" w:color="auto" w:fill="FFFFFF"/>
            <w:vAlign w:val="center"/>
          </w:tcPr>
          <w:p>
            <w:pPr>
              <w:pStyle w:val="6"/>
              <w:spacing w:line="240" w:lineRule="auto"/>
              <w:ind w:firstLine="0"/>
              <w:rPr>
                <w:rFonts w:hint="eastAsia" w:ascii="仿宋_GB2312" w:eastAsia="仿宋_GB2312"/>
                <w:bCs/>
                <w:color w:val="000000"/>
                <w:sz w:val="24"/>
                <w:szCs w:val="24"/>
              </w:rPr>
            </w:pPr>
            <w:r>
              <w:rPr>
                <w:rFonts w:hint="eastAsia" w:ascii="仿宋_GB2312" w:eastAsia="仿宋_GB2312" w:cs="仿宋"/>
                <w:sz w:val="24"/>
                <w:szCs w:val="24"/>
              </w:rPr>
              <w:t>是否只收取会费不提供服务，或者对会费所包含的基本服务项目重复收取费用。</w:t>
            </w:r>
          </w:p>
        </w:tc>
        <w:tc>
          <w:tcPr>
            <w:tcW w:w="1276"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3</w:t>
            </w:r>
          </w:p>
        </w:tc>
        <w:tc>
          <w:tcPr>
            <w:tcW w:w="8365" w:type="dxa"/>
            <w:tcBorders>
              <w:top w:val="single" w:color="auto" w:sz="4" w:space="0"/>
              <w:left w:val="single" w:color="auto" w:sz="4" w:space="0"/>
            </w:tcBorders>
            <w:shd w:val="clear" w:color="auto" w:fill="FFFFFF"/>
            <w:vAlign w:val="center"/>
          </w:tcPr>
          <w:p>
            <w:pPr>
              <w:jc w:val="left"/>
              <w:rPr>
                <w:rFonts w:hint="eastAsia" w:ascii="仿宋_GB2312" w:hAnsi="宋体" w:eastAsia="仿宋_GB2312" w:cs="仿宋"/>
                <w:sz w:val="24"/>
                <w:szCs w:val="24"/>
              </w:rPr>
            </w:pPr>
            <w:r>
              <w:rPr>
                <w:rFonts w:hint="eastAsia" w:ascii="仿宋_GB2312" w:hAnsi="宋体" w:eastAsia="仿宋_GB2312" w:cs="仿宋"/>
                <w:sz w:val="24"/>
                <w:szCs w:val="24"/>
              </w:rPr>
              <w:t>是否利用分支（代表）机构多头收取会费。</w:t>
            </w:r>
          </w:p>
        </w:tc>
        <w:tc>
          <w:tcPr>
            <w:tcW w:w="1276"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4</w:t>
            </w:r>
          </w:p>
        </w:tc>
        <w:tc>
          <w:tcPr>
            <w:tcW w:w="8365" w:type="dxa"/>
            <w:tcBorders>
              <w:top w:val="single" w:color="auto" w:sz="4" w:space="0"/>
              <w:left w:val="single" w:color="auto" w:sz="4" w:space="0"/>
            </w:tcBorders>
            <w:shd w:val="clear" w:color="auto" w:fill="FFFFFF"/>
            <w:vAlign w:val="center"/>
          </w:tcPr>
          <w:p>
            <w:pPr>
              <w:pStyle w:val="6"/>
              <w:spacing w:line="240" w:lineRule="auto"/>
              <w:ind w:firstLine="0"/>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采取“收费返成”等方式吸收会员、收取会费</w:t>
            </w:r>
          </w:p>
        </w:tc>
        <w:tc>
          <w:tcPr>
            <w:tcW w:w="1276"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5</w:t>
            </w:r>
          </w:p>
        </w:tc>
        <w:tc>
          <w:tcPr>
            <w:tcW w:w="8365"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是否用法定职责或者行政机关委托、授权事项违规收费。</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6</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是否通过评比达标表彰活动收费</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7</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是否通过职业资格认定违规收费</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8</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是否强制会员单位参加各类会议、培训、考试、展览、评比评选、出国考察等各类收费活动</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9</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是否强制市场主体提供赞助、捐赠、订购有关产品或刊物</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10</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是否以设立分支机构、代表机构的名义收取或变相收取管理费、赞助费</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11</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是否以担任理事、常务理事、负责人为名向会员强制收取除会费以外的其他费用</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12</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会费标准是否未按规定程序制定或修改</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13</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强制性经营服务性收费项目的收费标准是否未按照规定程序制定或修改</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14</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实行市场调节价格的经营服务性收费项目收费标准是否不合理</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r>
        <w:tblPrEx>
          <w:tblCellMar>
            <w:top w:w="0" w:type="dxa"/>
            <w:left w:w="10" w:type="dxa"/>
            <w:bottom w:w="0" w:type="dxa"/>
            <w:right w:w="10" w:type="dxa"/>
          </w:tblCellMar>
        </w:tblPrEx>
        <w:trPr>
          <w:trHeight w:val="663" w:hRule="exact"/>
        </w:trPr>
        <w:tc>
          <w:tcPr>
            <w:tcW w:w="1001" w:type="dxa"/>
            <w:tcBorders>
              <w:top w:val="single" w:color="auto" w:sz="4" w:space="0"/>
              <w:left w:val="single" w:color="auto" w:sz="4" w:space="0"/>
              <w:bottom w:val="single" w:color="auto" w:sz="4" w:space="0"/>
            </w:tcBorders>
            <w:shd w:val="clear" w:color="auto" w:fill="FFFFFF"/>
            <w:vAlign w:val="bottom"/>
          </w:tcPr>
          <w:p>
            <w:pPr>
              <w:pStyle w:val="6"/>
              <w:spacing w:after="160" w:line="240" w:lineRule="auto"/>
              <w:ind w:firstLine="0"/>
              <w:jc w:val="center"/>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15</w:t>
            </w:r>
          </w:p>
        </w:tc>
        <w:tc>
          <w:tcPr>
            <w:tcW w:w="8365" w:type="dxa"/>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both"/>
              <w:rPr>
                <w:rFonts w:hint="eastAsia" w:ascii="仿宋_GB2312" w:hAnsi="宋体" w:eastAsia="仿宋_GB2312" w:cs="仿宋"/>
                <w:kern w:val="2"/>
                <w:sz w:val="24"/>
                <w:szCs w:val="24"/>
                <w:lang w:val="en-US" w:eastAsia="zh-CN" w:bidi="ar-SA"/>
              </w:rPr>
            </w:pPr>
            <w:r>
              <w:rPr>
                <w:rFonts w:hint="eastAsia" w:ascii="仿宋_GB2312" w:hAnsi="宋体" w:eastAsia="仿宋_GB2312" w:cs="仿宋"/>
                <w:kern w:val="2"/>
                <w:sz w:val="24"/>
                <w:szCs w:val="24"/>
                <w:lang w:val="en-US" w:eastAsia="zh-CN" w:bidi="ar-SA"/>
              </w:rPr>
              <w:t>是否存在其他企业和群众反映强烈的乱收费行为</w:t>
            </w:r>
          </w:p>
        </w:tc>
        <w:tc>
          <w:tcPr>
            <w:tcW w:w="1276"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4"/>
                <w:szCs w:val="24"/>
              </w:rPr>
            </w:pPr>
          </w:p>
        </w:tc>
        <w:tc>
          <w:tcPr>
            <w:tcW w:w="1598" w:type="dxa"/>
            <w:tcBorders>
              <w:top w:val="single" w:color="auto" w:sz="4" w:space="0"/>
              <w:left w:val="single" w:color="auto" w:sz="4" w:space="0"/>
              <w:bottom w:val="single" w:color="auto" w:sz="4" w:space="0"/>
            </w:tcBorders>
            <w:shd w:val="clear" w:color="auto" w:fill="FFFFFF"/>
            <w:vAlign w:val="bottom"/>
          </w:tcPr>
          <w:p>
            <w:pPr>
              <w:pStyle w:val="6"/>
              <w:spacing w:line="490" w:lineRule="exact"/>
              <w:ind w:firstLine="0"/>
              <w:jc w:val="center"/>
              <w:rPr>
                <w:rFonts w:hint="eastAsia" w:ascii="仿宋_GB2312" w:eastAsia="仿宋_GB2312"/>
                <w:bCs/>
                <w:color w:val="000000"/>
                <w:sz w:val="24"/>
                <w:szCs w:val="24"/>
              </w:rPr>
            </w:pPr>
          </w:p>
        </w:tc>
        <w:tc>
          <w:tcPr>
            <w:tcW w:w="1650" w:type="dxa"/>
            <w:tcBorders>
              <w:top w:val="single" w:color="auto" w:sz="4" w:space="0"/>
              <w:left w:val="single" w:color="auto" w:sz="4" w:space="0"/>
              <w:bottom w:val="single" w:color="auto" w:sz="4" w:space="0"/>
            </w:tcBorders>
            <w:shd w:val="clear" w:color="auto" w:fill="FFFFFF"/>
            <w:vAlign w:val="bottom"/>
          </w:tcPr>
          <w:p>
            <w:pPr>
              <w:pStyle w:val="6"/>
              <w:spacing w:line="482" w:lineRule="exact"/>
              <w:ind w:firstLine="0"/>
              <w:jc w:val="center"/>
              <w:rPr>
                <w:rFonts w:hint="eastAsia" w:ascii="仿宋_GB2312" w:eastAsia="仿宋_GB2312"/>
                <w:bCs/>
                <w:color w:val="000000"/>
                <w:sz w:val="21"/>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_GB2312" w:eastAsia="仿宋_GB2312"/>
                <w:bCs/>
                <w:color w:val="000000"/>
                <w:sz w:val="21"/>
                <w:szCs w:val="21"/>
              </w:rPr>
            </w:pPr>
          </w:p>
        </w:tc>
      </w:tr>
    </w:tbl>
    <w:p>
      <w:pPr>
        <w:pStyle w:val="5"/>
        <w:ind w:firstLine="823" w:firstLineChars="392"/>
        <w:rPr>
          <w:rFonts w:hint="eastAsia" w:ascii="仿宋_GB2312" w:hAnsi="宋体" w:eastAsia="仿宋_GB2312"/>
          <w:color w:val="000000"/>
          <w:sz w:val="21"/>
          <w:szCs w:val="21"/>
          <w:lang w:eastAsia="zh-CN"/>
        </w:rPr>
      </w:pPr>
    </w:p>
    <w:p>
      <w:pPr>
        <w:pStyle w:val="5"/>
        <w:ind w:firstLine="940" w:firstLineChars="392"/>
        <w:rPr>
          <w:rFonts w:hint="eastAsia" w:ascii="仿宋_GB2312" w:hAnsi="宋体" w:eastAsia="仿宋_GB2312" w:cs="宋体"/>
          <w:bCs/>
          <w:color w:val="000000"/>
          <w:sz w:val="24"/>
          <w:szCs w:val="24"/>
          <w:lang w:eastAsia="zh-CN"/>
        </w:rPr>
      </w:pPr>
      <w:r>
        <w:rPr>
          <w:rFonts w:hint="eastAsia" w:ascii="仿宋_GB2312" w:hAnsi="宋体" w:eastAsia="仿宋_GB2312"/>
          <w:color w:val="000000"/>
          <w:sz w:val="24"/>
          <w:szCs w:val="24"/>
        </w:rPr>
        <w:t>机构法定代表人（负责人）签名：</w:t>
      </w:r>
      <w:r>
        <w:rPr>
          <w:rFonts w:hint="eastAsia" w:ascii="仿宋_GB2312" w:hAnsi="宋体" w:eastAsia="仿宋_GB2312"/>
          <w:color w:val="000000"/>
          <w:sz w:val="24"/>
          <w:szCs w:val="24"/>
          <w:lang w:eastAsia="zh-CN"/>
        </w:rPr>
        <w:t xml:space="preserve">     </w:t>
      </w:r>
      <w:r>
        <w:rPr>
          <w:rFonts w:hint="eastAsia" w:ascii="仿宋_GB2312" w:hAnsi="宋体" w:eastAsia="仿宋_GB2312"/>
          <w:color w:val="000000"/>
          <w:sz w:val="24"/>
          <w:szCs w:val="24"/>
        </w:rPr>
        <w:tab/>
      </w:r>
      <w:r>
        <w:rPr>
          <w:rFonts w:hint="eastAsia" w:ascii="仿宋_GB2312" w:hAnsi="宋体" w:eastAsia="仿宋_GB2312"/>
          <w:color w:val="000000"/>
          <w:sz w:val="24"/>
          <w:szCs w:val="24"/>
          <w:lang w:eastAsia="zh-CN"/>
        </w:rPr>
        <w:t xml:space="preserve">                  </w:t>
      </w:r>
      <w:r>
        <w:rPr>
          <w:rFonts w:hint="eastAsia" w:ascii="仿宋_GB2312" w:hAnsi="宋体" w:eastAsia="仿宋_GB2312"/>
          <w:color w:val="000000"/>
          <w:sz w:val="24"/>
          <w:szCs w:val="24"/>
        </w:rPr>
        <w:t>填报人：（签名）</w:t>
      </w:r>
      <w:r>
        <w:rPr>
          <w:rFonts w:hint="eastAsia" w:ascii="仿宋_GB2312" w:hAnsi="宋体" w:eastAsia="仿宋_GB2312"/>
          <w:color w:val="000000"/>
          <w:sz w:val="24"/>
          <w:szCs w:val="24"/>
          <w:lang w:eastAsia="zh-CN"/>
        </w:rPr>
        <w:t xml:space="preserve">                              </w:t>
      </w:r>
      <w:r>
        <w:rPr>
          <w:rFonts w:hint="eastAsia" w:ascii="仿宋_GB2312" w:hAnsi="宋体" w:eastAsia="仿宋_GB2312"/>
          <w:color w:val="000000"/>
          <w:sz w:val="24"/>
          <w:szCs w:val="24"/>
        </w:rPr>
        <w:tab/>
      </w:r>
      <w:r>
        <w:rPr>
          <w:rFonts w:hint="eastAsia" w:ascii="仿宋_GB2312" w:hAnsi="宋体" w:eastAsia="仿宋_GB2312"/>
          <w:color w:val="000000"/>
          <w:sz w:val="24"/>
          <w:szCs w:val="24"/>
        </w:rPr>
        <w:t>联系电话：</w:t>
      </w:r>
    </w:p>
    <w:p>
      <w:pPr>
        <w:pStyle w:val="5"/>
        <w:rPr>
          <w:rFonts w:ascii="宋体" w:hAnsi="宋体" w:cs="宋体"/>
          <w:bCs/>
          <w:color w:val="000000"/>
          <w:sz w:val="24"/>
          <w:szCs w:val="24"/>
          <w:lang w:eastAsia="zh-CN"/>
        </w:rPr>
      </w:pPr>
    </w:p>
    <w:p/>
    <w:p>
      <w:pPr>
        <w:rPr>
          <w:rFonts w:hint="eastAsia"/>
        </w:rPr>
      </w:pPr>
    </w:p>
    <w:sectPr>
      <w:footerReference r:id="rId3" w:type="default"/>
      <w:pgSz w:w="16838" w:h="11906" w:orient="landscape"/>
      <w:pgMar w:top="1588" w:right="2098" w:bottom="1588" w:left="1531" w:header="709" w:footer="709"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lang w:eastAsia="zh-CN"/>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44"/>
    <w:rsid w:val="000048E4"/>
    <w:rsid w:val="00042250"/>
    <w:rsid w:val="00111E76"/>
    <w:rsid w:val="00155E8A"/>
    <w:rsid w:val="00267F6B"/>
    <w:rsid w:val="00300156"/>
    <w:rsid w:val="00315FC6"/>
    <w:rsid w:val="0044778C"/>
    <w:rsid w:val="00503676"/>
    <w:rsid w:val="00672D44"/>
    <w:rsid w:val="0077037F"/>
    <w:rsid w:val="00935C2A"/>
    <w:rsid w:val="00A4259C"/>
    <w:rsid w:val="00B43439"/>
    <w:rsid w:val="00C536FD"/>
    <w:rsid w:val="00C73FCF"/>
    <w:rsid w:val="00E02CC6"/>
    <w:rsid w:val="00E81817"/>
    <w:rsid w:val="00E829B2"/>
    <w:rsid w:val="0E8B13E4"/>
    <w:rsid w:val="1686474A"/>
    <w:rsid w:val="198C4E00"/>
    <w:rsid w:val="19C25E58"/>
    <w:rsid w:val="1C4C7AC9"/>
    <w:rsid w:val="1CF13D6B"/>
    <w:rsid w:val="35644A18"/>
    <w:rsid w:val="37332F47"/>
    <w:rsid w:val="4CDC0556"/>
    <w:rsid w:val="52EF6164"/>
    <w:rsid w:val="5453295B"/>
    <w:rsid w:val="5CCE66B4"/>
    <w:rsid w:val="5E97181E"/>
    <w:rsid w:val="71481C97"/>
    <w:rsid w:val="725D0343"/>
    <w:rsid w:val="77EE58DC"/>
    <w:rsid w:val="79FB5861"/>
    <w:rsid w:val="7C7F9223"/>
    <w:rsid w:val="7D720517"/>
    <w:rsid w:val="DFB82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5">
    <w:name w:val="Header or footer|2"/>
    <w:basedOn w:val="1"/>
    <w:qFormat/>
    <w:uiPriority w:val="0"/>
    <w:pPr>
      <w:jc w:val="left"/>
    </w:pPr>
    <w:rPr>
      <w:sz w:val="20"/>
      <w:szCs w:val="20"/>
      <w:lang w:val="zh-TW" w:eastAsia="zh-TW" w:bidi="zh-TW"/>
    </w:rPr>
  </w:style>
  <w:style w:type="paragraph" w:customStyle="1" w:styleId="6">
    <w:name w:val="Other|1"/>
    <w:basedOn w:val="1"/>
    <w:qFormat/>
    <w:uiPriority w:val="0"/>
    <w:pPr>
      <w:spacing w:line="403" w:lineRule="auto"/>
      <w:ind w:firstLine="400"/>
      <w:jc w:val="left"/>
    </w:pPr>
    <w:rPr>
      <w:rFonts w:ascii="宋体" w:hAnsi="宋体" w:eastAsia="宋体" w:cs="宋体"/>
      <w:sz w:val="30"/>
      <w:szCs w:val="30"/>
      <w:lang w:val="zh-TW" w:eastAsia="zh-TW" w:bidi="zh-TW"/>
    </w:rPr>
  </w:style>
  <w:style w:type="character" w:customStyle="1" w:styleId="7">
    <w:name w:val="页脚 Char"/>
    <w:basedOn w:val="4"/>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Words>
  <Characters>1630</Characters>
  <Lines>13</Lines>
  <Paragraphs>3</Paragraphs>
  <TotalTime>1</TotalTime>
  <ScaleCrop>false</ScaleCrop>
  <LinksUpToDate>false</LinksUpToDate>
  <CharactersWithSpaces>1912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2021-04-24T00:28:00Z</dcterms:created>
  <dc:creator>郑培伟</dc:creator>
  <cp:lastModifiedBy>user</cp:lastModifiedBy>
  <cp:lastPrinted>2021-04-24T22:19:00Z</cp:lastPrinted>
  <dcterms:modified xsi:type="dcterms:W3CDTF">2022-05-30T18:07:17Z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3C090074C95D4D7AA429EC2CDC660761</vt:lpwstr>
  </property>
</Properties>
</file>