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240" w:lineRule="auto"/>
        <w:ind w:left="0" w:right="0" w:firstLine="1261"/>
        <w:jc w:val="center"/>
        <w:rPr>
          <w:rFonts w:hint="eastAsia" w:ascii="华光简小标宋" w:hAnsi="华光简小标宋" w:eastAsia="华光简小标宋" w:cs="华光简小标宋"/>
          <w:b w:val="0"/>
          <w:bCs/>
          <w:color w:val="auto"/>
          <w:spacing w:val="0"/>
          <w:position w:val="0"/>
          <w:sz w:val="44"/>
          <w:szCs w:val="44"/>
          <w:shd w:val="clear" w:fill="auto"/>
        </w:rPr>
      </w:pPr>
      <w:r>
        <w:rPr>
          <w:rFonts w:hint="eastAsia" w:ascii="华光简小标宋" w:hAnsi="华光简小标宋" w:eastAsia="华光简小标宋" w:cs="华光简小标宋"/>
          <w:b w:val="0"/>
          <w:bCs/>
          <w:color w:val="auto"/>
          <w:spacing w:val="0"/>
          <w:position w:val="0"/>
          <w:sz w:val="44"/>
          <w:szCs w:val="44"/>
          <w:shd w:val="clear" w:fill="auto"/>
          <w:lang w:eastAsia="zh-CN"/>
        </w:rPr>
        <w:t>深圳市</w:t>
      </w:r>
      <w:r>
        <w:rPr>
          <w:rFonts w:hint="eastAsia" w:ascii="华光简小标宋" w:hAnsi="华光简小标宋" w:eastAsia="华光简小标宋" w:cs="华光简小标宋"/>
          <w:b w:val="0"/>
          <w:bCs/>
          <w:color w:val="auto"/>
          <w:spacing w:val="0"/>
          <w:position w:val="0"/>
          <w:sz w:val="44"/>
          <w:szCs w:val="44"/>
          <w:shd w:val="clear" w:fill="auto"/>
        </w:rPr>
        <w:t>龙华区</w:t>
      </w:r>
      <w:r>
        <w:rPr>
          <w:rFonts w:hint="eastAsia" w:ascii="华光简小标宋" w:hAnsi="华光简小标宋" w:eastAsia="华光简小标宋" w:cs="华光简小标宋"/>
          <w:b w:val="0"/>
          <w:bCs/>
          <w:color w:val="auto"/>
          <w:spacing w:val="0"/>
          <w:position w:val="0"/>
          <w:sz w:val="44"/>
          <w:szCs w:val="44"/>
          <w:shd w:val="clear" w:fill="auto"/>
          <w:lang w:eastAsia="zh-CN"/>
        </w:rPr>
        <w:t>民政局（人力资源局）</w:t>
      </w:r>
      <w:r>
        <w:rPr>
          <w:rFonts w:hint="eastAsia" w:ascii="华光简小标宋" w:hAnsi="华光简小标宋" w:eastAsia="华光简小标宋" w:cs="华光简小标宋"/>
          <w:b w:val="0"/>
          <w:bCs/>
          <w:color w:val="auto"/>
          <w:spacing w:val="0"/>
          <w:position w:val="0"/>
          <w:sz w:val="44"/>
          <w:szCs w:val="44"/>
          <w:shd w:val="clear" w:fill="auto"/>
        </w:rPr>
        <w:t>2017年“双随机”</w:t>
      </w:r>
    </w:p>
    <w:p>
      <w:pPr>
        <w:spacing w:before="0" w:after="0" w:line="240" w:lineRule="auto"/>
        <w:ind w:left="0" w:right="0" w:firstLine="1261"/>
        <w:jc w:val="center"/>
        <w:rPr>
          <w:rFonts w:hint="eastAsia" w:ascii="华光简小标宋" w:hAnsi="华光简小标宋" w:eastAsia="华光简小标宋" w:cs="华光简小标宋"/>
          <w:b w:val="0"/>
          <w:bCs/>
          <w:color w:val="auto"/>
          <w:spacing w:val="0"/>
          <w:position w:val="0"/>
          <w:sz w:val="44"/>
          <w:szCs w:val="44"/>
          <w:shd w:val="clear" w:fill="auto"/>
        </w:rPr>
      </w:pPr>
      <w:r>
        <w:rPr>
          <w:rFonts w:hint="eastAsia" w:ascii="华光简小标宋" w:hAnsi="华光简小标宋" w:eastAsia="华光简小标宋" w:cs="华光简小标宋"/>
          <w:b w:val="0"/>
          <w:bCs/>
          <w:color w:val="auto"/>
          <w:spacing w:val="0"/>
          <w:position w:val="0"/>
          <w:sz w:val="44"/>
          <w:szCs w:val="44"/>
          <w:shd w:val="clear" w:fill="auto"/>
        </w:rPr>
        <w:t>跨部门联合抽查结果</w:t>
      </w:r>
      <w:r>
        <w:rPr>
          <w:rFonts w:hint="eastAsia" w:ascii="华光简小标宋" w:hAnsi="华光简小标宋" w:eastAsia="华光简小标宋" w:cs="华光简小标宋"/>
          <w:b w:val="0"/>
          <w:bCs/>
          <w:color w:val="auto"/>
          <w:spacing w:val="0"/>
          <w:position w:val="0"/>
          <w:sz w:val="44"/>
          <w:szCs w:val="44"/>
          <w:shd w:val="clear" w:fill="auto"/>
          <w:lang w:eastAsia="zh-CN"/>
        </w:rPr>
        <w:t>公示</w:t>
      </w:r>
      <w:r>
        <w:rPr>
          <w:rFonts w:hint="eastAsia" w:ascii="华光简小标宋" w:hAnsi="华光简小标宋" w:eastAsia="华光简小标宋" w:cs="华光简小标宋"/>
          <w:b w:val="0"/>
          <w:bCs/>
          <w:color w:val="auto"/>
          <w:spacing w:val="0"/>
          <w:position w:val="0"/>
          <w:sz w:val="44"/>
          <w:szCs w:val="44"/>
          <w:shd w:val="clear" w:fill="auto"/>
        </w:rPr>
        <w:t>表</w:t>
      </w:r>
    </w:p>
    <w:p>
      <w:pPr>
        <w:spacing w:before="0" w:after="0" w:line="240" w:lineRule="auto"/>
        <w:ind w:left="0" w:right="0" w:firstLine="1261"/>
        <w:jc w:val="center"/>
        <w:rPr>
          <w:rFonts w:hint="eastAsia" w:ascii="华光简小标宋" w:hAnsi="华光简小标宋" w:eastAsia="华光简小标宋" w:cs="华光简小标宋"/>
          <w:b/>
          <w:color w:val="auto"/>
          <w:spacing w:val="0"/>
          <w:position w:val="0"/>
          <w:sz w:val="44"/>
          <w:szCs w:val="44"/>
          <w:shd w:val="clear" w:fill="auto"/>
        </w:rPr>
      </w:pPr>
      <w:bookmarkStart w:id="0" w:name="_GoBack"/>
      <w:bookmarkEnd w:id="0"/>
    </w:p>
    <w:tbl>
      <w:tblPr>
        <w:tblStyle w:val="3"/>
        <w:tblW w:w="1418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"/>
        <w:gridCol w:w="1682"/>
        <w:gridCol w:w="4168"/>
        <w:gridCol w:w="1425"/>
        <w:gridCol w:w="1425"/>
        <w:gridCol w:w="1463"/>
        <w:gridCol w:w="1650"/>
        <w:gridCol w:w="151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pacing w:val="0"/>
                <w:position w:val="0"/>
                <w:sz w:val="28"/>
                <w:szCs w:val="28"/>
                <w:shd w:val="clear" w:fill="auto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pacing w:val="0"/>
                <w:position w:val="0"/>
                <w:sz w:val="28"/>
                <w:szCs w:val="28"/>
                <w:shd w:val="clear" w:fill="auto"/>
              </w:rPr>
              <w:t>序号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pacing w:val="0"/>
                <w:position w:val="0"/>
                <w:sz w:val="28"/>
                <w:szCs w:val="28"/>
                <w:shd w:val="clear" w:fill="auto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pacing w:val="0"/>
                <w:position w:val="0"/>
                <w:sz w:val="28"/>
                <w:szCs w:val="28"/>
                <w:shd w:val="clear" w:fill="auto"/>
              </w:rPr>
              <w:t>抽查对象</w:t>
            </w:r>
          </w:p>
        </w:tc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pacing w:val="0"/>
                <w:position w:val="0"/>
                <w:sz w:val="28"/>
                <w:szCs w:val="28"/>
                <w:shd w:val="clear" w:fill="auto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pacing w:val="0"/>
                <w:position w:val="0"/>
                <w:sz w:val="28"/>
                <w:szCs w:val="28"/>
                <w:shd w:val="clear" w:fill="auto"/>
              </w:rPr>
              <w:t>抽查事项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pacing w:val="0"/>
                <w:position w:val="0"/>
                <w:sz w:val="28"/>
                <w:szCs w:val="28"/>
                <w:shd w:val="clear" w:fill="auto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pacing w:val="0"/>
                <w:position w:val="0"/>
                <w:sz w:val="28"/>
                <w:szCs w:val="28"/>
                <w:shd w:val="clear" w:fill="auto"/>
              </w:rPr>
              <w:t>抽查部门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pacing w:val="0"/>
                <w:position w:val="0"/>
                <w:sz w:val="28"/>
                <w:szCs w:val="28"/>
                <w:shd w:val="clear" w:fill="auto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pacing w:val="0"/>
                <w:position w:val="0"/>
                <w:sz w:val="28"/>
                <w:szCs w:val="28"/>
                <w:shd w:val="clear" w:fill="auto"/>
              </w:rPr>
              <w:t>抽查人员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pacing w:val="0"/>
                <w:position w:val="0"/>
                <w:sz w:val="28"/>
                <w:szCs w:val="28"/>
                <w:shd w:val="clear" w:fill="auto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pacing w:val="0"/>
                <w:position w:val="0"/>
                <w:sz w:val="28"/>
                <w:szCs w:val="28"/>
                <w:shd w:val="clear" w:fill="auto"/>
              </w:rPr>
              <w:t>抽查结果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pacing w:val="0"/>
                <w:position w:val="0"/>
                <w:sz w:val="28"/>
                <w:szCs w:val="28"/>
                <w:shd w:val="clear" w:fill="auto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pacing w:val="0"/>
                <w:position w:val="0"/>
                <w:sz w:val="28"/>
                <w:szCs w:val="28"/>
                <w:shd w:val="clear" w:fill="auto"/>
              </w:rPr>
              <w:t>不合格项目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12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pacing w:val="0"/>
                <w:position w:val="0"/>
                <w:sz w:val="28"/>
                <w:szCs w:val="28"/>
                <w:shd w:val="clear" w:fill="auto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pacing w:val="0"/>
                <w:position w:val="0"/>
                <w:sz w:val="28"/>
                <w:szCs w:val="28"/>
                <w:shd w:val="clear" w:fill="auto"/>
              </w:rPr>
              <w:t>后续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pacing w:val="0"/>
                <w:position w:val="0"/>
                <w:sz w:val="28"/>
                <w:szCs w:val="28"/>
                <w:shd w:val="clear" w:fill="auto"/>
                <w:lang w:eastAsia="zh-CN"/>
              </w:rPr>
              <w:t>处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pacing w:val="0"/>
                <w:position w:val="0"/>
                <w:sz w:val="28"/>
                <w:szCs w:val="28"/>
                <w:shd w:val="clear" w:fill="auto"/>
              </w:rPr>
              <w:t>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1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spacing w:val="0"/>
                <w:position w:val="0"/>
                <w:sz w:val="28"/>
                <w:szCs w:val="28"/>
                <w:shd w:val="clear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position w:val="0"/>
                <w:sz w:val="28"/>
                <w:szCs w:val="28"/>
                <w:shd w:val="clear" w:fill="auto"/>
              </w:rPr>
              <w:t>1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spacing w:val="0"/>
                <w:position w:val="0"/>
                <w:sz w:val="28"/>
                <w:szCs w:val="28"/>
                <w:shd w:val="clear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position w:val="0"/>
                <w:sz w:val="28"/>
                <w:szCs w:val="28"/>
                <w:shd w:val="clear" w:fill="auto"/>
              </w:rPr>
              <w:t>深圳市龙华区锦明学校</w:t>
            </w:r>
          </w:p>
        </w:tc>
        <w:tc>
          <w:tcPr>
            <w:tcW w:w="41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spacing w:val="0"/>
                <w:position w:val="0"/>
                <w:sz w:val="28"/>
                <w:szCs w:val="28"/>
                <w:shd w:val="clear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position w:val="0"/>
                <w:sz w:val="28"/>
                <w:szCs w:val="28"/>
                <w:shd w:val="clear" w:fill="auto"/>
              </w:rPr>
              <w:t>民办非企业单位经营情况（按照章程开展活动情况、建立健全以章程为核心的各项规章制度情况、登记事项变动及履行登记手续情况、接受使用捐赠自助情况、提供重大活动及涉外活动报告情况、承接政府职能转移和政府购买服务执行情况）</w:t>
            </w:r>
          </w:p>
        </w:tc>
        <w:tc>
          <w:tcPr>
            <w:tcW w:w="1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z w:val="28"/>
                <w:szCs w:val="28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8"/>
                <w:szCs w:val="28"/>
                <w:shd w:val="clear" w:fill="auto"/>
              </w:rPr>
              <w:t>民政局</w:t>
            </w:r>
          </w:p>
        </w:tc>
        <w:tc>
          <w:tcPr>
            <w:tcW w:w="1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8"/>
                <w:szCs w:val="28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8"/>
                <w:szCs w:val="28"/>
                <w:shd w:val="clear" w:fill="auto"/>
              </w:rPr>
              <w:t>张穗芬</w:t>
            </w:r>
          </w:p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8"/>
                <w:szCs w:val="28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8"/>
                <w:szCs w:val="28"/>
                <w:shd w:val="clear" w:fill="auto"/>
              </w:rPr>
              <w:t>张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8"/>
                <w:szCs w:val="28"/>
                <w:shd w:val="clear" w:fill="auto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8"/>
                <w:szCs w:val="28"/>
                <w:shd w:val="clear" w:fill="auto"/>
              </w:rPr>
              <w:t>惠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8"/>
                <w:szCs w:val="28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8"/>
                <w:szCs w:val="28"/>
                <w:shd w:val="clear" w:fill="auto"/>
              </w:rPr>
              <w:t>合格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8"/>
                <w:szCs w:val="28"/>
                <w:shd w:val="clear" w:fill="auto"/>
              </w:rPr>
            </w:pP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8"/>
                <w:szCs w:val="28"/>
                <w:shd w:val="clear" w:fill="auto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1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spacing w:val="0"/>
                <w:position w:val="0"/>
                <w:sz w:val="28"/>
                <w:szCs w:val="28"/>
                <w:shd w:val="clear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position w:val="0"/>
                <w:sz w:val="28"/>
                <w:szCs w:val="28"/>
                <w:shd w:val="clear" w:fill="auto"/>
              </w:rPr>
              <w:t>2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spacing w:val="0"/>
                <w:position w:val="0"/>
                <w:sz w:val="28"/>
                <w:szCs w:val="28"/>
                <w:shd w:val="clear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position w:val="0"/>
                <w:sz w:val="28"/>
                <w:szCs w:val="28"/>
                <w:shd w:val="clear" w:fill="auto"/>
              </w:rPr>
              <w:t>深圳市龙华区精英学校</w:t>
            </w:r>
          </w:p>
        </w:tc>
        <w:tc>
          <w:tcPr>
            <w:tcW w:w="41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8"/>
                <w:szCs w:val="28"/>
                <w:shd w:val="clear" w:fill="auto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8"/>
                <w:szCs w:val="28"/>
                <w:shd w:val="clear" w:fill="auto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8"/>
                <w:szCs w:val="28"/>
                <w:shd w:val="clear" w:fill="auto"/>
              </w:rPr>
            </w:pP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8"/>
                <w:szCs w:val="28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8"/>
                <w:szCs w:val="28"/>
                <w:shd w:val="clear" w:fill="auto"/>
              </w:rPr>
              <w:t>合格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8"/>
                <w:szCs w:val="28"/>
                <w:shd w:val="clear" w:fill="auto"/>
              </w:rPr>
            </w:pP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8"/>
                <w:szCs w:val="28"/>
                <w:shd w:val="clear" w:fill="auto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7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spacing w:val="0"/>
                <w:position w:val="0"/>
                <w:sz w:val="28"/>
                <w:szCs w:val="28"/>
                <w:shd w:val="clear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position w:val="0"/>
                <w:sz w:val="28"/>
                <w:szCs w:val="28"/>
                <w:shd w:val="clear" w:fill="auto"/>
              </w:rPr>
              <w:t>3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position w:val="0"/>
                <w:sz w:val="28"/>
                <w:szCs w:val="28"/>
                <w:shd w:val="clear" w:fill="auto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position w:val="0"/>
                <w:sz w:val="28"/>
                <w:szCs w:val="28"/>
                <w:shd w:val="clear" w:fill="auto"/>
              </w:rPr>
              <w:t>深圳市龙华区宝文学校</w:t>
            </w:r>
          </w:p>
        </w:tc>
        <w:tc>
          <w:tcPr>
            <w:tcW w:w="41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8"/>
                <w:szCs w:val="28"/>
                <w:shd w:val="clear" w:fill="auto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8"/>
                <w:szCs w:val="28"/>
                <w:shd w:val="clear" w:fill="auto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8"/>
                <w:szCs w:val="28"/>
                <w:shd w:val="clear" w:fill="auto"/>
              </w:rPr>
            </w:pP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8"/>
                <w:szCs w:val="28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8"/>
                <w:szCs w:val="28"/>
                <w:shd w:val="clear" w:fill="auto"/>
              </w:rPr>
              <w:t>合格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8"/>
                <w:szCs w:val="28"/>
                <w:shd w:val="clear" w:fill="auto"/>
              </w:rPr>
            </w:pP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8"/>
                <w:szCs w:val="28"/>
                <w:shd w:val="clear" w:fill="auto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6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spacing w:val="0"/>
                <w:position w:val="0"/>
                <w:sz w:val="28"/>
                <w:szCs w:val="28"/>
                <w:shd w:val="clear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position w:val="0"/>
                <w:sz w:val="28"/>
                <w:szCs w:val="28"/>
                <w:shd w:val="clear" w:fill="auto"/>
              </w:rPr>
              <w:t>4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position w:val="0"/>
                <w:sz w:val="28"/>
                <w:szCs w:val="28"/>
                <w:shd w:val="clear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position w:val="0"/>
                <w:sz w:val="28"/>
                <w:szCs w:val="28"/>
                <w:shd w:val="clear" w:fill="auto"/>
              </w:rPr>
              <w:t>深圳市龙华区中英文实验学校</w:t>
            </w:r>
          </w:p>
        </w:tc>
        <w:tc>
          <w:tcPr>
            <w:tcW w:w="41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8"/>
                <w:szCs w:val="28"/>
                <w:shd w:val="clear" w:fill="auto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8"/>
                <w:szCs w:val="28"/>
                <w:shd w:val="clear" w:fill="auto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8"/>
                <w:szCs w:val="28"/>
                <w:shd w:val="clear" w:fill="auto"/>
              </w:rPr>
            </w:pP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8"/>
                <w:szCs w:val="28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8"/>
                <w:szCs w:val="28"/>
                <w:shd w:val="clear" w:fill="auto"/>
              </w:rPr>
              <w:t>合格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8"/>
                <w:szCs w:val="28"/>
                <w:shd w:val="clear" w:fill="auto"/>
              </w:rPr>
            </w:pP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8"/>
                <w:szCs w:val="28"/>
                <w:shd w:val="clear" w:fill="auto"/>
              </w:rPr>
            </w:pPr>
          </w:p>
        </w:tc>
      </w:tr>
    </w:tbl>
    <w:p>
      <w:pPr>
        <w:spacing w:before="0" w:after="0" w:line="240" w:lineRule="auto"/>
        <w:ind w:right="0"/>
        <w:jc w:val="both"/>
        <w:rPr>
          <w:rFonts w:ascii="仿宋_GB2312" w:hAnsi="仿宋_GB2312" w:eastAsia="仿宋_GB2312" w:cs="仿宋_GB2312"/>
          <w:color w:val="000000"/>
          <w:spacing w:val="0"/>
          <w:position w:val="0"/>
          <w:sz w:val="24"/>
          <w:shd w:val="clear" w:fill="auto"/>
        </w:rPr>
      </w:pPr>
    </w:p>
    <w:sectPr>
      <w:pgSz w:w="16838" w:h="11906" w:orient="landscape"/>
      <w:pgMar w:top="1800" w:right="1440" w:bottom="1800" w:left="1440" w:header="720" w:footer="720" w:gutter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光简小标宋">
    <w:panose1 w:val="02010609000101010101"/>
    <w:charset w:val="00"/>
    <w:family w:val="auto"/>
    <w:pitch w:val="default"/>
    <w:sig w:usb0="00000001" w:usb1="080E0000" w:usb2="00000000" w:usb3="00000000" w:csb0="0000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compat>
    <w:useFELayout/>
    <w:splitPgBreakAndParaMark/>
    <w:compatSetting w:name="compatibilityMode" w:uri="http://schemas.microsoft.com/office/word" w:val="12"/>
  </w:compat>
  <w:rsids>
    <w:rsidRoot w:val="00000000"/>
    <w:rsid w:val="37541B40"/>
    <w:rsid w:val="526303F7"/>
    <w:rsid w:val="5D835F05"/>
    <w:rsid w:val="60D2223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ScaleCrop>false</ScaleCrop>
  <LinksUpToDate>false</LinksUpToDate>
  <Application>WPS Office_10.1.0.7022_F1E327BC-269C-435d-A152-05C5408002CA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2017-12-11T08:18:00Z</dcterms:created>
  <dc:creator>Lenovo</dc:creator>
  <cp:lastModifiedBy>小太阳</cp:lastModifiedBy>
  <cp:lastPrinted>2017-12-18T03:45:06Z</cp:lastPrinted>
  <dcterms:modified xsi:type="dcterms:W3CDTF">2017-12-18T03:48:22Z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