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1F" w:rsidRPr="007265EA" w:rsidRDefault="00106A1F" w:rsidP="00106A1F">
      <w:pPr>
        <w:pStyle w:val="a3"/>
        <w:spacing w:line="560" w:lineRule="exact"/>
        <w:ind w:leftChars="308" w:left="1927" w:hangingChars="400" w:hanging="12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附件：1.</w:t>
      </w:r>
      <w:r w:rsidRPr="00A42418">
        <w:rPr>
          <w:rFonts w:ascii="仿宋_GB2312" w:eastAsia="仿宋_GB2312" w:hAnsi="黑体" w:hint="eastAsia"/>
          <w:sz w:val="32"/>
          <w:szCs w:val="32"/>
        </w:rPr>
        <w:t>附表：</w:t>
      </w:r>
      <w:proofErr w:type="gramStart"/>
      <w:r w:rsidRPr="00A42418">
        <w:rPr>
          <w:rFonts w:ascii="仿宋_GB2312" w:eastAsia="仿宋_GB2312" w:hAnsi="黑体" w:hint="eastAsia"/>
          <w:sz w:val="32"/>
          <w:szCs w:val="32"/>
        </w:rPr>
        <w:t>龙华区</w:t>
      </w:r>
      <w:proofErr w:type="gramEnd"/>
      <w:r w:rsidRPr="00A42418">
        <w:rPr>
          <w:rFonts w:ascii="仿宋_GB2312" w:eastAsia="仿宋_GB2312" w:hAnsi="黑体" w:hint="eastAsia"/>
          <w:sz w:val="32"/>
          <w:szCs w:val="32"/>
        </w:rPr>
        <w:t>落实“简政放权促进重点区域开</w:t>
      </w:r>
      <w:r w:rsidRPr="007265EA">
        <w:rPr>
          <w:rFonts w:ascii="仿宋_GB2312" w:eastAsia="仿宋_GB2312" w:hAnsi="黑体" w:hint="eastAsia"/>
          <w:sz w:val="32"/>
          <w:szCs w:val="32"/>
        </w:rPr>
        <w:t>发建设的若干措施”部门分工一览表</w:t>
      </w:r>
    </w:p>
    <w:p w:rsidR="00106A1F" w:rsidRPr="00A42418" w:rsidRDefault="00106A1F" w:rsidP="00106A1F">
      <w:pPr>
        <w:pStyle w:val="a3"/>
        <w:spacing w:line="560" w:lineRule="exact"/>
        <w:ind w:leftChars="800" w:left="2000" w:hangingChars="100" w:hanging="3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 w:rsidRPr="00A42418">
        <w:rPr>
          <w:rFonts w:ascii="仿宋_GB2312" w:eastAsia="仿宋_GB2312" w:hAnsi="黑体" w:hint="eastAsia"/>
          <w:sz w:val="32"/>
          <w:szCs w:val="32"/>
        </w:rPr>
        <w:t>附图：深圳北站商务中心区、</w:t>
      </w:r>
      <w:proofErr w:type="gramStart"/>
      <w:r w:rsidRPr="00A42418">
        <w:rPr>
          <w:rFonts w:ascii="仿宋_GB2312" w:eastAsia="仿宋_GB2312" w:hAnsi="黑体" w:hint="eastAsia"/>
          <w:sz w:val="32"/>
          <w:szCs w:val="32"/>
        </w:rPr>
        <w:t>鹭湖科技</w:t>
      </w:r>
      <w:proofErr w:type="gramEnd"/>
      <w:r w:rsidRPr="00A42418">
        <w:rPr>
          <w:rFonts w:ascii="仿宋_GB2312" w:eastAsia="仿宋_GB2312" w:hAnsi="黑体" w:hint="eastAsia"/>
          <w:sz w:val="32"/>
          <w:szCs w:val="32"/>
        </w:rPr>
        <w:t>文化片区、九龙山产学研片区范围图</w:t>
      </w:r>
    </w:p>
    <w:p w:rsidR="00106A1F" w:rsidRPr="00F80C8E" w:rsidRDefault="00106A1F" w:rsidP="00106A1F">
      <w:pPr>
        <w:pStyle w:val="a3"/>
        <w:spacing w:line="560" w:lineRule="exact"/>
        <w:ind w:firstLineChars="200" w:firstLine="480"/>
        <w:jc w:val="both"/>
        <w:rPr>
          <w:rFonts w:ascii="仿宋_GB2312" w:eastAsia="仿宋_GB2312"/>
        </w:rPr>
      </w:pPr>
    </w:p>
    <w:p w:rsidR="00106A1F" w:rsidRPr="000A14D1" w:rsidRDefault="00106A1F" w:rsidP="00106A1F">
      <w:pPr>
        <w:pStyle w:val="a3"/>
        <w:spacing w:line="560" w:lineRule="exact"/>
        <w:jc w:val="both"/>
        <w:rPr>
          <w:rFonts w:ascii="黑体" w:eastAsia="黑体" w:hAnsi="黑体"/>
          <w:sz w:val="32"/>
          <w:szCs w:val="32"/>
        </w:rPr>
      </w:pPr>
      <w:r w:rsidRPr="00F80C8E">
        <w:rPr>
          <w:rFonts w:ascii="仿宋_GB2312" w:eastAsia="仿宋_GB2312"/>
          <w:sz w:val="30"/>
          <w:szCs w:val="30"/>
        </w:rPr>
        <w:br w:type="page"/>
      </w:r>
      <w:r w:rsidRPr="000A14D1">
        <w:rPr>
          <w:rFonts w:ascii="黑体" w:eastAsia="黑体" w:hAnsi="黑体" w:hint="eastAsia"/>
          <w:sz w:val="32"/>
          <w:szCs w:val="32"/>
        </w:rPr>
        <w:lastRenderedPageBreak/>
        <w:t>附表：</w:t>
      </w:r>
    </w:p>
    <w:p w:rsidR="00106A1F" w:rsidRPr="00825762" w:rsidRDefault="00106A1F" w:rsidP="00106A1F">
      <w:pPr>
        <w:pStyle w:val="a3"/>
        <w:spacing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proofErr w:type="gramStart"/>
      <w:r w:rsidRPr="00825762">
        <w:rPr>
          <w:rFonts w:ascii="黑体" w:eastAsia="黑体" w:hAnsi="黑体" w:hint="eastAsia"/>
          <w:sz w:val="32"/>
          <w:szCs w:val="32"/>
        </w:rPr>
        <w:t>龙华区</w:t>
      </w:r>
      <w:proofErr w:type="gramEnd"/>
      <w:r w:rsidRPr="00825762">
        <w:rPr>
          <w:rFonts w:ascii="黑体" w:eastAsia="黑体" w:hAnsi="黑体" w:hint="eastAsia"/>
          <w:sz w:val="32"/>
          <w:szCs w:val="32"/>
        </w:rPr>
        <w:t>落实“</w:t>
      </w:r>
      <w:r w:rsidRPr="00825762">
        <w:rPr>
          <w:rFonts w:ascii="黑体" w:eastAsia="黑体" w:hAnsi="黑体"/>
          <w:sz w:val="32"/>
          <w:szCs w:val="32"/>
        </w:rPr>
        <w:t>简政放权促进重点区域开发建设的若干措施</w:t>
      </w:r>
      <w:r w:rsidRPr="00825762">
        <w:rPr>
          <w:rFonts w:ascii="黑体" w:eastAsia="黑体" w:hAnsi="黑体" w:hint="eastAsia"/>
          <w:sz w:val="32"/>
          <w:szCs w:val="32"/>
        </w:rPr>
        <w:t>”部门分工</w:t>
      </w:r>
      <w:r w:rsidRPr="00825762">
        <w:rPr>
          <w:rFonts w:ascii="黑体" w:eastAsia="黑体" w:hAnsi="黑体"/>
          <w:sz w:val="32"/>
          <w:szCs w:val="32"/>
        </w:rPr>
        <w:t>一览表</w:t>
      </w:r>
    </w:p>
    <w:tbl>
      <w:tblPr>
        <w:tblW w:w="89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1175"/>
        <w:gridCol w:w="5145"/>
        <w:gridCol w:w="1960"/>
      </w:tblGrid>
      <w:tr w:rsidR="00106A1F" w:rsidRPr="00F770E7" w:rsidTr="004F32D6">
        <w:trPr>
          <w:trHeight w:val="579"/>
          <w:tblHeader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2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事项</w:t>
            </w:r>
          </w:p>
        </w:tc>
        <w:tc>
          <w:tcPr>
            <w:tcW w:w="1960" w:type="dxa"/>
            <w:shd w:val="clear" w:color="auto" w:fill="auto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2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下放部门</w:t>
            </w:r>
          </w:p>
        </w:tc>
      </w:tr>
      <w:tr w:rsidR="00106A1F" w:rsidRPr="00F770E7" w:rsidTr="004F32D6">
        <w:trPr>
          <w:trHeight w:val="615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项目管理</w:t>
            </w: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污水管网领域“市投区建”项目有关项目建议书、可行性研究报告、初步设计及概算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区环境保护和水务局</w:t>
            </w:r>
          </w:p>
          <w:p w:rsidR="00106A1F" w:rsidRPr="00F770E7" w:rsidRDefault="00106A1F" w:rsidP="004F32D6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615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地面坍塌隐患防治领域“市投区建”项目有关项目建议书、可行性研究报告、初步设计及概算</w:t>
            </w:r>
          </w:p>
        </w:tc>
        <w:tc>
          <w:tcPr>
            <w:tcW w:w="1960" w:type="dxa"/>
            <w:vMerge/>
            <w:vAlign w:val="center"/>
            <w:hideMark/>
          </w:tcPr>
          <w:p w:rsidR="00106A1F" w:rsidRPr="00F770E7" w:rsidRDefault="00106A1F" w:rsidP="004F32D6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615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地质灾害整治领域“市投区建”项目有关项目建议书、可行性研究报告、初步设计及概算</w:t>
            </w:r>
          </w:p>
        </w:tc>
        <w:tc>
          <w:tcPr>
            <w:tcW w:w="1960" w:type="dxa"/>
            <w:vMerge/>
            <w:vAlign w:val="center"/>
            <w:hideMark/>
          </w:tcPr>
          <w:p w:rsidR="00106A1F" w:rsidRPr="00F770E7" w:rsidRDefault="00106A1F" w:rsidP="004F32D6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615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危险边坡隐患防治领域“市投区建”项目有关项目建议书、可行性研究报告、初步设计及概算</w:t>
            </w:r>
          </w:p>
        </w:tc>
        <w:tc>
          <w:tcPr>
            <w:tcW w:w="1960" w:type="dxa"/>
            <w:vMerge/>
            <w:vAlign w:val="center"/>
            <w:hideMark/>
          </w:tcPr>
          <w:p w:rsidR="00106A1F" w:rsidRPr="00F770E7" w:rsidRDefault="00106A1F" w:rsidP="004F32D6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864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消防站及消防栓等领域“市投区建”项目有关项目建议书、可行性研究报告、初步设计及概算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525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设计采购施工总承包（EPC）项目概算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对应实施部门</w:t>
            </w:r>
          </w:p>
        </w:tc>
      </w:tr>
      <w:tr w:rsidR="00106A1F" w:rsidRPr="00F770E7" w:rsidTr="004F32D6">
        <w:trPr>
          <w:trHeight w:val="87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“市投区建”的治水提质项目，可行性研究报告、项目总概算审批及资金下达工作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区发展和</w:t>
            </w:r>
            <w:proofErr w:type="gramStart"/>
            <w:r w:rsidRPr="00F770E7">
              <w:rPr>
                <w:rFonts w:ascii="宋体" w:hAnsi="宋体" w:cs="宋体" w:hint="eastAsia"/>
                <w:kern w:val="0"/>
                <w:szCs w:val="21"/>
              </w:rPr>
              <w:t>改革局</w:t>
            </w:r>
            <w:proofErr w:type="gramEnd"/>
          </w:p>
        </w:tc>
      </w:tr>
      <w:tr w:rsidR="00106A1F" w:rsidRPr="00F770E7" w:rsidTr="004F32D6">
        <w:trPr>
          <w:trHeight w:val="698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保障性住房建设、管理、分配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区住房和建设局</w:t>
            </w:r>
          </w:p>
        </w:tc>
      </w:tr>
      <w:tr w:rsidR="00106A1F" w:rsidRPr="00F770E7" w:rsidTr="004F32D6">
        <w:trPr>
          <w:trHeight w:val="991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用地管理</w:t>
            </w: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工业及其他产业用地重点产业项目组织遴选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区经济促进局牵头，征求北站中心办意见</w:t>
            </w:r>
          </w:p>
        </w:tc>
      </w:tr>
      <w:tr w:rsidR="00106A1F" w:rsidRPr="00F770E7" w:rsidTr="004F32D6">
        <w:trPr>
          <w:trHeight w:val="836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拟订工业及其他产业建设用地使用权出让方案或建设用地租赁方案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市</w:t>
            </w:r>
            <w:proofErr w:type="gramStart"/>
            <w:r w:rsidRPr="00F770E7">
              <w:rPr>
                <w:rFonts w:ascii="宋体" w:hAnsi="宋体" w:cs="宋体" w:hint="eastAsia"/>
                <w:kern w:val="0"/>
                <w:szCs w:val="21"/>
              </w:rPr>
              <w:t>规</w:t>
            </w:r>
            <w:proofErr w:type="gramEnd"/>
            <w:r w:rsidRPr="00F770E7">
              <w:rPr>
                <w:rFonts w:ascii="宋体" w:hAnsi="宋体" w:cs="宋体" w:hint="eastAsia"/>
                <w:kern w:val="0"/>
                <w:szCs w:val="21"/>
              </w:rPr>
              <w:t>土委龙华管理局牵头，征求北站中心办意见</w:t>
            </w:r>
          </w:p>
        </w:tc>
      </w:tr>
      <w:tr w:rsidR="00106A1F" w:rsidRPr="00F770E7" w:rsidTr="004F32D6">
        <w:trPr>
          <w:trHeight w:val="595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审定工业及其他产业用地土地供应方案</w:t>
            </w:r>
          </w:p>
        </w:tc>
        <w:tc>
          <w:tcPr>
            <w:tcW w:w="1960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39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核实审查工业及其他产业用地产业准入条件申请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区经济促进局</w:t>
            </w:r>
          </w:p>
        </w:tc>
      </w:tr>
      <w:tr w:rsidR="00106A1F" w:rsidRPr="00F770E7" w:rsidTr="004F32D6">
        <w:trPr>
          <w:trHeight w:val="536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签订工业及其他产业用地产业发展监管协议并对履行情况进行核查；临时用地土地复垦管理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39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审批并执行货币补偿土地整备方案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区城市更新局</w:t>
            </w:r>
          </w:p>
        </w:tc>
      </w:tr>
      <w:tr w:rsidR="00106A1F" w:rsidRPr="00F770E7" w:rsidTr="004F32D6">
        <w:trPr>
          <w:trHeight w:val="39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国有土地上房屋征收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91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留用地不占用国有储备土地的，返还用地、拆迁安置用地在建成区或本辖区范围内未</w:t>
            </w:r>
            <w:proofErr w:type="gramStart"/>
            <w:r w:rsidRPr="00F770E7">
              <w:rPr>
                <w:rFonts w:ascii="宋体" w:hAnsi="宋体" w:cs="宋体" w:hint="eastAsia"/>
                <w:kern w:val="0"/>
                <w:szCs w:val="21"/>
              </w:rPr>
              <w:t>完善征转补偿</w:t>
            </w:r>
            <w:proofErr w:type="gramEnd"/>
            <w:r w:rsidRPr="00F770E7">
              <w:rPr>
                <w:rFonts w:ascii="宋体" w:hAnsi="宋体" w:cs="宋体" w:hint="eastAsia"/>
                <w:kern w:val="0"/>
                <w:szCs w:val="21"/>
              </w:rPr>
              <w:t>手续空地上落实的土地整备实施方案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102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规划为农地、林地、水库、公园等未划定管理线的储备土地，以及已明确由重点区域各分指挥部负责建设的文教体卫、市政道路等城市基础设施和公共服务设施的储备土地的管理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841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临时用地及临时建筑批准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区规划土地监察局牵头，征求北站中心办意见</w:t>
            </w:r>
          </w:p>
        </w:tc>
      </w:tr>
      <w:tr w:rsidR="00106A1F" w:rsidRPr="00F770E7" w:rsidTr="004F32D6">
        <w:trPr>
          <w:trHeight w:val="883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城市更新</w:t>
            </w: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城市更新单元计划审查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区城市更新局牵头，征求北站中心办意见</w:t>
            </w:r>
          </w:p>
        </w:tc>
      </w:tr>
      <w:tr w:rsidR="00106A1F" w:rsidRPr="00F770E7" w:rsidTr="004F32D6">
        <w:trPr>
          <w:trHeight w:val="979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城市更新单元规划审查、报批或审批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555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城市更新项目土地和建筑物信息核查及权属认定（含城市更新项目的历史用地处置）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区城市更新局</w:t>
            </w:r>
          </w:p>
        </w:tc>
      </w:tr>
      <w:tr w:rsidR="00106A1F" w:rsidRPr="00F770E7" w:rsidTr="004F32D6">
        <w:trPr>
          <w:trHeight w:val="39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城市更新项目用地报批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952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城市更新项目建设用地规划许可证核发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区城市更新局牵头，征求北站中心办意见</w:t>
            </w:r>
          </w:p>
        </w:tc>
      </w:tr>
      <w:tr w:rsidR="00106A1F" w:rsidRPr="00F770E7" w:rsidTr="004F32D6">
        <w:trPr>
          <w:trHeight w:val="405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城市更新项目土地使用权出让合同签订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区城市更新局</w:t>
            </w:r>
          </w:p>
        </w:tc>
      </w:tr>
      <w:tr w:rsidR="00106A1F" w:rsidRPr="00F770E7" w:rsidTr="004F32D6">
        <w:trPr>
          <w:trHeight w:val="39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城市更新项目地价测算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48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城市更新项目合同落实情况验收和监管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674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城市更新项目移交政府用地的入库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678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城市更新项目建设工程规划许可证核发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区城市更新局牵头，征求北站中心办意见</w:t>
            </w:r>
          </w:p>
        </w:tc>
      </w:tr>
      <w:tr w:rsidR="00106A1F" w:rsidRPr="00F770E7" w:rsidTr="004F32D6">
        <w:trPr>
          <w:trHeight w:val="702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城市更新项目建设工程规划验收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712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城市更新项目其他相关规划管理工作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675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城市更新项目其他行政确认、行政处罚、行政检查、信息公开、</w:t>
            </w:r>
            <w:proofErr w:type="gramStart"/>
            <w:r w:rsidRPr="00F770E7">
              <w:rPr>
                <w:rFonts w:ascii="宋体" w:hAnsi="宋体" w:cs="宋体" w:hint="eastAsia"/>
                <w:kern w:val="0"/>
                <w:szCs w:val="21"/>
              </w:rPr>
              <w:t>信息维稳等</w:t>
            </w:r>
            <w:proofErr w:type="gramEnd"/>
            <w:r w:rsidRPr="00F770E7">
              <w:rPr>
                <w:rFonts w:ascii="宋体" w:hAnsi="宋体" w:cs="宋体" w:hint="eastAsia"/>
                <w:kern w:val="0"/>
                <w:szCs w:val="21"/>
              </w:rPr>
              <w:t>相关事项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区城市更新局</w:t>
            </w:r>
          </w:p>
        </w:tc>
      </w:tr>
      <w:tr w:rsidR="00106A1F" w:rsidRPr="00F770E7" w:rsidTr="004F32D6">
        <w:trPr>
          <w:trHeight w:val="39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建设工程施工许可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区住房和建设局</w:t>
            </w:r>
          </w:p>
        </w:tc>
      </w:tr>
      <w:tr w:rsidR="00106A1F" w:rsidRPr="00F770E7" w:rsidTr="004F32D6">
        <w:trPr>
          <w:trHeight w:val="39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建设工程竣工验收备案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375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建筑节能（绿色建筑）施工图抽查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39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建筑节能（绿色建筑）专项验收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39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超限高层建筑抗震设防审批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jc w:val="center"/>
              <w:rPr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区住房和建设局</w:t>
            </w:r>
          </w:p>
        </w:tc>
      </w:tr>
      <w:tr w:rsidR="00106A1F" w:rsidRPr="00F770E7" w:rsidTr="004F32D6">
        <w:trPr>
          <w:trHeight w:val="39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质量安全监督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ind w:firstLineChars="200" w:firstLine="420"/>
              <w:jc w:val="center"/>
              <w:rPr>
                <w:szCs w:val="21"/>
              </w:rPr>
            </w:pPr>
          </w:p>
        </w:tc>
      </w:tr>
      <w:tr w:rsidR="00106A1F" w:rsidRPr="00F770E7" w:rsidTr="004F32D6">
        <w:trPr>
          <w:trHeight w:val="585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前期审批</w:t>
            </w: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交通影响评价审查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龙华交通运输局</w:t>
            </w:r>
          </w:p>
        </w:tc>
      </w:tr>
      <w:tr w:rsidR="00106A1F" w:rsidRPr="00F770E7" w:rsidTr="004F32D6">
        <w:trPr>
          <w:trHeight w:val="39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城市次干道和城市支路建设项目初步设计审批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区住房和建设局</w:t>
            </w:r>
          </w:p>
        </w:tc>
      </w:tr>
      <w:tr w:rsidR="00106A1F" w:rsidRPr="00F770E7" w:rsidTr="004F32D6">
        <w:trPr>
          <w:trHeight w:val="39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城市次干道和城市支路建设项目施工图设计审批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39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城市次干道和城市支路建设项目开工许可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39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城市次干道和城市支路工程招标备案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39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城市次干道和城市支路工程竣工验收备案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54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城市次干道和城市支路建设工程质量监督检查及执法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城市次干道和城市支路建设工程安全监督检查及执法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60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城市道路建设项目方案设计审查（快速路、跨区主次干道除外）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81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城市次干道和城市支路建设工程的特种设备（交通建设工程工地安装、拆卸、使用的施工起重机械）施工安装、拆卸告知备案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915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城市次干道和城市支路建设工程的特种设备（交通建设工程工地安装、拆卸、使用的施工起重机械）使用登记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615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棚户区改造项目建设工程审批事项和服务事项、日常质量安全监督管理和行政处罚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675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保障性安居工程项目建设工程审批事项和服务事项、日常质量安全监督管理和行政处罚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765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F770E7">
              <w:rPr>
                <w:rFonts w:ascii="宋体" w:hAnsi="宋体" w:cs="宋体" w:hint="eastAsia"/>
                <w:kern w:val="0"/>
                <w:szCs w:val="21"/>
              </w:rPr>
              <w:t>市投区</w:t>
            </w:r>
            <w:proofErr w:type="gramEnd"/>
            <w:r w:rsidRPr="00F770E7">
              <w:rPr>
                <w:rFonts w:ascii="宋体" w:hAnsi="宋体" w:cs="宋体" w:hint="eastAsia"/>
                <w:kern w:val="0"/>
                <w:szCs w:val="21"/>
              </w:rPr>
              <w:t>建的政府投资项目建设工程审批事项和服务事项、日常质量安全监督管理和行政处罚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1095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项目建安工程投资额在3亿元以下</w:t>
            </w:r>
            <w:proofErr w:type="gramStart"/>
            <w:r w:rsidRPr="00F770E7">
              <w:rPr>
                <w:rFonts w:ascii="宋体" w:hAnsi="宋体" w:cs="宋体" w:hint="eastAsia"/>
                <w:kern w:val="0"/>
                <w:szCs w:val="21"/>
              </w:rPr>
              <w:t>且建筑</w:t>
            </w:r>
            <w:proofErr w:type="gramEnd"/>
            <w:r w:rsidRPr="00F770E7">
              <w:rPr>
                <w:rFonts w:ascii="宋体" w:hAnsi="宋体" w:cs="宋体" w:hint="eastAsia"/>
                <w:kern w:val="0"/>
                <w:szCs w:val="21"/>
              </w:rPr>
              <w:t>高度不超过100米和建筑物最大跨度不大于30米的所有社会投资建筑工程项目建设工程审批事项和服务事项、日常质量安全监督管理和行政处罚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A1F" w:rsidRPr="00F770E7" w:rsidTr="004F32D6">
        <w:trPr>
          <w:trHeight w:val="855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房地产开发、道路等项目的环评审批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区环境保护和水务局</w:t>
            </w:r>
          </w:p>
        </w:tc>
      </w:tr>
      <w:tr w:rsidR="00106A1F" w:rsidRPr="00F770E7" w:rsidTr="004F32D6">
        <w:trPr>
          <w:trHeight w:val="855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除地铁建设工程和市政府</w:t>
            </w:r>
            <w:proofErr w:type="gramStart"/>
            <w:r w:rsidRPr="00F770E7">
              <w:rPr>
                <w:rFonts w:ascii="宋体" w:hAnsi="宋体" w:cs="宋体" w:hint="eastAsia"/>
                <w:kern w:val="0"/>
                <w:szCs w:val="21"/>
              </w:rPr>
              <w:t>投资且跨行政区</w:t>
            </w:r>
            <w:proofErr w:type="gramEnd"/>
            <w:r w:rsidRPr="00F770E7">
              <w:rPr>
                <w:rFonts w:ascii="宋体" w:hAnsi="宋体" w:cs="宋体" w:hint="eastAsia"/>
                <w:kern w:val="0"/>
                <w:szCs w:val="21"/>
              </w:rPr>
              <w:t>的重大工程项目外，其它占道工程的行政许可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龙华交通运输局</w:t>
            </w:r>
          </w:p>
        </w:tc>
      </w:tr>
      <w:tr w:rsidR="00106A1F" w:rsidRPr="00F770E7" w:rsidTr="004F32D6">
        <w:trPr>
          <w:trHeight w:val="1200"/>
        </w:trPr>
        <w:tc>
          <w:tcPr>
            <w:tcW w:w="68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175" w:type="dxa"/>
            <w:vMerge/>
            <w:vAlign w:val="center"/>
            <w:hideMark/>
          </w:tcPr>
          <w:p w:rsidR="00106A1F" w:rsidRPr="00F770E7" w:rsidRDefault="00106A1F" w:rsidP="004F32D6">
            <w:pPr>
              <w:widowControl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除南坪快速路外（与市交委事权下放内容一致），其它道路上申请开设机动车路口征求意见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06A1F" w:rsidRPr="00F770E7" w:rsidRDefault="00106A1F" w:rsidP="004F32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0E7">
              <w:rPr>
                <w:rFonts w:ascii="宋体" w:hAnsi="宋体" w:cs="宋体" w:hint="eastAsia"/>
                <w:kern w:val="0"/>
                <w:szCs w:val="21"/>
              </w:rPr>
              <w:t>龙华交通运输局牵头，征求北站中心办意见</w:t>
            </w:r>
          </w:p>
        </w:tc>
      </w:tr>
    </w:tbl>
    <w:p w:rsidR="00106A1F" w:rsidRDefault="00106A1F" w:rsidP="00106A1F">
      <w:pPr>
        <w:pStyle w:val="a3"/>
        <w:spacing w:line="560" w:lineRule="exact"/>
        <w:jc w:val="both"/>
        <w:rPr>
          <w:rFonts w:ascii="黑体" w:eastAsia="黑体" w:hAnsi="黑体"/>
          <w:sz w:val="32"/>
          <w:szCs w:val="32"/>
        </w:rPr>
      </w:pPr>
    </w:p>
    <w:p w:rsidR="00106A1F" w:rsidRPr="000A14D1" w:rsidRDefault="00106A1F" w:rsidP="00106A1F">
      <w:pPr>
        <w:pStyle w:val="a3"/>
        <w:spacing w:line="56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1653540</wp:posOffset>
            </wp:positionV>
            <wp:extent cx="5272405" cy="6687820"/>
            <wp:effectExtent l="19050" t="0" r="4445" b="0"/>
            <wp:wrapSquare wrapText="bothSides"/>
            <wp:docPr id="16" name="图片 0" descr="三大重点片区区位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大重点片区区位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8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14D1">
        <w:rPr>
          <w:rFonts w:ascii="黑体" w:eastAsia="黑体" w:hAnsi="黑体" w:hint="eastAsia"/>
          <w:sz w:val="32"/>
          <w:szCs w:val="32"/>
        </w:rPr>
        <w:t>附图：</w:t>
      </w:r>
    </w:p>
    <w:p w:rsidR="00106A1F" w:rsidRPr="00881361" w:rsidRDefault="00106A1F" w:rsidP="00106A1F">
      <w:pPr>
        <w:pStyle w:val="a3"/>
        <w:spacing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0A14D1">
        <w:rPr>
          <w:rFonts w:ascii="黑体" w:eastAsia="黑体" w:hAnsi="黑体" w:hint="eastAsia"/>
          <w:sz w:val="32"/>
          <w:szCs w:val="32"/>
        </w:rPr>
        <w:t>深圳北站商务中心区、</w:t>
      </w:r>
      <w:proofErr w:type="gramStart"/>
      <w:r w:rsidRPr="000A14D1">
        <w:rPr>
          <w:rFonts w:ascii="黑体" w:eastAsia="黑体" w:hAnsi="黑体" w:hint="eastAsia"/>
          <w:sz w:val="32"/>
          <w:szCs w:val="32"/>
        </w:rPr>
        <w:t>鹭湖科技</w:t>
      </w:r>
      <w:proofErr w:type="gramEnd"/>
      <w:r w:rsidRPr="000A14D1">
        <w:rPr>
          <w:rFonts w:ascii="黑体" w:eastAsia="黑体" w:hAnsi="黑体" w:hint="eastAsia"/>
          <w:sz w:val="32"/>
          <w:szCs w:val="32"/>
        </w:rPr>
        <w:t>文化片区、九龙山产学研片区范围图</w:t>
      </w:r>
    </w:p>
    <w:p w:rsidR="00106A1F" w:rsidRPr="00881361" w:rsidRDefault="00106A1F" w:rsidP="00106A1F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70372C" w:rsidRPr="00106A1F" w:rsidRDefault="0070372C"/>
    <w:sectPr w:rsidR="0070372C" w:rsidRPr="00106A1F" w:rsidSect="00703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A1F"/>
    <w:rsid w:val="00000B08"/>
    <w:rsid w:val="00001A2D"/>
    <w:rsid w:val="00001E7D"/>
    <w:rsid w:val="00003DEF"/>
    <w:rsid w:val="0000640E"/>
    <w:rsid w:val="00006F35"/>
    <w:rsid w:val="0001273F"/>
    <w:rsid w:val="00012935"/>
    <w:rsid w:val="00013E8F"/>
    <w:rsid w:val="000143BA"/>
    <w:rsid w:val="000150AF"/>
    <w:rsid w:val="00017316"/>
    <w:rsid w:val="00022129"/>
    <w:rsid w:val="000241C8"/>
    <w:rsid w:val="0002475E"/>
    <w:rsid w:val="00027F0A"/>
    <w:rsid w:val="000303F8"/>
    <w:rsid w:val="00030A2F"/>
    <w:rsid w:val="00031CDA"/>
    <w:rsid w:val="00032FB9"/>
    <w:rsid w:val="00033450"/>
    <w:rsid w:val="000355BC"/>
    <w:rsid w:val="00036113"/>
    <w:rsid w:val="000404F5"/>
    <w:rsid w:val="00040C57"/>
    <w:rsid w:val="00042B2E"/>
    <w:rsid w:val="00042F61"/>
    <w:rsid w:val="00043316"/>
    <w:rsid w:val="00044931"/>
    <w:rsid w:val="00046926"/>
    <w:rsid w:val="000532C2"/>
    <w:rsid w:val="00053C43"/>
    <w:rsid w:val="00056755"/>
    <w:rsid w:val="000570C7"/>
    <w:rsid w:val="0005769F"/>
    <w:rsid w:val="0006013A"/>
    <w:rsid w:val="00063373"/>
    <w:rsid w:val="00063F2C"/>
    <w:rsid w:val="00065ED0"/>
    <w:rsid w:val="00066143"/>
    <w:rsid w:val="00070751"/>
    <w:rsid w:val="00071442"/>
    <w:rsid w:val="00073536"/>
    <w:rsid w:val="00073C93"/>
    <w:rsid w:val="000741FE"/>
    <w:rsid w:val="000754A1"/>
    <w:rsid w:val="000775CA"/>
    <w:rsid w:val="00077B24"/>
    <w:rsid w:val="00080D7A"/>
    <w:rsid w:val="000810E6"/>
    <w:rsid w:val="00081515"/>
    <w:rsid w:val="00083A2F"/>
    <w:rsid w:val="00083E89"/>
    <w:rsid w:val="00085394"/>
    <w:rsid w:val="00085F4C"/>
    <w:rsid w:val="000865A5"/>
    <w:rsid w:val="00091A9A"/>
    <w:rsid w:val="00092A8D"/>
    <w:rsid w:val="00092C17"/>
    <w:rsid w:val="00093FEB"/>
    <w:rsid w:val="00094E81"/>
    <w:rsid w:val="000965C3"/>
    <w:rsid w:val="000975DE"/>
    <w:rsid w:val="00097EED"/>
    <w:rsid w:val="000A09B3"/>
    <w:rsid w:val="000A112D"/>
    <w:rsid w:val="000A289E"/>
    <w:rsid w:val="000A2E66"/>
    <w:rsid w:val="000A3769"/>
    <w:rsid w:val="000A4896"/>
    <w:rsid w:val="000A7614"/>
    <w:rsid w:val="000B13BD"/>
    <w:rsid w:val="000B1903"/>
    <w:rsid w:val="000B201C"/>
    <w:rsid w:val="000B295F"/>
    <w:rsid w:val="000B39DA"/>
    <w:rsid w:val="000B3E7A"/>
    <w:rsid w:val="000B4533"/>
    <w:rsid w:val="000B4AC8"/>
    <w:rsid w:val="000B4D3D"/>
    <w:rsid w:val="000B5B2F"/>
    <w:rsid w:val="000B5E8D"/>
    <w:rsid w:val="000B6669"/>
    <w:rsid w:val="000C0853"/>
    <w:rsid w:val="000C1352"/>
    <w:rsid w:val="000C24BF"/>
    <w:rsid w:val="000C2FC0"/>
    <w:rsid w:val="000C52CB"/>
    <w:rsid w:val="000C560E"/>
    <w:rsid w:val="000C5F35"/>
    <w:rsid w:val="000D0E57"/>
    <w:rsid w:val="000D5289"/>
    <w:rsid w:val="000E0295"/>
    <w:rsid w:val="000E1F2C"/>
    <w:rsid w:val="000E2AA6"/>
    <w:rsid w:val="000E43AF"/>
    <w:rsid w:val="000E7857"/>
    <w:rsid w:val="000F081D"/>
    <w:rsid w:val="000F0943"/>
    <w:rsid w:val="000F1558"/>
    <w:rsid w:val="000F267F"/>
    <w:rsid w:val="000F4B0F"/>
    <w:rsid w:val="00104644"/>
    <w:rsid w:val="00104687"/>
    <w:rsid w:val="00105BE4"/>
    <w:rsid w:val="00106771"/>
    <w:rsid w:val="00106A1F"/>
    <w:rsid w:val="00107785"/>
    <w:rsid w:val="001116CF"/>
    <w:rsid w:val="00113A00"/>
    <w:rsid w:val="00113AC2"/>
    <w:rsid w:val="00114B22"/>
    <w:rsid w:val="00114CC7"/>
    <w:rsid w:val="0011545B"/>
    <w:rsid w:val="00120A59"/>
    <w:rsid w:val="001210C1"/>
    <w:rsid w:val="00122075"/>
    <w:rsid w:val="00123244"/>
    <w:rsid w:val="00125534"/>
    <w:rsid w:val="00126CE1"/>
    <w:rsid w:val="001304DB"/>
    <w:rsid w:val="00130DDB"/>
    <w:rsid w:val="00131C43"/>
    <w:rsid w:val="00132057"/>
    <w:rsid w:val="00135164"/>
    <w:rsid w:val="00135C44"/>
    <w:rsid w:val="00141EBE"/>
    <w:rsid w:val="0014485A"/>
    <w:rsid w:val="00145485"/>
    <w:rsid w:val="001458C3"/>
    <w:rsid w:val="00145E48"/>
    <w:rsid w:val="00147004"/>
    <w:rsid w:val="00152AED"/>
    <w:rsid w:val="00154D02"/>
    <w:rsid w:val="00160734"/>
    <w:rsid w:val="001626B7"/>
    <w:rsid w:val="001659CD"/>
    <w:rsid w:val="001711C7"/>
    <w:rsid w:val="00172B16"/>
    <w:rsid w:val="001757EC"/>
    <w:rsid w:val="00177B89"/>
    <w:rsid w:val="00180407"/>
    <w:rsid w:val="0018228F"/>
    <w:rsid w:val="00185E11"/>
    <w:rsid w:val="00185FA7"/>
    <w:rsid w:val="00190B32"/>
    <w:rsid w:val="00190FA9"/>
    <w:rsid w:val="00191BDB"/>
    <w:rsid w:val="00194B6E"/>
    <w:rsid w:val="00195756"/>
    <w:rsid w:val="00195AC0"/>
    <w:rsid w:val="001971B2"/>
    <w:rsid w:val="0019727A"/>
    <w:rsid w:val="001A113E"/>
    <w:rsid w:val="001A6B87"/>
    <w:rsid w:val="001B1DDF"/>
    <w:rsid w:val="001B2AE1"/>
    <w:rsid w:val="001B36F1"/>
    <w:rsid w:val="001B3DA2"/>
    <w:rsid w:val="001B3DDB"/>
    <w:rsid w:val="001B536E"/>
    <w:rsid w:val="001B76D3"/>
    <w:rsid w:val="001C090D"/>
    <w:rsid w:val="001C2CB7"/>
    <w:rsid w:val="001C5DD4"/>
    <w:rsid w:val="001D00B2"/>
    <w:rsid w:val="001D0EC6"/>
    <w:rsid w:val="001D1AD8"/>
    <w:rsid w:val="001D3234"/>
    <w:rsid w:val="001D3521"/>
    <w:rsid w:val="001D44F8"/>
    <w:rsid w:val="001D6237"/>
    <w:rsid w:val="001E12B1"/>
    <w:rsid w:val="001E4713"/>
    <w:rsid w:val="001E4B55"/>
    <w:rsid w:val="001E4F6C"/>
    <w:rsid w:val="001E6490"/>
    <w:rsid w:val="001F24FF"/>
    <w:rsid w:val="001F4E40"/>
    <w:rsid w:val="00202B29"/>
    <w:rsid w:val="00203D6D"/>
    <w:rsid w:val="00203DDD"/>
    <w:rsid w:val="0020599C"/>
    <w:rsid w:val="00205B05"/>
    <w:rsid w:val="00207EEA"/>
    <w:rsid w:val="002118FA"/>
    <w:rsid w:val="00216A13"/>
    <w:rsid w:val="00222338"/>
    <w:rsid w:val="0022237E"/>
    <w:rsid w:val="00223C11"/>
    <w:rsid w:val="002317FD"/>
    <w:rsid w:val="00235D7A"/>
    <w:rsid w:val="002425AC"/>
    <w:rsid w:val="00243522"/>
    <w:rsid w:val="002507C3"/>
    <w:rsid w:val="00250854"/>
    <w:rsid w:val="002509E3"/>
    <w:rsid w:val="002537EB"/>
    <w:rsid w:val="0026386C"/>
    <w:rsid w:val="0026587F"/>
    <w:rsid w:val="00265CF7"/>
    <w:rsid w:val="00266123"/>
    <w:rsid w:val="00272572"/>
    <w:rsid w:val="0027448F"/>
    <w:rsid w:val="00274639"/>
    <w:rsid w:val="002800AB"/>
    <w:rsid w:val="00280236"/>
    <w:rsid w:val="002812E8"/>
    <w:rsid w:val="0028279F"/>
    <w:rsid w:val="00282D82"/>
    <w:rsid w:val="00283F0D"/>
    <w:rsid w:val="00284AA6"/>
    <w:rsid w:val="002854AB"/>
    <w:rsid w:val="002871BE"/>
    <w:rsid w:val="00291F4A"/>
    <w:rsid w:val="00293557"/>
    <w:rsid w:val="0029388A"/>
    <w:rsid w:val="002A1E5E"/>
    <w:rsid w:val="002A4551"/>
    <w:rsid w:val="002A7225"/>
    <w:rsid w:val="002B156E"/>
    <w:rsid w:val="002B79E3"/>
    <w:rsid w:val="002C058E"/>
    <w:rsid w:val="002C07FD"/>
    <w:rsid w:val="002C11CE"/>
    <w:rsid w:val="002C3063"/>
    <w:rsid w:val="002C4A81"/>
    <w:rsid w:val="002C50F0"/>
    <w:rsid w:val="002C6056"/>
    <w:rsid w:val="002C60E1"/>
    <w:rsid w:val="002C660E"/>
    <w:rsid w:val="002D0913"/>
    <w:rsid w:val="002D1572"/>
    <w:rsid w:val="002D265B"/>
    <w:rsid w:val="002D2BE4"/>
    <w:rsid w:val="002D4EE1"/>
    <w:rsid w:val="002D54F7"/>
    <w:rsid w:val="002E3CAE"/>
    <w:rsid w:val="002E42A6"/>
    <w:rsid w:val="002E50D5"/>
    <w:rsid w:val="002E5A1B"/>
    <w:rsid w:val="002E7C08"/>
    <w:rsid w:val="002F00D4"/>
    <w:rsid w:val="002F294A"/>
    <w:rsid w:val="002F728F"/>
    <w:rsid w:val="00302C51"/>
    <w:rsid w:val="003064C6"/>
    <w:rsid w:val="00307A6E"/>
    <w:rsid w:val="00311083"/>
    <w:rsid w:val="00312E90"/>
    <w:rsid w:val="00312EAC"/>
    <w:rsid w:val="003215CD"/>
    <w:rsid w:val="00323236"/>
    <w:rsid w:val="00325029"/>
    <w:rsid w:val="00325BB4"/>
    <w:rsid w:val="00330487"/>
    <w:rsid w:val="00330615"/>
    <w:rsid w:val="00330D43"/>
    <w:rsid w:val="00334C5C"/>
    <w:rsid w:val="00337BB1"/>
    <w:rsid w:val="0034257C"/>
    <w:rsid w:val="0034296E"/>
    <w:rsid w:val="00345E07"/>
    <w:rsid w:val="0034676C"/>
    <w:rsid w:val="00350750"/>
    <w:rsid w:val="003518E5"/>
    <w:rsid w:val="00352AE9"/>
    <w:rsid w:val="00352FFC"/>
    <w:rsid w:val="003539DB"/>
    <w:rsid w:val="00353BA7"/>
    <w:rsid w:val="00353EA9"/>
    <w:rsid w:val="003555DD"/>
    <w:rsid w:val="003559BE"/>
    <w:rsid w:val="00357139"/>
    <w:rsid w:val="00361208"/>
    <w:rsid w:val="00361B85"/>
    <w:rsid w:val="0036300F"/>
    <w:rsid w:val="0036549B"/>
    <w:rsid w:val="00365D50"/>
    <w:rsid w:val="0037057E"/>
    <w:rsid w:val="003731FE"/>
    <w:rsid w:val="00374F50"/>
    <w:rsid w:val="00375399"/>
    <w:rsid w:val="00381D7E"/>
    <w:rsid w:val="00382DD2"/>
    <w:rsid w:val="0038489A"/>
    <w:rsid w:val="00386C13"/>
    <w:rsid w:val="003902A6"/>
    <w:rsid w:val="00390B4C"/>
    <w:rsid w:val="00392F95"/>
    <w:rsid w:val="0039305E"/>
    <w:rsid w:val="00395C41"/>
    <w:rsid w:val="00395E09"/>
    <w:rsid w:val="00396CF0"/>
    <w:rsid w:val="003A0E9E"/>
    <w:rsid w:val="003A3B90"/>
    <w:rsid w:val="003A5250"/>
    <w:rsid w:val="003A6714"/>
    <w:rsid w:val="003B2BA3"/>
    <w:rsid w:val="003B3F4B"/>
    <w:rsid w:val="003B4722"/>
    <w:rsid w:val="003C25D2"/>
    <w:rsid w:val="003C542E"/>
    <w:rsid w:val="003C6670"/>
    <w:rsid w:val="003C6E1D"/>
    <w:rsid w:val="003C769E"/>
    <w:rsid w:val="003D0406"/>
    <w:rsid w:val="003D3102"/>
    <w:rsid w:val="003E030F"/>
    <w:rsid w:val="003E4BA3"/>
    <w:rsid w:val="003E519C"/>
    <w:rsid w:val="003E7DAF"/>
    <w:rsid w:val="003F1F77"/>
    <w:rsid w:val="003F4C81"/>
    <w:rsid w:val="003F7B46"/>
    <w:rsid w:val="00401F51"/>
    <w:rsid w:val="00402B61"/>
    <w:rsid w:val="00404D0B"/>
    <w:rsid w:val="004055AE"/>
    <w:rsid w:val="00411970"/>
    <w:rsid w:val="00412024"/>
    <w:rsid w:val="0041454E"/>
    <w:rsid w:val="00415DA4"/>
    <w:rsid w:val="004173E6"/>
    <w:rsid w:val="00417812"/>
    <w:rsid w:val="004203A5"/>
    <w:rsid w:val="00421607"/>
    <w:rsid w:val="00422BD3"/>
    <w:rsid w:val="0042679E"/>
    <w:rsid w:val="00430361"/>
    <w:rsid w:val="004321FD"/>
    <w:rsid w:val="00432899"/>
    <w:rsid w:val="00433EF5"/>
    <w:rsid w:val="004343A5"/>
    <w:rsid w:val="004355BF"/>
    <w:rsid w:val="00436BFA"/>
    <w:rsid w:val="0044164A"/>
    <w:rsid w:val="00442A8B"/>
    <w:rsid w:val="00443114"/>
    <w:rsid w:val="00443D54"/>
    <w:rsid w:val="004453F9"/>
    <w:rsid w:val="00445702"/>
    <w:rsid w:val="00451F59"/>
    <w:rsid w:val="0045336E"/>
    <w:rsid w:val="00454FEC"/>
    <w:rsid w:val="004552CE"/>
    <w:rsid w:val="00456926"/>
    <w:rsid w:val="00456F9E"/>
    <w:rsid w:val="00457412"/>
    <w:rsid w:val="00460E57"/>
    <w:rsid w:val="00463577"/>
    <w:rsid w:val="00463F43"/>
    <w:rsid w:val="00463F99"/>
    <w:rsid w:val="00465242"/>
    <w:rsid w:val="00467027"/>
    <w:rsid w:val="00470CBE"/>
    <w:rsid w:val="00471C16"/>
    <w:rsid w:val="004759F5"/>
    <w:rsid w:val="00477BC4"/>
    <w:rsid w:val="00481BBE"/>
    <w:rsid w:val="00482708"/>
    <w:rsid w:val="00483A24"/>
    <w:rsid w:val="00484801"/>
    <w:rsid w:val="00485396"/>
    <w:rsid w:val="00486BBB"/>
    <w:rsid w:val="00486EE7"/>
    <w:rsid w:val="00487066"/>
    <w:rsid w:val="00491A49"/>
    <w:rsid w:val="004926F4"/>
    <w:rsid w:val="00497F40"/>
    <w:rsid w:val="004A200D"/>
    <w:rsid w:val="004A5FF6"/>
    <w:rsid w:val="004A64BA"/>
    <w:rsid w:val="004B2D5F"/>
    <w:rsid w:val="004B646F"/>
    <w:rsid w:val="004B6ADA"/>
    <w:rsid w:val="004B723E"/>
    <w:rsid w:val="004C4E4A"/>
    <w:rsid w:val="004C54C7"/>
    <w:rsid w:val="004C7607"/>
    <w:rsid w:val="004C7BC0"/>
    <w:rsid w:val="004C7FDA"/>
    <w:rsid w:val="004D01E1"/>
    <w:rsid w:val="004D40F0"/>
    <w:rsid w:val="004D41DF"/>
    <w:rsid w:val="004D58D4"/>
    <w:rsid w:val="004E28F3"/>
    <w:rsid w:val="004E2BC5"/>
    <w:rsid w:val="004E3F31"/>
    <w:rsid w:val="004E5159"/>
    <w:rsid w:val="004E54A9"/>
    <w:rsid w:val="004E6039"/>
    <w:rsid w:val="004E629B"/>
    <w:rsid w:val="004E6DE9"/>
    <w:rsid w:val="004E7E1F"/>
    <w:rsid w:val="004F0624"/>
    <w:rsid w:val="004F58D4"/>
    <w:rsid w:val="004F5FA3"/>
    <w:rsid w:val="004F63D2"/>
    <w:rsid w:val="004F7314"/>
    <w:rsid w:val="004F75F2"/>
    <w:rsid w:val="00502507"/>
    <w:rsid w:val="00502881"/>
    <w:rsid w:val="00502D88"/>
    <w:rsid w:val="0050308D"/>
    <w:rsid w:val="00503D76"/>
    <w:rsid w:val="00506646"/>
    <w:rsid w:val="00506BFE"/>
    <w:rsid w:val="00507260"/>
    <w:rsid w:val="00511FF6"/>
    <w:rsid w:val="00512B4C"/>
    <w:rsid w:val="00513F23"/>
    <w:rsid w:val="00520A3E"/>
    <w:rsid w:val="00521991"/>
    <w:rsid w:val="00523841"/>
    <w:rsid w:val="00524514"/>
    <w:rsid w:val="00524627"/>
    <w:rsid w:val="0052482A"/>
    <w:rsid w:val="00524B11"/>
    <w:rsid w:val="00532CA8"/>
    <w:rsid w:val="005331CD"/>
    <w:rsid w:val="00533624"/>
    <w:rsid w:val="00534C61"/>
    <w:rsid w:val="00537CE4"/>
    <w:rsid w:val="00540002"/>
    <w:rsid w:val="005400DD"/>
    <w:rsid w:val="005408F9"/>
    <w:rsid w:val="005441F4"/>
    <w:rsid w:val="00546EC5"/>
    <w:rsid w:val="00550F07"/>
    <w:rsid w:val="00551A06"/>
    <w:rsid w:val="005539A5"/>
    <w:rsid w:val="005566B0"/>
    <w:rsid w:val="00556879"/>
    <w:rsid w:val="00556942"/>
    <w:rsid w:val="00557B37"/>
    <w:rsid w:val="00563CE5"/>
    <w:rsid w:val="00563D6C"/>
    <w:rsid w:val="00564ED6"/>
    <w:rsid w:val="00566203"/>
    <w:rsid w:val="00566D0A"/>
    <w:rsid w:val="00567EE4"/>
    <w:rsid w:val="0057199D"/>
    <w:rsid w:val="005734DF"/>
    <w:rsid w:val="0057440E"/>
    <w:rsid w:val="0057530C"/>
    <w:rsid w:val="005758EF"/>
    <w:rsid w:val="00576A75"/>
    <w:rsid w:val="00577343"/>
    <w:rsid w:val="00577915"/>
    <w:rsid w:val="00581D84"/>
    <w:rsid w:val="005829A8"/>
    <w:rsid w:val="00582D07"/>
    <w:rsid w:val="00583160"/>
    <w:rsid w:val="00584242"/>
    <w:rsid w:val="005849FF"/>
    <w:rsid w:val="00585F5C"/>
    <w:rsid w:val="0058621D"/>
    <w:rsid w:val="00586794"/>
    <w:rsid w:val="0058754B"/>
    <w:rsid w:val="00587DCB"/>
    <w:rsid w:val="00593899"/>
    <w:rsid w:val="005958E7"/>
    <w:rsid w:val="00597551"/>
    <w:rsid w:val="005A28CA"/>
    <w:rsid w:val="005A4712"/>
    <w:rsid w:val="005A52FC"/>
    <w:rsid w:val="005A573C"/>
    <w:rsid w:val="005A6240"/>
    <w:rsid w:val="005B04F0"/>
    <w:rsid w:val="005B05D9"/>
    <w:rsid w:val="005B2C4F"/>
    <w:rsid w:val="005B36B8"/>
    <w:rsid w:val="005B4CFC"/>
    <w:rsid w:val="005B7501"/>
    <w:rsid w:val="005B7633"/>
    <w:rsid w:val="005C011A"/>
    <w:rsid w:val="005C0518"/>
    <w:rsid w:val="005C096D"/>
    <w:rsid w:val="005C160F"/>
    <w:rsid w:val="005C1D6C"/>
    <w:rsid w:val="005C1DB2"/>
    <w:rsid w:val="005C2F8E"/>
    <w:rsid w:val="005C57C9"/>
    <w:rsid w:val="005C68D0"/>
    <w:rsid w:val="005C7B2D"/>
    <w:rsid w:val="005D02D3"/>
    <w:rsid w:val="005D0E99"/>
    <w:rsid w:val="005D213C"/>
    <w:rsid w:val="005D2FF2"/>
    <w:rsid w:val="005D3365"/>
    <w:rsid w:val="005D6C3D"/>
    <w:rsid w:val="005E09CB"/>
    <w:rsid w:val="005E212D"/>
    <w:rsid w:val="005E29E8"/>
    <w:rsid w:val="005E2C63"/>
    <w:rsid w:val="005E528E"/>
    <w:rsid w:val="005F0F6E"/>
    <w:rsid w:val="005F1E8B"/>
    <w:rsid w:val="005F2391"/>
    <w:rsid w:val="005F4368"/>
    <w:rsid w:val="0060153C"/>
    <w:rsid w:val="00604AC3"/>
    <w:rsid w:val="00606193"/>
    <w:rsid w:val="006131AF"/>
    <w:rsid w:val="00615EA7"/>
    <w:rsid w:val="006160F0"/>
    <w:rsid w:val="00620216"/>
    <w:rsid w:val="00621FCA"/>
    <w:rsid w:val="0062257C"/>
    <w:rsid w:val="0062319A"/>
    <w:rsid w:val="00623834"/>
    <w:rsid w:val="00624107"/>
    <w:rsid w:val="00624737"/>
    <w:rsid w:val="00630DB3"/>
    <w:rsid w:val="00630DBE"/>
    <w:rsid w:val="0063267C"/>
    <w:rsid w:val="00632DEF"/>
    <w:rsid w:val="00632E5D"/>
    <w:rsid w:val="0063436C"/>
    <w:rsid w:val="0063552A"/>
    <w:rsid w:val="006363E5"/>
    <w:rsid w:val="006400C3"/>
    <w:rsid w:val="006402BB"/>
    <w:rsid w:val="00642BA7"/>
    <w:rsid w:val="0064412A"/>
    <w:rsid w:val="00645C49"/>
    <w:rsid w:val="0064688A"/>
    <w:rsid w:val="00650BE5"/>
    <w:rsid w:val="006511F4"/>
    <w:rsid w:val="00652E15"/>
    <w:rsid w:val="00653FEA"/>
    <w:rsid w:val="00656CF4"/>
    <w:rsid w:val="00656F1C"/>
    <w:rsid w:val="006604CF"/>
    <w:rsid w:val="00661C1C"/>
    <w:rsid w:val="00663EBD"/>
    <w:rsid w:val="00664E66"/>
    <w:rsid w:val="00667587"/>
    <w:rsid w:val="006755A8"/>
    <w:rsid w:val="00675C67"/>
    <w:rsid w:val="0067637C"/>
    <w:rsid w:val="00680727"/>
    <w:rsid w:val="00681804"/>
    <w:rsid w:val="00685DBA"/>
    <w:rsid w:val="006865C0"/>
    <w:rsid w:val="00686D0C"/>
    <w:rsid w:val="0069392C"/>
    <w:rsid w:val="006A2B56"/>
    <w:rsid w:val="006B0EE5"/>
    <w:rsid w:val="006B0FE2"/>
    <w:rsid w:val="006B1E11"/>
    <w:rsid w:val="006B33FB"/>
    <w:rsid w:val="006B36E6"/>
    <w:rsid w:val="006B4079"/>
    <w:rsid w:val="006B5B12"/>
    <w:rsid w:val="006B5FD1"/>
    <w:rsid w:val="006B7291"/>
    <w:rsid w:val="006B7EB7"/>
    <w:rsid w:val="006C0223"/>
    <w:rsid w:val="006C3935"/>
    <w:rsid w:val="006C4443"/>
    <w:rsid w:val="006C5615"/>
    <w:rsid w:val="006C5CC0"/>
    <w:rsid w:val="006D00E2"/>
    <w:rsid w:val="006D0161"/>
    <w:rsid w:val="006D1BD2"/>
    <w:rsid w:val="006D2F4E"/>
    <w:rsid w:val="006D4D60"/>
    <w:rsid w:val="006E1D9C"/>
    <w:rsid w:val="006E1FCF"/>
    <w:rsid w:val="006E2C51"/>
    <w:rsid w:val="006E3FA9"/>
    <w:rsid w:val="006E5179"/>
    <w:rsid w:val="006E61DB"/>
    <w:rsid w:val="006E7271"/>
    <w:rsid w:val="006E7789"/>
    <w:rsid w:val="006F0554"/>
    <w:rsid w:val="006F17A7"/>
    <w:rsid w:val="006F553B"/>
    <w:rsid w:val="006F7074"/>
    <w:rsid w:val="00700041"/>
    <w:rsid w:val="007020F1"/>
    <w:rsid w:val="007034CE"/>
    <w:rsid w:val="0070372C"/>
    <w:rsid w:val="00703D19"/>
    <w:rsid w:val="00703EED"/>
    <w:rsid w:val="0070559A"/>
    <w:rsid w:val="007106B4"/>
    <w:rsid w:val="00710705"/>
    <w:rsid w:val="0071221B"/>
    <w:rsid w:val="00722265"/>
    <w:rsid w:val="00724200"/>
    <w:rsid w:val="00724901"/>
    <w:rsid w:val="00726CCC"/>
    <w:rsid w:val="007277EE"/>
    <w:rsid w:val="0073221A"/>
    <w:rsid w:val="0073336F"/>
    <w:rsid w:val="00740286"/>
    <w:rsid w:val="00740F5B"/>
    <w:rsid w:val="00742188"/>
    <w:rsid w:val="007464A6"/>
    <w:rsid w:val="00747BD2"/>
    <w:rsid w:val="00747CCD"/>
    <w:rsid w:val="007501AC"/>
    <w:rsid w:val="007559EC"/>
    <w:rsid w:val="007579BE"/>
    <w:rsid w:val="00760A4B"/>
    <w:rsid w:val="00761CC7"/>
    <w:rsid w:val="00764D8E"/>
    <w:rsid w:val="00764DA0"/>
    <w:rsid w:val="00767CB6"/>
    <w:rsid w:val="00770AE5"/>
    <w:rsid w:val="0077220E"/>
    <w:rsid w:val="0077281A"/>
    <w:rsid w:val="007774AF"/>
    <w:rsid w:val="00777A11"/>
    <w:rsid w:val="007809D2"/>
    <w:rsid w:val="007817B5"/>
    <w:rsid w:val="007905B9"/>
    <w:rsid w:val="007910F5"/>
    <w:rsid w:val="00792427"/>
    <w:rsid w:val="0079305B"/>
    <w:rsid w:val="00796A86"/>
    <w:rsid w:val="007A3807"/>
    <w:rsid w:val="007B02A2"/>
    <w:rsid w:val="007B1AB7"/>
    <w:rsid w:val="007B2327"/>
    <w:rsid w:val="007B43F5"/>
    <w:rsid w:val="007B448A"/>
    <w:rsid w:val="007B61E4"/>
    <w:rsid w:val="007C45FC"/>
    <w:rsid w:val="007C4B06"/>
    <w:rsid w:val="007C4F01"/>
    <w:rsid w:val="007C5B51"/>
    <w:rsid w:val="007C687D"/>
    <w:rsid w:val="007C767C"/>
    <w:rsid w:val="007D01EA"/>
    <w:rsid w:val="007D1F3A"/>
    <w:rsid w:val="007D221A"/>
    <w:rsid w:val="007D56CC"/>
    <w:rsid w:val="007D5712"/>
    <w:rsid w:val="007D62A0"/>
    <w:rsid w:val="007D62E0"/>
    <w:rsid w:val="007D7A3D"/>
    <w:rsid w:val="007E08DF"/>
    <w:rsid w:val="007E0D00"/>
    <w:rsid w:val="007E1EA6"/>
    <w:rsid w:val="007E3C1F"/>
    <w:rsid w:val="007E4D23"/>
    <w:rsid w:val="007E77D6"/>
    <w:rsid w:val="007E7D20"/>
    <w:rsid w:val="007F05D6"/>
    <w:rsid w:val="007F2D25"/>
    <w:rsid w:val="007F5CFB"/>
    <w:rsid w:val="00800536"/>
    <w:rsid w:val="00802A4A"/>
    <w:rsid w:val="00802BDF"/>
    <w:rsid w:val="0080352B"/>
    <w:rsid w:val="00803A1F"/>
    <w:rsid w:val="008055F1"/>
    <w:rsid w:val="008146DD"/>
    <w:rsid w:val="00816898"/>
    <w:rsid w:val="00816A3E"/>
    <w:rsid w:val="00820537"/>
    <w:rsid w:val="00822803"/>
    <w:rsid w:val="008229F0"/>
    <w:rsid w:val="00830140"/>
    <w:rsid w:val="00831108"/>
    <w:rsid w:val="0083195B"/>
    <w:rsid w:val="008326CC"/>
    <w:rsid w:val="008353D0"/>
    <w:rsid w:val="00836A3E"/>
    <w:rsid w:val="00842212"/>
    <w:rsid w:val="00843EA7"/>
    <w:rsid w:val="00845AA5"/>
    <w:rsid w:val="00846070"/>
    <w:rsid w:val="00853767"/>
    <w:rsid w:val="00856725"/>
    <w:rsid w:val="00857DFB"/>
    <w:rsid w:val="0086042A"/>
    <w:rsid w:val="00860E28"/>
    <w:rsid w:val="00863EC9"/>
    <w:rsid w:val="0086488A"/>
    <w:rsid w:val="00864991"/>
    <w:rsid w:val="00867E69"/>
    <w:rsid w:val="00871771"/>
    <w:rsid w:val="00872899"/>
    <w:rsid w:val="008728C0"/>
    <w:rsid w:val="00873A8B"/>
    <w:rsid w:val="00877586"/>
    <w:rsid w:val="00880DCF"/>
    <w:rsid w:val="00883DD0"/>
    <w:rsid w:val="00886030"/>
    <w:rsid w:val="008860BA"/>
    <w:rsid w:val="0088641F"/>
    <w:rsid w:val="008879E6"/>
    <w:rsid w:val="00887C5C"/>
    <w:rsid w:val="00887F01"/>
    <w:rsid w:val="008914E5"/>
    <w:rsid w:val="00892D80"/>
    <w:rsid w:val="00894A61"/>
    <w:rsid w:val="00896042"/>
    <w:rsid w:val="0089635F"/>
    <w:rsid w:val="00897B95"/>
    <w:rsid w:val="008A07E1"/>
    <w:rsid w:val="008A0E7D"/>
    <w:rsid w:val="008A10FD"/>
    <w:rsid w:val="008A2044"/>
    <w:rsid w:val="008A26FB"/>
    <w:rsid w:val="008A30F3"/>
    <w:rsid w:val="008A3B9C"/>
    <w:rsid w:val="008A4010"/>
    <w:rsid w:val="008A46B8"/>
    <w:rsid w:val="008B0E76"/>
    <w:rsid w:val="008B200A"/>
    <w:rsid w:val="008B248B"/>
    <w:rsid w:val="008B295C"/>
    <w:rsid w:val="008B3EB9"/>
    <w:rsid w:val="008B4CCB"/>
    <w:rsid w:val="008B555A"/>
    <w:rsid w:val="008B6DAA"/>
    <w:rsid w:val="008B7134"/>
    <w:rsid w:val="008B7E27"/>
    <w:rsid w:val="008C0AD8"/>
    <w:rsid w:val="008C47F5"/>
    <w:rsid w:val="008C4CE6"/>
    <w:rsid w:val="008C567D"/>
    <w:rsid w:val="008C6183"/>
    <w:rsid w:val="008D0E92"/>
    <w:rsid w:val="008D1285"/>
    <w:rsid w:val="008D49B9"/>
    <w:rsid w:val="008D52A7"/>
    <w:rsid w:val="008D5C32"/>
    <w:rsid w:val="008D680F"/>
    <w:rsid w:val="008D739D"/>
    <w:rsid w:val="008E0697"/>
    <w:rsid w:val="008E1E72"/>
    <w:rsid w:val="008E273C"/>
    <w:rsid w:val="008E32A1"/>
    <w:rsid w:val="008E3C2A"/>
    <w:rsid w:val="008E5BA0"/>
    <w:rsid w:val="008E7C3B"/>
    <w:rsid w:val="008F0065"/>
    <w:rsid w:val="008F0FF2"/>
    <w:rsid w:val="008F179E"/>
    <w:rsid w:val="008F2272"/>
    <w:rsid w:val="008F480E"/>
    <w:rsid w:val="008F5B29"/>
    <w:rsid w:val="008F7FF5"/>
    <w:rsid w:val="00901C60"/>
    <w:rsid w:val="009079F9"/>
    <w:rsid w:val="009117E9"/>
    <w:rsid w:val="00913D64"/>
    <w:rsid w:val="00914CF2"/>
    <w:rsid w:val="009161EA"/>
    <w:rsid w:val="00917D28"/>
    <w:rsid w:val="00917DE7"/>
    <w:rsid w:val="00920B8A"/>
    <w:rsid w:val="00924088"/>
    <w:rsid w:val="009272A2"/>
    <w:rsid w:val="00927CE2"/>
    <w:rsid w:val="00932062"/>
    <w:rsid w:val="00932388"/>
    <w:rsid w:val="009331C8"/>
    <w:rsid w:val="009348C4"/>
    <w:rsid w:val="00934A43"/>
    <w:rsid w:val="009404E7"/>
    <w:rsid w:val="009424B8"/>
    <w:rsid w:val="0094483B"/>
    <w:rsid w:val="00946FCE"/>
    <w:rsid w:val="00950CB6"/>
    <w:rsid w:val="00952270"/>
    <w:rsid w:val="00957039"/>
    <w:rsid w:val="00961CD4"/>
    <w:rsid w:val="009639B3"/>
    <w:rsid w:val="00964618"/>
    <w:rsid w:val="00966946"/>
    <w:rsid w:val="00967FDE"/>
    <w:rsid w:val="00971FF0"/>
    <w:rsid w:val="00972649"/>
    <w:rsid w:val="00974451"/>
    <w:rsid w:val="00980114"/>
    <w:rsid w:val="0098169C"/>
    <w:rsid w:val="00982F56"/>
    <w:rsid w:val="009840B5"/>
    <w:rsid w:val="00985636"/>
    <w:rsid w:val="0098773C"/>
    <w:rsid w:val="00990CB3"/>
    <w:rsid w:val="009922DB"/>
    <w:rsid w:val="00992EFC"/>
    <w:rsid w:val="00996503"/>
    <w:rsid w:val="00996CAE"/>
    <w:rsid w:val="009971FD"/>
    <w:rsid w:val="009A0776"/>
    <w:rsid w:val="009A2968"/>
    <w:rsid w:val="009A2C3B"/>
    <w:rsid w:val="009A4AAF"/>
    <w:rsid w:val="009A6D57"/>
    <w:rsid w:val="009A764B"/>
    <w:rsid w:val="009A78AD"/>
    <w:rsid w:val="009A7FFB"/>
    <w:rsid w:val="009B74DC"/>
    <w:rsid w:val="009C1DBC"/>
    <w:rsid w:val="009C46C5"/>
    <w:rsid w:val="009C4D9F"/>
    <w:rsid w:val="009C7EBC"/>
    <w:rsid w:val="009C7F0F"/>
    <w:rsid w:val="009D02DB"/>
    <w:rsid w:val="009D23BD"/>
    <w:rsid w:val="009D2456"/>
    <w:rsid w:val="009D25B0"/>
    <w:rsid w:val="009D4851"/>
    <w:rsid w:val="009E1522"/>
    <w:rsid w:val="009E3AE9"/>
    <w:rsid w:val="009E3BF9"/>
    <w:rsid w:val="009E6AC2"/>
    <w:rsid w:val="009E7630"/>
    <w:rsid w:val="009F12A5"/>
    <w:rsid w:val="009F14AB"/>
    <w:rsid w:val="009F2FC4"/>
    <w:rsid w:val="009F4470"/>
    <w:rsid w:val="009F5DCD"/>
    <w:rsid w:val="009F6B2B"/>
    <w:rsid w:val="00A01150"/>
    <w:rsid w:val="00A03269"/>
    <w:rsid w:val="00A04890"/>
    <w:rsid w:val="00A050C6"/>
    <w:rsid w:val="00A06344"/>
    <w:rsid w:val="00A06E89"/>
    <w:rsid w:val="00A0735D"/>
    <w:rsid w:val="00A076CA"/>
    <w:rsid w:val="00A07D28"/>
    <w:rsid w:val="00A10505"/>
    <w:rsid w:val="00A10BDC"/>
    <w:rsid w:val="00A132BF"/>
    <w:rsid w:val="00A13471"/>
    <w:rsid w:val="00A1384A"/>
    <w:rsid w:val="00A142A8"/>
    <w:rsid w:val="00A156B5"/>
    <w:rsid w:val="00A15735"/>
    <w:rsid w:val="00A161D9"/>
    <w:rsid w:val="00A168CA"/>
    <w:rsid w:val="00A17EF3"/>
    <w:rsid w:val="00A20CA8"/>
    <w:rsid w:val="00A221FC"/>
    <w:rsid w:val="00A231F6"/>
    <w:rsid w:val="00A26C02"/>
    <w:rsid w:val="00A30B5C"/>
    <w:rsid w:val="00A3145F"/>
    <w:rsid w:val="00A33633"/>
    <w:rsid w:val="00A36CC6"/>
    <w:rsid w:val="00A414B2"/>
    <w:rsid w:val="00A4301E"/>
    <w:rsid w:val="00A451F9"/>
    <w:rsid w:val="00A463ED"/>
    <w:rsid w:val="00A506F7"/>
    <w:rsid w:val="00A50CA4"/>
    <w:rsid w:val="00A545FD"/>
    <w:rsid w:val="00A565F7"/>
    <w:rsid w:val="00A62738"/>
    <w:rsid w:val="00A668C6"/>
    <w:rsid w:val="00A66A77"/>
    <w:rsid w:val="00A70316"/>
    <w:rsid w:val="00A70799"/>
    <w:rsid w:val="00A72589"/>
    <w:rsid w:val="00A73CF1"/>
    <w:rsid w:val="00A73EBE"/>
    <w:rsid w:val="00A74A25"/>
    <w:rsid w:val="00A75E4C"/>
    <w:rsid w:val="00A801DF"/>
    <w:rsid w:val="00A81FB7"/>
    <w:rsid w:val="00A848D7"/>
    <w:rsid w:val="00A8748F"/>
    <w:rsid w:val="00A949F9"/>
    <w:rsid w:val="00A95580"/>
    <w:rsid w:val="00AA124F"/>
    <w:rsid w:val="00AA1351"/>
    <w:rsid w:val="00AA1387"/>
    <w:rsid w:val="00AA196B"/>
    <w:rsid w:val="00AA3B49"/>
    <w:rsid w:val="00AA6345"/>
    <w:rsid w:val="00AA759C"/>
    <w:rsid w:val="00AB1529"/>
    <w:rsid w:val="00AB2BC0"/>
    <w:rsid w:val="00AB4C39"/>
    <w:rsid w:val="00AB5E46"/>
    <w:rsid w:val="00AB5F02"/>
    <w:rsid w:val="00AB67CF"/>
    <w:rsid w:val="00AC119A"/>
    <w:rsid w:val="00AC4152"/>
    <w:rsid w:val="00AC4E01"/>
    <w:rsid w:val="00AC54B6"/>
    <w:rsid w:val="00AD0965"/>
    <w:rsid w:val="00AD1F9D"/>
    <w:rsid w:val="00AD6841"/>
    <w:rsid w:val="00AD747B"/>
    <w:rsid w:val="00AD79EE"/>
    <w:rsid w:val="00AE16B1"/>
    <w:rsid w:val="00AE176E"/>
    <w:rsid w:val="00AE2359"/>
    <w:rsid w:val="00AE2679"/>
    <w:rsid w:val="00AE2A50"/>
    <w:rsid w:val="00AE3B6D"/>
    <w:rsid w:val="00AE48BA"/>
    <w:rsid w:val="00AE74CF"/>
    <w:rsid w:val="00AE7769"/>
    <w:rsid w:val="00AF1FAD"/>
    <w:rsid w:val="00AF70A1"/>
    <w:rsid w:val="00B006BF"/>
    <w:rsid w:val="00B02B42"/>
    <w:rsid w:val="00B0650A"/>
    <w:rsid w:val="00B100DD"/>
    <w:rsid w:val="00B10E42"/>
    <w:rsid w:val="00B10F3A"/>
    <w:rsid w:val="00B13B32"/>
    <w:rsid w:val="00B161CE"/>
    <w:rsid w:val="00B16D22"/>
    <w:rsid w:val="00B176A7"/>
    <w:rsid w:val="00B20649"/>
    <w:rsid w:val="00B21503"/>
    <w:rsid w:val="00B224AD"/>
    <w:rsid w:val="00B25F99"/>
    <w:rsid w:val="00B301FB"/>
    <w:rsid w:val="00B33F2C"/>
    <w:rsid w:val="00B34E06"/>
    <w:rsid w:val="00B404CE"/>
    <w:rsid w:val="00B40559"/>
    <w:rsid w:val="00B412AF"/>
    <w:rsid w:val="00B41C88"/>
    <w:rsid w:val="00B44D63"/>
    <w:rsid w:val="00B45DAE"/>
    <w:rsid w:val="00B462AE"/>
    <w:rsid w:val="00B50392"/>
    <w:rsid w:val="00B50FF0"/>
    <w:rsid w:val="00B5124F"/>
    <w:rsid w:val="00B51D65"/>
    <w:rsid w:val="00B52164"/>
    <w:rsid w:val="00B53790"/>
    <w:rsid w:val="00B53992"/>
    <w:rsid w:val="00B55F5F"/>
    <w:rsid w:val="00B56C23"/>
    <w:rsid w:val="00B6045D"/>
    <w:rsid w:val="00B653CB"/>
    <w:rsid w:val="00B717C1"/>
    <w:rsid w:val="00B772E7"/>
    <w:rsid w:val="00B80371"/>
    <w:rsid w:val="00B80765"/>
    <w:rsid w:val="00B80A7B"/>
    <w:rsid w:val="00B82A9F"/>
    <w:rsid w:val="00B82C6B"/>
    <w:rsid w:val="00B8558E"/>
    <w:rsid w:val="00B86D7A"/>
    <w:rsid w:val="00B86E41"/>
    <w:rsid w:val="00B86F3A"/>
    <w:rsid w:val="00B9239E"/>
    <w:rsid w:val="00B940B7"/>
    <w:rsid w:val="00B956EF"/>
    <w:rsid w:val="00B97F7B"/>
    <w:rsid w:val="00BA0856"/>
    <w:rsid w:val="00BA583F"/>
    <w:rsid w:val="00BB248A"/>
    <w:rsid w:val="00BB7B7F"/>
    <w:rsid w:val="00BC12C4"/>
    <w:rsid w:val="00BC539B"/>
    <w:rsid w:val="00BC5969"/>
    <w:rsid w:val="00BD083A"/>
    <w:rsid w:val="00BD0B7B"/>
    <w:rsid w:val="00BD169B"/>
    <w:rsid w:val="00BD1EE6"/>
    <w:rsid w:val="00BD285E"/>
    <w:rsid w:val="00BD39D6"/>
    <w:rsid w:val="00BD56AB"/>
    <w:rsid w:val="00BD5A33"/>
    <w:rsid w:val="00BD6690"/>
    <w:rsid w:val="00BD7028"/>
    <w:rsid w:val="00BD78D4"/>
    <w:rsid w:val="00BE0B73"/>
    <w:rsid w:val="00BE28AE"/>
    <w:rsid w:val="00BE34C9"/>
    <w:rsid w:val="00BE554F"/>
    <w:rsid w:val="00BE6FA3"/>
    <w:rsid w:val="00BE723C"/>
    <w:rsid w:val="00BE7359"/>
    <w:rsid w:val="00BF1EE1"/>
    <w:rsid w:val="00BF2EE2"/>
    <w:rsid w:val="00BF46E3"/>
    <w:rsid w:val="00BF4791"/>
    <w:rsid w:val="00BF61DC"/>
    <w:rsid w:val="00BF7248"/>
    <w:rsid w:val="00BF7D45"/>
    <w:rsid w:val="00C006B2"/>
    <w:rsid w:val="00C010AD"/>
    <w:rsid w:val="00C013C1"/>
    <w:rsid w:val="00C0606D"/>
    <w:rsid w:val="00C10EA9"/>
    <w:rsid w:val="00C11952"/>
    <w:rsid w:val="00C142BC"/>
    <w:rsid w:val="00C14C83"/>
    <w:rsid w:val="00C16F14"/>
    <w:rsid w:val="00C17801"/>
    <w:rsid w:val="00C2295D"/>
    <w:rsid w:val="00C22FD3"/>
    <w:rsid w:val="00C2374A"/>
    <w:rsid w:val="00C265EA"/>
    <w:rsid w:val="00C30450"/>
    <w:rsid w:val="00C3069A"/>
    <w:rsid w:val="00C31566"/>
    <w:rsid w:val="00C330F8"/>
    <w:rsid w:val="00C3761A"/>
    <w:rsid w:val="00C40B56"/>
    <w:rsid w:val="00C42FFF"/>
    <w:rsid w:val="00C43524"/>
    <w:rsid w:val="00C4359B"/>
    <w:rsid w:val="00C446E0"/>
    <w:rsid w:val="00C45A24"/>
    <w:rsid w:val="00C46863"/>
    <w:rsid w:val="00C506CE"/>
    <w:rsid w:val="00C50D6F"/>
    <w:rsid w:val="00C52AE0"/>
    <w:rsid w:val="00C554E6"/>
    <w:rsid w:val="00C62DF5"/>
    <w:rsid w:val="00C662F4"/>
    <w:rsid w:val="00C71637"/>
    <w:rsid w:val="00C75B8B"/>
    <w:rsid w:val="00C7684B"/>
    <w:rsid w:val="00C80710"/>
    <w:rsid w:val="00C82886"/>
    <w:rsid w:val="00C83AD3"/>
    <w:rsid w:val="00C84DD8"/>
    <w:rsid w:val="00C85942"/>
    <w:rsid w:val="00C9325F"/>
    <w:rsid w:val="00C9477C"/>
    <w:rsid w:val="00C95385"/>
    <w:rsid w:val="00C96007"/>
    <w:rsid w:val="00C97103"/>
    <w:rsid w:val="00CA023B"/>
    <w:rsid w:val="00CA0C95"/>
    <w:rsid w:val="00CA2775"/>
    <w:rsid w:val="00CA3D7B"/>
    <w:rsid w:val="00CA4713"/>
    <w:rsid w:val="00CA5509"/>
    <w:rsid w:val="00CB0320"/>
    <w:rsid w:val="00CB0E48"/>
    <w:rsid w:val="00CB2B31"/>
    <w:rsid w:val="00CB407B"/>
    <w:rsid w:val="00CB6C5C"/>
    <w:rsid w:val="00CB77A9"/>
    <w:rsid w:val="00CC106D"/>
    <w:rsid w:val="00CC30F2"/>
    <w:rsid w:val="00CC312A"/>
    <w:rsid w:val="00CC48E8"/>
    <w:rsid w:val="00CC5E7C"/>
    <w:rsid w:val="00CC7A51"/>
    <w:rsid w:val="00CD13D1"/>
    <w:rsid w:val="00CD7080"/>
    <w:rsid w:val="00CD7740"/>
    <w:rsid w:val="00CE2D76"/>
    <w:rsid w:val="00CE4667"/>
    <w:rsid w:val="00CE5017"/>
    <w:rsid w:val="00CF0DB0"/>
    <w:rsid w:val="00CF14C2"/>
    <w:rsid w:val="00CF6E18"/>
    <w:rsid w:val="00CF76A3"/>
    <w:rsid w:val="00CF7D17"/>
    <w:rsid w:val="00D0577B"/>
    <w:rsid w:val="00D05B24"/>
    <w:rsid w:val="00D12CEE"/>
    <w:rsid w:val="00D1438B"/>
    <w:rsid w:val="00D1559D"/>
    <w:rsid w:val="00D158B2"/>
    <w:rsid w:val="00D16943"/>
    <w:rsid w:val="00D17E86"/>
    <w:rsid w:val="00D253A4"/>
    <w:rsid w:val="00D2676E"/>
    <w:rsid w:val="00D268F8"/>
    <w:rsid w:val="00D32408"/>
    <w:rsid w:val="00D3288B"/>
    <w:rsid w:val="00D32CA9"/>
    <w:rsid w:val="00D3327D"/>
    <w:rsid w:val="00D3353F"/>
    <w:rsid w:val="00D33E4C"/>
    <w:rsid w:val="00D348CB"/>
    <w:rsid w:val="00D34C43"/>
    <w:rsid w:val="00D35778"/>
    <w:rsid w:val="00D35D1F"/>
    <w:rsid w:val="00D3710D"/>
    <w:rsid w:val="00D37D19"/>
    <w:rsid w:val="00D40250"/>
    <w:rsid w:val="00D415F0"/>
    <w:rsid w:val="00D42C3B"/>
    <w:rsid w:val="00D44B44"/>
    <w:rsid w:val="00D45483"/>
    <w:rsid w:val="00D4599A"/>
    <w:rsid w:val="00D47A0B"/>
    <w:rsid w:val="00D50B34"/>
    <w:rsid w:val="00D51850"/>
    <w:rsid w:val="00D54A1E"/>
    <w:rsid w:val="00D5634E"/>
    <w:rsid w:val="00D576E3"/>
    <w:rsid w:val="00D61B55"/>
    <w:rsid w:val="00D61C75"/>
    <w:rsid w:val="00D61E2C"/>
    <w:rsid w:val="00D62158"/>
    <w:rsid w:val="00D63CF0"/>
    <w:rsid w:val="00D65880"/>
    <w:rsid w:val="00D66E0D"/>
    <w:rsid w:val="00D6730F"/>
    <w:rsid w:val="00D72556"/>
    <w:rsid w:val="00D72A7A"/>
    <w:rsid w:val="00D736BE"/>
    <w:rsid w:val="00D75082"/>
    <w:rsid w:val="00D763A7"/>
    <w:rsid w:val="00D8009F"/>
    <w:rsid w:val="00D8056F"/>
    <w:rsid w:val="00D81989"/>
    <w:rsid w:val="00D9119A"/>
    <w:rsid w:val="00D95484"/>
    <w:rsid w:val="00D95569"/>
    <w:rsid w:val="00D97368"/>
    <w:rsid w:val="00D97B37"/>
    <w:rsid w:val="00DA00B4"/>
    <w:rsid w:val="00DA17E0"/>
    <w:rsid w:val="00DA37DB"/>
    <w:rsid w:val="00DA67AF"/>
    <w:rsid w:val="00DA68CA"/>
    <w:rsid w:val="00DA70E3"/>
    <w:rsid w:val="00DA7AD8"/>
    <w:rsid w:val="00DB0C11"/>
    <w:rsid w:val="00DB1621"/>
    <w:rsid w:val="00DB1F57"/>
    <w:rsid w:val="00DB72F4"/>
    <w:rsid w:val="00DC0E7D"/>
    <w:rsid w:val="00DC0F6C"/>
    <w:rsid w:val="00DC18D1"/>
    <w:rsid w:val="00DC1D6D"/>
    <w:rsid w:val="00DC1E1A"/>
    <w:rsid w:val="00DC2804"/>
    <w:rsid w:val="00DC4E24"/>
    <w:rsid w:val="00DD0BFE"/>
    <w:rsid w:val="00DD0E5C"/>
    <w:rsid w:val="00DD6309"/>
    <w:rsid w:val="00DE19B7"/>
    <w:rsid w:val="00DE58A1"/>
    <w:rsid w:val="00DE6895"/>
    <w:rsid w:val="00DE75AB"/>
    <w:rsid w:val="00DF01CF"/>
    <w:rsid w:val="00DF1F58"/>
    <w:rsid w:val="00DF4B05"/>
    <w:rsid w:val="00DF61F2"/>
    <w:rsid w:val="00E00D22"/>
    <w:rsid w:val="00E00FD1"/>
    <w:rsid w:val="00E01BD5"/>
    <w:rsid w:val="00E02AAE"/>
    <w:rsid w:val="00E02D27"/>
    <w:rsid w:val="00E03C72"/>
    <w:rsid w:val="00E05290"/>
    <w:rsid w:val="00E107B8"/>
    <w:rsid w:val="00E11EEB"/>
    <w:rsid w:val="00E123E8"/>
    <w:rsid w:val="00E14ABF"/>
    <w:rsid w:val="00E151E4"/>
    <w:rsid w:val="00E23215"/>
    <w:rsid w:val="00E2420D"/>
    <w:rsid w:val="00E24E97"/>
    <w:rsid w:val="00E26701"/>
    <w:rsid w:val="00E27288"/>
    <w:rsid w:val="00E302A3"/>
    <w:rsid w:val="00E32204"/>
    <w:rsid w:val="00E33105"/>
    <w:rsid w:val="00E33B27"/>
    <w:rsid w:val="00E33DB2"/>
    <w:rsid w:val="00E35136"/>
    <w:rsid w:val="00E36517"/>
    <w:rsid w:val="00E36EA5"/>
    <w:rsid w:val="00E37165"/>
    <w:rsid w:val="00E40609"/>
    <w:rsid w:val="00E40B3D"/>
    <w:rsid w:val="00E4228C"/>
    <w:rsid w:val="00E4397C"/>
    <w:rsid w:val="00E440AB"/>
    <w:rsid w:val="00E45222"/>
    <w:rsid w:val="00E45A86"/>
    <w:rsid w:val="00E45F87"/>
    <w:rsid w:val="00E4618D"/>
    <w:rsid w:val="00E46C0D"/>
    <w:rsid w:val="00E5019D"/>
    <w:rsid w:val="00E514CA"/>
    <w:rsid w:val="00E521B0"/>
    <w:rsid w:val="00E54285"/>
    <w:rsid w:val="00E5458A"/>
    <w:rsid w:val="00E57CA6"/>
    <w:rsid w:val="00E638C7"/>
    <w:rsid w:val="00E642BE"/>
    <w:rsid w:val="00E65383"/>
    <w:rsid w:val="00E660DB"/>
    <w:rsid w:val="00E7084C"/>
    <w:rsid w:val="00E70E71"/>
    <w:rsid w:val="00E710B9"/>
    <w:rsid w:val="00E7200D"/>
    <w:rsid w:val="00E74B4A"/>
    <w:rsid w:val="00E75D94"/>
    <w:rsid w:val="00E817BB"/>
    <w:rsid w:val="00E930F9"/>
    <w:rsid w:val="00E940ED"/>
    <w:rsid w:val="00E94AAA"/>
    <w:rsid w:val="00EA19ED"/>
    <w:rsid w:val="00EA1ED2"/>
    <w:rsid w:val="00EA352B"/>
    <w:rsid w:val="00EA4659"/>
    <w:rsid w:val="00EA4C5F"/>
    <w:rsid w:val="00EA4DBD"/>
    <w:rsid w:val="00EB04B7"/>
    <w:rsid w:val="00EB261B"/>
    <w:rsid w:val="00EB3551"/>
    <w:rsid w:val="00EB37FE"/>
    <w:rsid w:val="00EB47D4"/>
    <w:rsid w:val="00EB57DD"/>
    <w:rsid w:val="00EB5934"/>
    <w:rsid w:val="00EB7E89"/>
    <w:rsid w:val="00EC0796"/>
    <w:rsid w:val="00EC1FC3"/>
    <w:rsid w:val="00EC3478"/>
    <w:rsid w:val="00EC3A80"/>
    <w:rsid w:val="00EC5AD0"/>
    <w:rsid w:val="00EC7BA5"/>
    <w:rsid w:val="00ED2B74"/>
    <w:rsid w:val="00ED45E7"/>
    <w:rsid w:val="00ED5FF4"/>
    <w:rsid w:val="00ED6506"/>
    <w:rsid w:val="00ED68A8"/>
    <w:rsid w:val="00ED6CB0"/>
    <w:rsid w:val="00ED6F81"/>
    <w:rsid w:val="00EE25B0"/>
    <w:rsid w:val="00EE3AC9"/>
    <w:rsid w:val="00EE4D6D"/>
    <w:rsid w:val="00EF1166"/>
    <w:rsid w:val="00EF3906"/>
    <w:rsid w:val="00EF48A1"/>
    <w:rsid w:val="00EF5006"/>
    <w:rsid w:val="00EF78DB"/>
    <w:rsid w:val="00F00045"/>
    <w:rsid w:val="00F001DF"/>
    <w:rsid w:val="00F0096A"/>
    <w:rsid w:val="00F02442"/>
    <w:rsid w:val="00F03F8B"/>
    <w:rsid w:val="00F112B9"/>
    <w:rsid w:val="00F145F9"/>
    <w:rsid w:val="00F16AF0"/>
    <w:rsid w:val="00F1780B"/>
    <w:rsid w:val="00F17E95"/>
    <w:rsid w:val="00F21D21"/>
    <w:rsid w:val="00F24C94"/>
    <w:rsid w:val="00F2553D"/>
    <w:rsid w:val="00F309A4"/>
    <w:rsid w:val="00F33301"/>
    <w:rsid w:val="00F33B8C"/>
    <w:rsid w:val="00F3419E"/>
    <w:rsid w:val="00F35892"/>
    <w:rsid w:val="00F37187"/>
    <w:rsid w:val="00F37FF7"/>
    <w:rsid w:val="00F41686"/>
    <w:rsid w:val="00F47121"/>
    <w:rsid w:val="00F5025A"/>
    <w:rsid w:val="00F5036D"/>
    <w:rsid w:val="00F51FB1"/>
    <w:rsid w:val="00F54A9E"/>
    <w:rsid w:val="00F55A15"/>
    <w:rsid w:val="00F561FA"/>
    <w:rsid w:val="00F56885"/>
    <w:rsid w:val="00F6096C"/>
    <w:rsid w:val="00F61151"/>
    <w:rsid w:val="00F64D9F"/>
    <w:rsid w:val="00F650F9"/>
    <w:rsid w:val="00F65891"/>
    <w:rsid w:val="00F66540"/>
    <w:rsid w:val="00F67071"/>
    <w:rsid w:val="00F70658"/>
    <w:rsid w:val="00F70739"/>
    <w:rsid w:val="00F71E2C"/>
    <w:rsid w:val="00F725A4"/>
    <w:rsid w:val="00F77B08"/>
    <w:rsid w:val="00F8021C"/>
    <w:rsid w:val="00F84721"/>
    <w:rsid w:val="00F9097B"/>
    <w:rsid w:val="00F91C67"/>
    <w:rsid w:val="00F92A92"/>
    <w:rsid w:val="00F94737"/>
    <w:rsid w:val="00F951BA"/>
    <w:rsid w:val="00F951BF"/>
    <w:rsid w:val="00F972ED"/>
    <w:rsid w:val="00FA00AC"/>
    <w:rsid w:val="00FA02CE"/>
    <w:rsid w:val="00FA1062"/>
    <w:rsid w:val="00FA4FB8"/>
    <w:rsid w:val="00FA788A"/>
    <w:rsid w:val="00FB0AA2"/>
    <w:rsid w:val="00FB0CE2"/>
    <w:rsid w:val="00FB230D"/>
    <w:rsid w:val="00FB2329"/>
    <w:rsid w:val="00FB2523"/>
    <w:rsid w:val="00FB4CF3"/>
    <w:rsid w:val="00FB6D51"/>
    <w:rsid w:val="00FB715E"/>
    <w:rsid w:val="00FC2C03"/>
    <w:rsid w:val="00FC3E00"/>
    <w:rsid w:val="00FC3FEB"/>
    <w:rsid w:val="00FC58F6"/>
    <w:rsid w:val="00FC66F7"/>
    <w:rsid w:val="00FC6D58"/>
    <w:rsid w:val="00FD0323"/>
    <w:rsid w:val="00FD17D2"/>
    <w:rsid w:val="00FD314F"/>
    <w:rsid w:val="00FD3287"/>
    <w:rsid w:val="00FD7401"/>
    <w:rsid w:val="00FE2AD6"/>
    <w:rsid w:val="00FE491E"/>
    <w:rsid w:val="00FE62D9"/>
    <w:rsid w:val="00FE6EC2"/>
    <w:rsid w:val="00FE6F5A"/>
    <w:rsid w:val="00FE6F79"/>
    <w:rsid w:val="00FE7D55"/>
    <w:rsid w:val="00FF104F"/>
    <w:rsid w:val="00FF1B39"/>
    <w:rsid w:val="00FF3BA1"/>
    <w:rsid w:val="00FF4E4A"/>
    <w:rsid w:val="00FF5BFA"/>
    <w:rsid w:val="00FF65E9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A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333</Words>
  <Characters>1899</Characters>
  <Application>Microsoft Office Word</Application>
  <DocSecurity>0</DocSecurity>
  <Lines>15</Lines>
  <Paragraphs>4</Paragraphs>
  <ScaleCrop>false</ScaleCrop>
  <Company>微软中国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何玮淇</dc:creator>
  <cp:lastModifiedBy>何玮淇</cp:lastModifiedBy>
  <cp:revision>1</cp:revision>
  <dcterms:created xsi:type="dcterms:W3CDTF">2017-11-09T10:08:00Z</dcterms:created>
  <dcterms:modified xsi:type="dcterms:W3CDTF">2017-11-09T10:10:00Z</dcterms:modified>
</cp:coreProperties>
</file>