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3"/>
        <w:spacing w:line="60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>龙华区前六批绿色制造名单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default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绿色工厂创建项目库</w:t>
      </w:r>
    </w:p>
    <w:tbl>
      <w:tblPr>
        <w:tblStyle w:val="5"/>
        <w:tblW w:w="10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690"/>
        <w:gridCol w:w="3867"/>
        <w:gridCol w:w="1119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top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  <w:tc>
          <w:tcPr>
            <w:tcW w:w="3690" w:type="dxa"/>
            <w:vAlign w:val="top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3867" w:type="dxa"/>
            <w:vAlign w:val="top"/>
          </w:tcPr>
          <w:p>
            <w:pPr>
              <w:widowControl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第三方机构名称/企业名称</w:t>
            </w:r>
          </w:p>
        </w:tc>
        <w:tc>
          <w:tcPr>
            <w:tcW w:w="1119" w:type="dxa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评审结果</w:t>
            </w:r>
          </w:p>
        </w:tc>
        <w:tc>
          <w:tcPr>
            <w:tcW w:w="1309" w:type="dxa"/>
            <w:vAlign w:val="top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天马微电子股份有限公司 </w:t>
            </w:r>
          </w:p>
        </w:tc>
        <w:tc>
          <w:tcPr>
            <w:tcW w:w="38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中国电子技术标准化研究院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国药集团致君（深圳）制药有限公司</w:t>
            </w:r>
          </w:p>
        </w:tc>
        <w:tc>
          <w:tcPr>
            <w:tcW w:w="38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深圳市环通认证中心有限公司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第三批</w:t>
            </w:r>
          </w:p>
        </w:tc>
        <w:tc>
          <w:tcPr>
            <w:tcW w:w="3690" w:type="dxa"/>
            <w:vAlign w:val="top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3867" w:type="dxa"/>
            <w:vAlign w:val="top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第三方机构名称/企业名称</w:t>
            </w:r>
          </w:p>
        </w:tc>
        <w:tc>
          <w:tcPr>
            <w:tcW w:w="111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评审结果</w:t>
            </w:r>
          </w:p>
        </w:tc>
        <w:tc>
          <w:tcPr>
            <w:tcW w:w="1309" w:type="dxa"/>
            <w:vAlign w:val="top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深圳翰宇药业股份有限公司</w:t>
            </w:r>
          </w:p>
        </w:tc>
        <w:tc>
          <w:tcPr>
            <w:tcW w:w="38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深圳市绿创人居环境促进中心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第四批</w:t>
            </w:r>
          </w:p>
        </w:tc>
        <w:tc>
          <w:tcPr>
            <w:tcW w:w="3690" w:type="dxa"/>
            <w:vAlign w:val="top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3867" w:type="dxa"/>
            <w:vAlign w:val="top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第三方机构名称/企业名称</w:t>
            </w:r>
          </w:p>
        </w:tc>
        <w:tc>
          <w:tcPr>
            <w:tcW w:w="111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评审结果</w:t>
            </w:r>
          </w:p>
        </w:tc>
        <w:tc>
          <w:tcPr>
            <w:tcW w:w="1309" w:type="dxa"/>
            <w:vAlign w:val="top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深圳富桂精密工业有限公司</w:t>
            </w:r>
          </w:p>
        </w:tc>
        <w:tc>
          <w:tcPr>
            <w:tcW w:w="38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国润创投（北京）科技有限公司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富顶精密组件（深圳）有限公司</w:t>
            </w:r>
          </w:p>
        </w:tc>
        <w:tc>
          <w:tcPr>
            <w:tcW w:w="38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国润创投（北京）科技有限公司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业成光电（深圳）有限公司</w:t>
            </w:r>
          </w:p>
        </w:tc>
        <w:tc>
          <w:tcPr>
            <w:tcW w:w="38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国润创投（北京）科技有限公司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富士施乐高科技（深圳）有限公司</w:t>
            </w:r>
          </w:p>
        </w:tc>
        <w:tc>
          <w:tcPr>
            <w:tcW w:w="38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深圳市绿创人居环境促进中心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深圳顺络电子股份有限公司</w:t>
            </w:r>
          </w:p>
        </w:tc>
        <w:tc>
          <w:tcPr>
            <w:tcW w:w="38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深圳市冠智达实业有限公司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第五批</w:t>
            </w:r>
          </w:p>
        </w:tc>
        <w:tc>
          <w:tcPr>
            <w:tcW w:w="3690" w:type="dxa"/>
            <w:vAlign w:val="top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3867" w:type="dxa"/>
            <w:vAlign w:val="top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第三方机构名称/企业名称</w:t>
            </w:r>
          </w:p>
        </w:tc>
        <w:tc>
          <w:tcPr>
            <w:tcW w:w="111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评审结果</w:t>
            </w:r>
          </w:p>
        </w:tc>
        <w:tc>
          <w:tcPr>
            <w:tcW w:w="1309" w:type="dxa"/>
            <w:vAlign w:val="top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长安标致雪铁龙汽车有限公司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（已更名为：深圳市宝能汽车有限公司）</w:t>
            </w:r>
          </w:p>
        </w:tc>
        <w:tc>
          <w:tcPr>
            <w:tcW w:w="38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深圳市节能与资源综合利用专家联合会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三赢科技（深圳）有限公司</w:t>
            </w:r>
          </w:p>
        </w:tc>
        <w:tc>
          <w:tcPr>
            <w:tcW w:w="38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中国电子技术标准化研究院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华润三九医药股份有限公司</w:t>
            </w:r>
          </w:p>
        </w:tc>
        <w:tc>
          <w:tcPr>
            <w:tcW w:w="38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深圳市节能与资源综合利用专家联合会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深圳博纳精密给药系统股份有限公司</w:t>
            </w:r>
          </w:p>
        </w:tc>
        <w:tc>
          <w:tcPr>
            <w:tcW w:w="38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深圳市冠智达实业有限公司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第六批</w:t>
            </w:r>
          </w:p>
        </w:tc>
        <w:tc>
          <w:tcPr>
            <w:tcW w:w="3690" w:type="dxa"/>
            <w:vAlign w:val="top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3867" w:type="dxa"/>
            <w:vAlign w:val="top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第三方机构名称/企业名称</w:t>
            </w:r>
          </w:p>
        </w:tc>
        <w:tc>
          <w:tcPr>
            <w:tcW w:w="111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评审结果</w:t>
            </w:r>
          </w:p>
        </w:tc>
        <w:tc>
          <w:tcPr>
            <w:tcW w:w="1309" w:type="dxa"/>
            <w:vAlign w:val="top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深圳市冠为科技股份有限公司</w:t>
            </w:r>
          </w:p>
        </w:tc>
        <w:tc>
          <w:tcPr>
            <w:tcW w:w="3867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北京和碳环境技术有限公司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美律电子（深圳）有限公司</w:t>
            </w:r>
          </w:p>
        </w:tc>
        <w:tc>
          <w:tcPr>
            <w:tcW w:w="3867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中国电子学会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深圳精匠云创科技有限公司</w:t>
            </w:r>
          </w:p>
        </w:tc>
        <w:tc>
          <w:tcPr>
            <w:tcW w:w="38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深圳市冠智达实业有限公司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690" w:type="dxa"/>
            <w:vAlign w:val="top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深圳市泰衡诺科技有限公司</w:t>
            </w:r>
          </w:p>
        </w:tc>
        <w:tc>
          <w:tcPr>
            <w:tcW w:w="3867" w:type="dxa"/>
            <w:vAlign w:val="top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深圳市冠智达实业有限公司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69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深圳市利亚德光电有限公司</w:t>
            </w:r>
          </w:p>
        </w:tc>
        <w:tc>
          <w:tcPr>
            <w:tcW w:w="38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深圳市汇能环保科技有限公司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69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国泰达鸣精密机件（深圳）有限公司</w:t>
            </w:r>
          </w:p>
        </w:tc>
        <w:tc>
          <w:tcPr>
            <w:tcW w:w="38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深圳市绿创人居环境促进中心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绿色供应链管理企业创建项目库</w:t>
      </w:r>
    </w:p>
    <w:tbl>
      <w:tblPr>
        <w:tblStyle w:val="4"/>
        <w:tblW w:w="104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3645"/>
        <w:gridCol w:w="3855"/>
        <w:gridCol w:w="123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第五批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第三方机构名称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评审结果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所属区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富顶精密组件（深圳）有限公司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中国电子技术标准化研究院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业成光电（深圳）有限公司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中国电子技术标准化研究院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龙华区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jc w:val="center"/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绿色设计产品创建项目库</w:t>
      </w:r>
    </w:p>
    <w:tbl>
      <w:tblPr>
        <w:tblStyle w:val="5"/>
        <w:tblW w:w="10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3347"/>
        <w:gridCol w:w="1858"/>
        <w:gridCol w:w="2075"/>
        <w:gridCol w:w="1263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第五批</w:t>
            </w:r>
          </w:p>
        </w:tc>
        <w:tc>
          <w:tcPr>
            <w:tcW w:w="33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企业名称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产品名称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产品型号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评审结果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富士施乐高科技（深圳）有限公司（已更名为：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富士胶片制造（深圳）有限公司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 xml:space="preserve">数码多功能机 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DocuCentre-Ⅶ  C3372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长安标致雪铁龙汽车有限公司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（已更名为：深圳市宝能汽车有限公司）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 xml:space="preserve">长安CS85 COUPE 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（SC6476ABH6）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第五批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企业名称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产品名称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产品型号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评审结果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富士胶片制造（深圳）有限公司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Apeos系列数码多功能机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Apeos：C7070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Apeos：C6570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Apeos：C5570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Apeos：C4570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Apeos：C3570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Apeos：C3070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国家级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龙华区</w:t>
            </w:r>
          </w:p>
        </w:tc>
      </w:tr>
    </w:tbl>
    <w:p>
      <w:pPr>
        <w:shd w:val="clear"/>
        <w:jc w:val="center"/>
        <w:rPr>
          <w:rFonts w:hint="eastAsia" w:ascii="黑体" w:hAnsi="黑体" w:eastAsia="黑体" w:cs="黑体"/>
          <w:sz w:val="32"/>
          <w:szCs w:val="40"/>
          <w:vertAlign w:val="baseline"/>
          <w:lang w:val="en-US" w:eastAsia="zh-CN"/>
        </w:rPr>
      </w:pPr>
    </w:p>
    <w:p>
      <w:pPr>
        <w:shd w:val="clear"/>
        <w:jc w:val="center"/>
        <w:rPr>
          <w:rFonts w:hint="eastAsia" w:ascii="黑体" w:hAnsi="黑体" w:eastAsia="黑体" w:cs="黑体"/>
          <w:sz w:val="32"/>
          <w:szCs w:val="40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vertAlign w:val="baseline"/>
          <w:lang w:val="en-US" w:eastAsia="zh-CN"/>
        </w:rPr>
        <w:t>绿色制造系统集成项目</w:t>
      </w:r>
    </w:p>
    <w:tbl>
      <w:tblPr>
        <w:tblStyle w:val="5"/>
        <w:tblW w:w="11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605"/>
        <w:gridCol w:w="4617"/>
        <w:gridCol w:w="3368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批次</w:t>
            </w:r>
          </w:p>
        </w:tc>
        <w:tc>
          <w:tcPr>
            <w:tcW w:w="461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牵头公司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2016年第一批</w:t>
            </w:r>
          </w:p>
        </w:tc>
        <w:tc>
          <w:tcPr>
            <w:tcW w:w="46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《手机、路由器的绿色供应链管理及实施项目》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鸿富锦精密工业（深圳）有限公司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龙华区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D338F68"/>
    <w:rsid w:val="2AB95EC7"/>
    <w:rsid w:val="4A1947CF"/>
    <w:rsid w:val="55B73194"/>
    <w:rsid w:val="63DF6789"/>
    <w:rsid w:val="7FBDE47F"/>
    <w:rsid w:val="AFDF6490"/>
    <w:rsid w:val="BBEFC577"/>
    <w:rsid w:val="CFBFDBEC"/>
    <w:rsid w:val="DC9F568D"/>
    <w:rsid w:val="FB3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zhuguanhua</cp:lastModifiedBy>
  <dcterms:modified xsi:type="dcterms:W3CDTF">2022-09-29T10:22:14Z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