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atLeas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卓达集团全国投资人信息登记公告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为</w:t>
      </w:r>
      <w:r>
        <w:rPr>
          <w:rFonts w:hint="eastAsia"/>
          <w:lang w:val="en-US" w:eastAsia="zh-CN"/>
        </w:rPr>
        <w:t>准确查清事实、确认投资人合法权益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根据《处置非法集资工作操作流程（试行）》（处非联发〔2008〕4号）及有关法律法规，将依法开展卓达案件全国投资人信息登记工作，</w:t>
      </w:r>
      <w:r>
        <w:rPr>
          <w:rFonts w:hint="default"/>
          <w:lang w:val="en-US" w:eastAsia="zh-CN"/>
        </w:rPr>
        <w:t>现将</w:t>
      </w:r>
      <w:r>
        <w:rPr>
          <w:rFonts w:hint="eastAsia"/>
          <w:lang w:val="en-US" w:eastAsia="zh-CN"/>
        </w:rPr>
        <w:t>有关事项</w:t>
      </w:r>
      <w:r>
        <w:rPr>
          <w:rFonts w:hint="default"/>
          <w:lang w:val="en-US" w:eastAsia="zh-CN"/>
        </w:rPr>
        <w:t>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一、登记时间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2022年11月</w:t>
      </w:r>
      <w:r>
        <w:rPr>
          <w:rFonts w:hint="eastAsia" w:ascii="仿宋_GB2312" w:hAnsi="仿宋_GB2312" w:cs="仿宋_GB231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  <w:r>
        <w:rPr>
          <w:rFonts w:hint="eastAsia" w:ascii="仿宋_GB2312" w:hAnsi="仿宋_GB2312" w:cs="仿宋_GB2312"/>
          <w:lang w:val="en-US" w:eastAsia="zh-CN"/>
        </w:rPr>
        <w:t>19∶00</w:t>
      </w:r>
      <w:r>
        <w:rPr>
          <w:rFonts w:hint="eastAsia" w:ascii="仿宋_GB2312" w:hAnsi="仿宋_GB2312" w:eastAsia="仿宋_GB2312" w:cs="仿宋_GB2312"/>
          <w:lang w:val="en-US" w:eastAsia="zh-CN"/>
        </w:rPr>
        <w:t>至</w:t>
      </w:r>
      <w:r>
        <w:rPr>
          <w:rFonts w:hint="eastAsia" w:ascii="仿宋_GB2312" w:hAnsi="仿宋_GB2312" w:cs="仿宋_GB231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lang w:val="en-US" w:eastAsia="zh-CN"/>
        </w:rPr>
        <w:t>月2</w:t>
      </w:r>
      <w:r>
        <w:rPr>
          <w:rFonts w:hint="eastAsia" w:ascii="仿宋_GB2312" w:hAnsi="仿宋_GB2312" w:cs="仿宋_GB231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  <w:r>
        <w:rPr>
          <w:rFonts w:hint="eastAsia" w:ascii="仿宋_GB2312" w:hAnsi="仿宋_GB2312" w:cs="仿宋_GB2312"/>
          <w:lang w:val="en-US" w:eastAsia="zh-CN"/>
        </w:rPr>
        <w:t>19∶00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二、登记对象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凡与卓达集团及其关联公司存在债权债务关系，并持有合同、协议、借据、收据等有效凭证的投资人（包括个人和单位）。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登记内容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投资人对以下信息逐项信息登记：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</w:t>
      </w:r>
      <w:r>
        <w:rPr>
          <w:rFonts w:hint="eastAsia"/>
          <w:lang w:val="en-US" w:eastAsia="zh-CN"/>
        </w:rPr>
        <w:t>身份信息：姓名、性别、身份照号码、家庭住址；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</w:t>
      </w:r>
      <w:r>
        <w:rPr>
          <w:rFonts w:hint="eastAsia"/>
          <w:lang w:val="en-US" w:eastAsia="zh-CN"/>
        </w:rPr>
        <w:t>联络信息：通讯地址、手机号码和固定电话号码；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</w:t>
      </w:r>
      <w:r>
        <w:rPr>
          <w:rFonts w:hint="eastAsia"/>
          <w:lang w:val="en-US" w:eastAsia="zh-CN"/>
        </w:rPr>
        <w:t>合同（协议）信息：合同（协议）名称、投资金额、未返还投资额、已获收益或补偿金以及房产信息、房屋信息等；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4.</w:t>
      </w:r>
      <w:r>
        <w:rPr>
          <w:rFonts w:hint="eastAsia"/>
          <w:lang w:val="en-US" w:eastAsia="zh-CN"/>
        </w:rPr>
        <w:t>交易信息：投入资金的收据、银行转账凭证、资金流水单等；返还资金的银行转账凭证、资金流水单等。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四、登记流程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为提高工作效率、做好新冠肺炎疫情防控工作，本次信息登记工作采用手机 APP 线上登记。投资人在通过本人手机扫描下方二维码下载安装“卓达案件投资人信息登记系统”手机 APP （仅支持安卓手机操作系统），按系统提示录入本人身份信息进行“实名认证”后，根据系统提示选择进入适宜的栏目，填写有关并上传相关证明材料</w:t>
      </w:r>
      <w:r>
        <w:rPr>
          <w:rFonts w:hint="eastAsia"/>
          <w:b/>
          <w:bCs/>
          <w:lang w:val="en-US" w:eastAsia="zh-CN"/>
        </w:rPr>
        <w:t>（合同、协议、收据、转账凭证、资金流水单内容等，拍照或扫描后录入系统）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五、注意事项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1．</w:t>
      </w:r>
      <w:r>
        <w:rPr>
          <w:rFonts w:hint="eastAsia"/>
          <w:lang w:val="en-US" w:eastAsia="zh-CN"/>
        </w:rPr>
        <w:t>为有效防控冒用他人身份骗取信息登记行为，系统的“实名认证”须由投资人本人亲自办理。投资人为限制民事行为能力人或无民事行为能力人、正在服刑的，可由其法定代理人办理。投资人已经死亡的，由其继承人持继承权公证书办理。投资人为单位的，须由法定代表人（非法人单位的由主要负责人）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上述所需提供的材料以系统提示为准。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2．</w:t>
      </w:r>
      <w:r>
        <w:rPr>
          <w:rFonts w:hint="eastAsia"/>
          <w:lang w:val="en-US" w:eastAsia="zh-CN"/>
        </w:rPr>
        <w:t>请投资人及时、全面、如实进行信息登记，避免因不及时、不全面、不准确而影响自自己的合法权益，所产生的法律后果自负。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3．</w:t>
      </w:r>
      <w:r>
        <w:rPr>
          <w:rFonts w:hint="eastAsia"/>
          <w:lang w:val="en-US" w:eastAsia="zh-CN"/>
        </w:rPr>
        <w:t>投资人应对自身身份认证行为以及提交信息的真实性负法律责任，构成犯罪的，移交司法机关依法追究刑事责任。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cs="仿宋_GB2312"/>
          <w:lang w:val="en-US" w:eastAsia="zh-CN"/>
        </w:rPr>
        <w:t>.</w:t>
      </w:r>
      <w:r>
        <w:rPr>
          <w:rFonts w:hint="eastAsia"/>
          <w:lang w:val="en-US" w:eastAsia="zh-CN"/>
        </w:rPr>
        <w:t>投资人应注意防范电话诈骗，信息登记受理机构不会通过电话、短信等方式要求提供身份证号码、银行卡号码及其他个人隐私信息，也不会提出转账、验资、交费等要求。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5．</w:t>
      </w:r>
      <w:r>
        <w:rPr>
          <w:rFonts w:hint="eastAsia"/>
          <w:lang w:val="en-US" w:eastAsia="zh-CN"/>
        </w:rPr>
        <w:t>信息登记受理期间，如有意见、建议，请通过“卓达案件投资人信息登记系统”的“我要咨询”功能反映，也可通过公告所附的咨询点、咨询电话进行咨询，有关机构将安排专人收集、受理并反馈。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6．</w:t>
      </w:r>
      <w:r>
        <w:rPr>
          <w:rFonts w:hint="eastAsia"/>
          <w:lang w:val="en-US" w:eastAsia="zh-CN"/>
        </w:rPr>
        <w:t>党员干部和国家公职人员在参加信息登记后，要主动向所属县（市、区）纪委监委或所属单位纪检监察机构如实报备所登记的信息，并如实说明资金来源。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“卓达案件投资人信息登记系统”手机APP下载二维码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tabs>
          <w:tab w:val="left" w:pos="36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drawing>
          <wp:inline distT="0" distB="0" distL="114300" distR="114300">
            <wp:extent cx="1650365" cy="1660525"/>
            <wp:effectExtent l="0" t="0" r="6985" b="1587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等线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 Light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BFC4AB"/>
    <w:multiLevelType w:val="singleLevel"/>
    <w:tmpl w:val="7FBFC4A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57D05"/>
    <w:rsid w:val="09157AEC"/>
    <w:rsid w:val="0D4B1FA0"/>
    <w:rsid w:val="125211A1"/>
    <w:rsid w:val="1C7D7F2C"/>
    <w:rsid w:val="1FABE858"/>
    <w:rsid w:val="1FFFA719"/>
    <w:rsid w:val="2E8F766D"/>
    <w:rsid w:val="36B08A60"/>
    <w:rsid w:val="3DEF4223"/>
    <w:rsid w:val="490E02F3"/>
    <w:rsid w:val="53DB23E9"/>
    <w:rsid w:val="5707B711"/>
    <w:rsid w:val="5EEE92C5"/>
    <w:rsid w:val="5FEF3C85"/>
    <w:rsid w:val="62362340"/>
    <w:rsid w:val="62857E0E"/>
    <w:rsid w:val="64F4EA86"/>
    <w:rsid w:val="67280471"/>
    <w:rsid w:val="6B3FD10B"/>
    <w:rsid w:val="6BFD0D4E"/>
    <w:rsid w:val="6CBF5925"/>
    <w:rsid w:val="6E7F7459"/>
    <w:rsid w:val="74B57D05"/>
    <w:rsid w:val="777FA398"/>
    <w:rsid w:val="78D69578"/>
    <w:rsid w:val="790C1BE0"/>
    <w:rsid w:val="7B79D85A"/>
    <w:rsid w:val="7C4D5021"/>
    <w:rsid w:val="7DD7643F"/>
    <w:rsid w:val="7E7A2CE7"/>
    <w:rsid w:val="7F1C6BF6"/>
    <w:rsid w:val="7F6B3E90"/>
    <w:rsid w:val="7F9B97A5"/>
    <w:rsid w:val="7FDF0049"/>
    <w:rsid w:val="7FDFAAA2"/>
    <w:rsid w:val="7FEE264F"/>
    <w:rsid w:val="7FFF224B"/>
    <w:rsid w:val="7FFF8964"/>
    <w:rsid w:val="95FF7BA9"/>
    <w:rsid w:val="9FBF680F"/>
    <w:rsid w:val="A7E7409C"/>
    <w:rsid w:val="AE5E314D"/>
    <w:rsid w:val="BB9D0785"/>
    <w:rsid w:val="BFFB552A"/>
    <w:rsid w:val="BFFE56E5"/>
    <w:rsid w:val="D9AFD955"/>
    <w:rsid w:val="DF7F42F8"/>
    <w:rsid w:val="ECFF6419"/>
    <w:rsid w:val="EEFFDD7A"/>
    <w:rsid w:val="EF7F3096"/>
    <w:rsid w:val="EF8E1067"/>
    <w:rsid w:val="EFF5107A"/>
    <w:rsid w:val="F36DE311"/>
    <w:rsid w:val="F3794B39"/>
    <w:rsid w:val="F4FE89A1"/>
    <w:rsid w:val="F6DBEDE6"/>
    <w:rsid w:val="F6F6C70B"/>
    <w:rsid w:val="F75B672C"/>
    <w:rsid w:val="F7BFB73C"/>
    <w:rsid w:val="FB391E56"/>
    <w:rsid w:val="FCDFB456"/>
    <w:rsid w:val="FDD7F518"/>
    <w:rsid w:val="FDFA3732"/>
    <w:rsid w:val="FE1D6C96"/>
    <w:rsid w:val="FFE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tabs>
        <w:tab w:val="left" w:pos="426"/>
      </w:tabs>
      <w:spacing w:after="120"/>
      <w:ind w:left="1440" w:leftChars="700" w:right="1440" w:rightChars="700"/>
    </w:pPr>
  </w:style>
  <w:style w:type="paragraph" w:styleId="6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9">
    <w:name w:val="方正小标"/>
    <w:basedOn w:val="6"/>
    <w:qFormat/>
    <w:uiPriority w:val="0"/>
    <w:pPr>
      <w:spacing w:line="560" w:lineRule="exact"/>
      <w:ind w:firstLine="420" w:firstLineChars="200"/>
      <w:jc w:val="center"/>
    </w:pPr>
    <w:rPr>
      <w:rFonts w:eastAsia="方正小标宋简体" w:asciiTheme="minorAscii" w:hAnsiTheme="minorAscii"/>
      <w:sz w:val="44"/>
    </w:rPr>
  </w:style>
  <w:style w:type="paragraph" w:customStyle="1" w:styleId="10">
    <w:name w:val="一级标题"/>
    <w:basedOn w:val="1"/>
    <w:qFormat/>
    <w:uiPriority w:val="0"/>
    <w:pPr>
      <w:spacing w:line="560" w:lineRule="exact"/>
      <w:jc w:val="center"/>
    </w:pPr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2022-12-08T19:01:00Z</dcterms:created>
  <dc:creator>LENOVO</dc:creator>
  <cp:lastModifiedBy>longhua</cp:lastModifiedBy>
  <dcterms:modified xsi:type="dcterms:W3CDTF">2022-12-07T14:23:29Z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A95FFC531FC4415B95CE3D70072A3A57</vt:lpwstr>
  </property>
</Properties>
</file>