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深圳市龙华区水务局安全生产权力和责任清单</w:t>
      </w:r>
    </w:p>
    <w:tbl>
      <w:tblPr>
        <w:tblStyle w:val="4"/>
        <w:tblpPr w:leftFromText="180" w:rightFromText="180" w:vertAnchor="page" w:horzAnchor="page" w:tblpX="1508" w:tblpY="2934"/>
        <w:tblOverlap w:val="never"/>
        <w:tblW w:w="13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1347"/>
        <w:gridCol w:w="2316"/>
        <w:gridCol w:w="7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责任部门</w:t>
            </w: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行业领域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依据</w:t>
            </w:r>
          </w:p>
        </w:tc>
        <w:tc>
          <w:tcPr>
            <w:tcW w:w="768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深圳市龙华区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水资源的开发利用和保护、防洪排涝、供水、节水、排水、水土保持、水污染防治等</w:t>
            </w:r>
          </w:p>
        </w:tc>
        <w:tc>
          <w:tcPr>
            <w:tcW w:w="2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深圳市龙华区水务局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职能配置、内设机构和人员编制规定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》</w:t>
            </w:r>
            <w:bookmarkStart w:id="0" w:name="_GoBack"/>
            <w:bookmarkEnd w:id="0"/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1.负责水务行业安全生产监督管理，并承担监管责任。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.负责水务建设工程及其造成的建筑边坡的安全生产监督管理，依法严格水务建设工程安全市场准入，依法督促落实水务生产经营单位安全生产主体责任，督促落实水务工程项目安全设施同时设计、同时施工、同时投产使用制度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3.负责水库等水源工程的安全监督管理，建立定期安全检查、鉴定制度，监督水源工程管理单位建立健全安全管理规章制度，并承担监管责任。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4.负责水务工程工地用起重机械和专用机动车辆安装、使用的安全监督管理，并承担监管责任。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5.负责地下水使用安全的宣传教育和管理，并承担监管责任。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6.督促水务设施管理单位完善和落实水务设施应急预案，对全区水务工程设施和防洪排涝工程设施安全实施监督管理，并承担监管责任。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7.负责职责范围内小散工程的安全生产监督管理，并承担监管责任。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8. 负责本行业领域的安全生产统计分析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ZDU1ZTNiZjgzODFmNDBhYzUwM2M2OWZiZjk4Y2MifQ=="/>
  </w:docVars>
  <w:rsids>
    <w:rsidRoot w:val="57FBCD2B"/>
    <w:rsid w:val="111F42DC"/>
    <w:rsid w:val="149E59AD"/>
    <w:rsid w:val="3B7FED9B"/>
    <w:rsid w:val="56820445"/>
    <w:rsid w:val="57FBCD2B"/>
    <w:rsid w:val="66DB2AD7"/>
    <w:rsid w:val="6A6F40BE"/>
    <w:rsid w:val="72FF889B"/>
    <w:rsid w:val="FD7F5982"/>
    <w:rsid w:val="FEEFF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仿宋_GB2312" w:cs="Times New Roman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482</Characters>
  <Lines>0</Lines>
  <Paragraphs>0</Paragraphs>
  <TotalTime>29</TotalTime>
  <ScaleCrop>false</ScaleCrop>
  <LinksUpToDate>false</LinksUpToDate>
  <CharactersWithSpaces>483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2022-12-30T00:32:00Z</dcterms:created>
  <dc:creator>丁虹匀</dc:creator>
  <cp:lastModifiedBy>ghx</cp:lastModifiedBy>
  <cp:lastPrinted>2023-02-13T11:42:14Z</cp:lastPrinted>
  <dcterms:modified xsi:type="dcterms:W3CDTF">2023-02-13T11:53:28Z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BBA16875A4A44E36944C10005235E301</vt:lpwstr>
  </property>
</Properties>
</file>