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/>
          <w:sz w:val="44"/>
          <w:szCs w:val="44"/>
        </w:rPr>
        <w:t>龙华区住房和建设局202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年三防责任人名单</w:t>
      </w:r>
    </w:p>
    <w:tbl>
      <w:tblPr>
        <w:tblStyle w:val="4"/>
        <w:tblpPr w:leftFromText="180" w:rightFromText="180" w:vertAnchor="text" w:horzAnchor="page" w:tblpX="958" w:tblpY="1120"/>
        <w:tblOverlap w:val="never"/>
        <w:tblW w:w="144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715"/>
        <w:gridCol w:w="3866"/>
        <w:gridCol w:w="4720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</w:tcPr>
          <w:p>
            <w:pPr>
              <w:pStyle w:val="6"/>
              <w:spacing w:before="103"/>
              <w:ind w:left="376" w:right="36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5" w:type="dxa"/>
          </w:tcPr>
          <w:p>
            <w:pPr>
              <w:pStyle w:val="6"/>
              <w:spacing w:before="103"/>
              <w:ind w:left="477" w:right="46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66" w:type="dxa"/>
          </w:tcPr>
          <w:p>
            <w:pPr>
              <w:pStyle w:val="6"/>
              <w:spacing w:before="103"/>
              <w:ind w:left="15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720" w:type="dxa"/>
          </w:tcPr>
          <w:p>
            <w:pPr>
              <w:pStyle w:val="6"/>
              <w:spacing w:before="103"/>
              <w:ind w:left="596" w:right="58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责任人类别</w:t>
            </w:r>
          </w:p>
        </w:tc>
        <w:tc>
          <w:tcPr>
            <w:tcW w:w="2850" w:type="dxa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eastAsia="仿宋_GB2312"/>
                <w:b/>
                <w:color w:val="000000" w:themeColor="text1"/>
                <w:w w:val="95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right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李增珍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、三级调研员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分管负责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48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left="477" w:leftChars="0" w:right="468" w:righ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杨学兵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建设工程质量安全监督站站长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right="10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233365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center"/>
          </w:tcPr>
          <w:p>
            <w:pPr>
              <w:pStyle w:val="6"/>
              <w:spacing w:before="103"/>
              <w:ind w:left="9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5" w:type="dxa"/>
            <w:vAlign w:val="center"/>
          </w:tcPr>
          <w:p>
            <w:pPr>
              <w:pStyle w:val="6"/>
              <w:spacing w:before="103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林少煌</w:t>
            </w:r>
          </w:p>
        </w:tc>
        <w:tc>
          <w:tcPr>
            <w:tcW w:w="3866" w:type="dxa"/>
            <w:vAlign w:val="center"/>
          </w:tcPr>
          <w:p>
            <w:pPr>
              <w:pStyle w:val="6"/>
              <w:spacing w:before="103"/>
              <w:ind w:left="0" w:leftChars="0" w:right="148" w:rightChars="0" w:firstLine="240" w:firstLineChars="10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工程质量安全科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副科长、科室负责人</w:t>
            </w:r>
          </w:p>
        </w:tc>
        <w:tc>
          <w:tcPr>
            <w:tcW w:w="4720" w:type="dxa"/>
            <w:vAlign w:val="center"/>
          </w:tcPr>
          <w:p>
            <w:pPr>
              <w:pStyle w:val="6"/>
              <w:spacing w:before="103"/>
              <w:ind w:left="0" w:leftChars="0"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三防统筹，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市管建设工地，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危险边坡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spacing w:before="103"/>
              <w:ind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23336622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3"/>
              <w:ind w:left="477" w:leftChars="0" w:right="468" w:rightChars="0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黄振峰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城市燃气管理科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燃气行业对口科室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3"/>
              <w:ind w:right="100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2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2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人防和房屋安全管理科科长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2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9009220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spacing w:before="102"/>
              <w:ind w:left="9" w:leftChars="0" w:right="0" w:rightChars="0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spacing w:before="102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吴军里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102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2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auto"/>
                <w:sz w:val="24"/>
                <w:lang w:val="en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邓毅</w:t>
            </w:r>
          </w:p>
        </w:tc>
        <w:tc>
          <w:tcPr>
            <w:tcW w:w="3866" w:type="dxa"/>
            <w:shd w:val="clear" w:color="auto" w:fill="auto"/>
            <w:vAlign w:val="top"/>
          </w:tcPr>
          <w:p>
            <w:pPr>
              <w:pStyle w:val="6"/>
              <w:ind w:left="156" w:leftChars="0" w:right="148" w:rightChars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三级主任科员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left="596" w:leftChars="0" w:right="587" w:rightChars="0"/>
              <w:rPr>
                <w:rFonts w:hint="eastAsia" w:cs="仿宋_GB2312"/>
                <w:color w:val="auto"/>
                <w:sz w:val="24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市管建设工地</w:t>
            </w:r>
            <w:r>
              <w:rPr>
                <w:rFonts w:hint="eastAsia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危险</w:t>
            </w:r>
            <w:r>
              <w:rPr>
                <w:rFonts w:hint="eastAsia" w:cs="仿宋_GB2312"/>
                <w:color w:val="auto"/>
                <w:sz w:val="24"/>
                <w:lang w:eastAsia="zh-CN"/>
              </w:rPr>
              <w:t>边坡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0755-21047985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吴建为</w:t>
            </w:r>
          </w:p>
        </w:tc>
        <w:tc>
          <w:tcPr>
            <w:tcW w:w="3866" w:type="dxa"/>
            <w:shd w:val="clear" w:color="auto" w:fill="auto"/>
            <w:vAlign w:val="top"/>
          </w:tcPr>
          <w:p>
            <w:pPr>
              <w:pStyle w:val="6"/>
              <w:ind w:left="156" w:leftChars="0" w:right="148" w:rightChars="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四级主任科员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left="596" w:leftChars="0" w:right="587" w:rightChars="0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lang w:eastAsia="zh-CN"/>
              </w:rPr>
              <w:t>三防统筹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0755-21058664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auto"/>
                <w:sz w:val="24"/>
                <w:lang w:val="en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auto"/>
                <w:sz w:val="24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lang w:val="en" w:eastAsia="zh-CN"/>
              </w:rPr>
              <w:t>周小飞</w:t>
            </w:r>
          </w:p>
        </w:tc>
        <w:tc>
          <w:tcPr>
            <w:tcW w:w="3866" w:type="dxa"/>
            <w:shd w:val="clear" w:color="auto" w:fill="auto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人防和房屋安全管理科四级主任科员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危险房屋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23336589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z w:val="24"/>
                <w:lang w:eastAsia="zh-CN"/>
              </w:rPr>
              <w:t>叶利明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</w:t>
            </w:r>
            <w:r>
              <w:rPr>
                <w:color w:val="auto"/>
                <w:sz w:val="24"/>
                <w:highlight w:val="none"/>
                <w:lang w:val="en"/>
              </w:rPr>
              <w:t>工作人员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cs="仿宋_GB2312"/>
                <w:color w:val="auto"/>
                <w:sz w:val="24"/>
                <w:highlight w:val="none"/>
                <w:lang w:val="en-US" w:eastAsia="zh-CN"/>
              </w:rPr>
              <w:t>23336527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" w:eastAsia="zh-CN" w:bidi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李碧芳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建设工程质量安全监督站专业技术岗位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级职员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孟源泳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建设工程质量安全监督站专业技术岗位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十二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级职员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23336527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刘自然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城市燃气管理科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2"/>
              <w:ind w:left="596" w:leftChars="0" w:right="587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燃气行业</w:t>
            </w: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28166945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冰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危险边坡联络员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0755-29572763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朱浩鹏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市管建设工地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旭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市管建设工地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yellow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yellow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物业监管科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spacing w:before="103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yellow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yellow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green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郭景豪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green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auto"/>
                <w:sz w:val="24"/>
                <w:highlight w:val="none"/>
                <w:lang w:eastAsia="zh-CN"/>
              </w:rPr>
              <w:t>人防和房屋安全管理科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green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危险房屋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green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6"/>
              <w:ind w:left="9" w:leftChars="0" w:right="0" w:rightChars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15" w:type="dxa"/>
            <w:vAlign w:val="top"/>
          </w:tcPr>
          <w:p>
            <w:pPr>
              <w:pStyle w:val="6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李立裕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工程质量安全科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6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ind w:left="0" w:leftChars="0" w:right="187" w:rightChars="8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23336621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/>
        <w:ind w:right="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/>
        <w:ind w:right="0"/>
        <w:jc w:val="center"/>
        <w:textAlignment w:val="auto"/>
      </w:pP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E38B5"/>
    <w:rsid w:val="2FF7A2CC"/>
    <w:rsid w:val="36CC34BD"/>
    <w:rsid w:val="38F55084"/>
    <w:rsid w:val="3FDE90B5"/>
    <w:rsid w:val="45EA4336"/>
    <w:rsid w:val="465E3EA3"/>
    <w:rsid w:val="470F5C63"/>
    <w:rsid w:val="47F306E1"/>
    <w:rsid w:val="48AD762C"/>
    <w:rsid w:val="68B77241"/>
    <w:rsid w:val="6DFEA951"/>
    <w:rsid w:val="71D95762"/>
    <w:rsid w:val="78BFBDA2"/>
    <w:rsid w:val="7C0B88BE"/>
    <w:rsid w:val="7F7FBF73"/>
    <w:rsid w:val="BDEF5D7C"/>
    <w:rsid w:val="D7FFAC19"/>
    <w:rsid w:val="DF9D6DB7"/>
    <w:rsid w:val="EFFD1793"/>
    <w:rsid w:val="F2EEA72F"/>
    <w:rsid w:val="F7EEF212"/>
    <w:rsid w:val="FAAFB34C"/>
    <w:rsid w:val="FBE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01"/>
      <w:ind w:right="148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liliyu</cp:lastModifiedBy>
  <cp:lastPrinted>2021-04-11T14:49:00Z</cp:lastPrinted>
  <dcterms:modified xsi:type="dcterms:W3CDTF">2023-03-22T14:52:44Z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14A88989D24F493F831098A81F54DF48</vt:lpwstr>
  </property>
</Properties>
</file>