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宋体" w:hAnsi="宋体" w:eastAsia="方正小标宋简体" w:cs="黑体"/>
          <w:b/>
          <w:bCs/>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龙华创新中心（红山6979）入驻管理办法</w:t>
      </w:r>
    </w:p>
    <w:p>
      <w:pPr>
        <w:spacing w:before="312" w:beforeLines="100" w:after="312" w:afterLines="100" w:line="560" w:lineRule="exact"/>
        <w:jc w:val="center"/>
        <w:outlineLvl w:val="0"/>
        <w:rPr>
          <w:rFonts w:ascii="黑体" w:hAnsi="黑体" w:eastAsia="黑体"/>
          <w:b w:val="0"/>
          <w:bCs/>
          <w:color w:val="auto"/>
          <w:sz w:val="32"/>
          <w:szCs w:val="32"/>
          <w:highlight w:val="none"/>
          <w:u w:val="none"/>
        </w:rPr>
      </w:pPr>
      <w:r>
        <w:rPr>
          <w:rFonts w:hint="eastAsia" w:ascii="黑体" w:hAnsi="黑体" w:eastAsia="黑体"/>
          <w:b w:val="0"/>
          <w:bCs/>
          <w:color w:val="auto"/>
          <w:sz w:val="32"/>
          <w:szCs w:val="32"/>
          <w:highlight w:val="none"/>
          <w:u w:val="none"/>
        </w:rPr>
        <w:t>第一章 总  则</w:t>
      </w:r>
    </w:p>
    <w:p>
      <w:pPr>
        <w:spacing w:line="560" w:lineRule="exact"/>
        <w:ind w:right="-57" w:rightChars="-27" w:firstLine="640" w:firstLineChars="200"/>
        <w:rPr>
          <w:rFonts w:hint="eastAsia" w:ascii="仿宋_GB2312" w:eastAsia="仿宋_GB2312"/>
          <w:color w:val="auto"/>
          <w:sz w:val="32"/>
          <w:szCs w:val="32"/>
          <w:highlight w:val="none"/>
          <w:u w:val="none"/>
        </w:rPr>
      </w:pPr>
      <w:r>
        <w:rPr>
          <w:rFonts w:hint="eastAsia" w:ascii="黑体" w:hAnsi="黑体" w:eastAsia="黑体"/>
          <w:color w:val="auto"/>
          <w:sz w:val="32"/>
          <w:szCs w:val="32"/>
          <w:highlight w:val="none"/>
          <w:u w:val="none"/>
        </w:rPr>
        <w:t xml:space="preserve">第一条 </w:t>
      </w:r>
      <w:r>
        <w:rPr>
          <w:rFonts w:hint="eastAsia" w:ascii="仿宋_GB2312" w:hAnsi="仿宋_GB2312" w:eastAsia="仿宋_GB2312" w:cs="仿宋_GB2312"/>
          <w:color w:val="auto"/>
          <w:sz w:val="32"/>
          <w:szCs w:val="32"/>
          <w:highlight w:val="none"/>
          <w:u w:val="none"/>
        </w:rPr>
        <w:t>为营造良好的科技创新生态，满足区内创新型机构和企业的空间需求，推动科技创新协同发展，</w:t>
      </w:r>
      <w:r>
        <w:rPr>
          <w:rFonts w:hint="eastAsia" w:ascii="仿宋_GB2312" w:eastAsia="仿宋_GB2312"/>
          <w:color w:val="auto"/>
          <w:sz w:val="32"/>
          <w:szCs w:val="32"/>
          <w:highlight w:val="none"/>
          <w:u w:val="none"/>
        </w:rPr>
        <w:t>根据</w:t>
      </w:r>
      <w:r>
        <w:rPr>
          <w:rFonts w:hint="eastAsia" w:ascii="仿宋_GB2312" w:hAnsi="仿宋_GB2312" w:eastAsia="仿宋_GB2312" w:cs="仿宋_GB2312"/>
          <w:color w:val="auto"/>
          <w:sz w:val="32"/>
          <w:szCs w:val="32"/>
          <w:highlight w:val="none"/>
          <w:u w:val="none"/>
        </w:rPr>
        <w:t>市、</w:t>
      </w:r>
      <w:r>
        <w:rPr>
          <w:rFonts w:hint="eastAsia" w:ascii="仿宋_GB2312" w:eastAsia="仿宋_GB2312"/>
          <w:color w:val="auto"/>
          <w:sz w:val="32"/>
          <w:szCs w:val="32"/>
          <w:highlight w:val="none"/>
          <w:u w:val="none"/>
        </w:rPr>
        <w:t>区产业用房管理规定等文件精神，制定本办法。</w:t>
      </w:r>
    </w:p>
    <w:p>
      <w:pPr>
        <w:spacing w:line="560" w:lineRule="exact"/>
        <w:ind w:right="-57" w:rightChars="-27" w:firstLine="640" w:firstLineChars="200"/>
        <w:rPr>
          <w:rFonts w:ascii="仿宋_GB2312" w:eastAsia="仿宋_GB2312"/>
          <w:color w:val="auto"/>
          <w:sz w:val="32"/>
          <w:szCs w:val="32"/>
          <w:highlight w:val="none"/>
          <w:u w:val="none"/>
        </w:rPr>
      </w:pPr>
      <w:r>
        <w:rPr>
          <w:rFonts w:hint="eastAsia" w:ascii="黑体" w:hAnsi="黑体" w:eastAsia="黑体"/>
          <w:color w:val="auto"/>
          <w:sz w:val="32"/>
          <w:szCs w:val="32"/>
          <w:highlight w:val="none"/>
          <w:u w:val="none"/>
        </w:rPr>
        <w:t>第二条</w:t>
      </w:r>
      <w:r>
        <w:rPr>
          <w:rFonts w:hint="eastAsia" w:ascii="仿宋_GB2312" w:eastAsia="仿宋_GB2312"/>
          <w:color w:val="auto"/>
          <w:sz w:val="32"/>
          <w:szCs w:val="32"/>
          <w:highlight w:val="none"/>
          <w:u w:val="none"/>
        </w:rPr>
        <w:t xml:space="preserve"> 本办法适用于入驻</w:t>
      </w:r>
      <w:r>
        <w:rPr>
          <w:rFonts w:hint="eastAsia" w:ascii="仿宋_GB2312" w:eastAsia="仿宋_GB2312"/>
          <w:color w:val="auto"/>
          <w:sz w:val="32"/>
          <w:szCs w:val="32"/>
          <w:highlight w:val="none"/>
          <w:u w:val="none"/>
          <w:lang w:eastAsia="zh-CN"/>
        </w:rPr>
        <w:t>龙华创新中心（红山6979）</w:t>
      </w:r>
      <w:r>
        <w:rPr>
          <w:rFonts w:hint="eastAsia" w:ascii="仿宋_GB2312" w:eastAsia="仿宋_GB2312"/>
          <w:color w:val="auto"/>
          <w:sz w:val="32"/>
          <w:szCs w:val="32"/>
          <w:highlight w:val="none"/>
          <w:u w:val="none"/>
        </w:rPr>
        <w:t>的所有单位。</w:t>
      </w:r>
    </w:p>
    <w:p>
      <w:pPr>
        <w:spacing w:before="312" w:beforeLines="100" w:after="312" w:afterLines="100" w:line="560" w:lineRule="exact"/>
        <w:jc w:val="center"/>
        <w:outlineLvl w:val="0"/>
        <w:rPr>
          <w:rFonts w:ascii="黑体" w:hAnsi="黑体" w:eastAsia="黑体"/>
          <w:b w:val="0"/>
          <w:bCs/>
          <w:color w:val="auto"/>
          <w:sz w:val="32"/>
          <w:szCs w:val="32"/>
          <w:highlight w:val="none"/>
          <w:u w:val="none"/>
        </w:rPr>
      </w:pPr>
      <w:r>
        <w:rPr>
          <w:rFonts w:hint="eastAsia" w:ascii="黑体" w:hAnsi="黑体" w:eastAsia="黑体"/>
          <w:b w:val="0"/>
          <w:bCs/>
          <w:color w:val="auto"/>
          <w:sz w:val="32"/>
          <w:szCs w:val="32"/>
          <w:highlight w:val="none"/>
          <w:u w:val="none"/>
        </w:rPr>
        <w:t>第二章 入驻对象</w:t>
      </w:r>
    </w:p>
    <w:p>
      <w:pPr>
        <w:adjustRightInd w:val="0"/>
        <w:snapToGrid w:val="0"/>
        <w:spacing w:before="156" w:beforeLines="50" w:line="560" w:lineRule="exact"/>
        <w:ind w:firstLine="640" w:firstLineChars="200"/>
        <w:jc w:val="left"/>
        <w:rPr>
          <w:rFonts w:ascii="仿宋_GB2312" w:eastAsia="仿宋_GB2312"/>
          <w:color w:val="auto"/>
          <w:sz w:val="32"/>
          <w:szCs w:val="32"/>
          <w:highlight w:val="none"/>
          <w:u w:val="none"/>
        </w:rPr>
      </w:pPr>
      <w:r>
        <w:rPr>
          <w:rFonts w:hint="eastAsia" w:ascii="黑体" w:hAnsi="黑体" w:eastAsia="黑体"/>
          <w:color w:val="auto"/>
          <w:sz w:val="32"/>
          <w:szCs w:val="32"/>
          <w:highlight w:val="none"/>
          <w:u w:val="none"/>
        </w:rPr>
        <w:t xml:space="preserve">第三条 </w:t>
      </w:r>
      <w:r>
        <w:rPr>
          <w:rFonts w:hint="eastAsia" w:ascii="仿宋_GB2312" w:eastAsia="仿宋_GB2312"/>
          <w:color w:val="auto"/>
          <w:sz w:val="32"/>
          <w:szCs w:val="32"/>
          <w:highlight w:val="none"/>
          <w:u w:val="none"/>
        </w:rPr>
        <w:t>注册地（登记地）和纳税登记地均在我区，符合我区产业发展导向的国家级创新载体、优质研发机构及高层次人才团队设立的企业等。重点引入新一代信息技术、智能制造、生物</w:t>
      </w:r>
      <w:r>
        <w:rPr>
          <w:rFonts w:hint="eastAsia" w:ascii="仿宋_GB2312" w:eastAsia="仿宋_GB2312"/>
          <w:color w:val="auto"/>
          <w:sz w:val="32"/>
          <w:szCs w:val="32"/>
          <w:highlight w:val="none"/>
          <w:u w:val="none"/>
          <w:lang w:eastAsia="zh-CN"/>
        </w:rPr>
        <w:t>医药</w:t>
      </w:r>
      <w:r>
        <w:rPr>
          <w:rFonts w:hint="eastAsia" w:ascii="仿宋_GB2312" w:eastAsia="仿宋_GB2312"/>
          <w:color w:val="auto"/>
          <w:sz w:val="32"/>
          <w:szCs w:val="32"/>
          <w:highlight w:val="none"/>
          <w:u w:val="none"/>
        </w:rPr>
        <w:t>等产业领域的机构及企业，</w:t>
      </w:r>
      <w:r>
        <w:rPr>
          <w:rFonts w:hint="eastAsia" w:ascii="仿宋_GB2312" w:eastAsia="仿宋_GB2312"/>
          <w:color w:val="auto"/>
          <w:sz w:val="32"/>
          <w:szCs w:val="32"/>
          <w:highlight w:val="none"/>
          <w:u w:val="none"/>
          <w:lang w:eastAsia="zh-CN"/>
        </w:rPr>
        <w:t>合理规划</w:t>
      </w:r>
      <w:r>
        <w:rPr>
          <w:rFonts w:hint="eastAsia" w:ascii="仿宋_GB2312" w:eastAsia="仿宋_GB2312"/>
          <w:color w:val="auto"/>
          <w:sz w:val="32"/>
          <w:szCs w:val="32"/>
          <w:highlight w:val="none"/>
          <w:u w:val="none"/>
        </w:rPr>
        <w:t>引进</w:t>
      </w:r>
      <w:r>
        <w:rPr>
          <w:rFonts w:hint="eastAsia" w:ascii="仿宋_GB2312" w:eastAsia="仿宋_GB2312"/>
          <w:color w:val="auto"/>
          <w:sz w:val="32"/>
          <w:szCs w:val="32"/>
          <w:highlight w:val="none"/>
          <w:u w:val="none"/>
          <w:lang w:eastAsia="zh-CN"/>
        </w:rPr>
        <w:t>高质量</w:t>
      </w:r>
      <w:r>
        <w:rPr>
          <w:rFonts w:hint="eastAsia" w:ascii="仿宋_GB2312" w:eastAsia="仿宋_GB2312"/>
          <w:color w:val="auto"/>
          <w:sz w:val="32"/>
          <w:szCs w:val="32"/>
          <w:highlight w:val="none"/>
          <w:u w:val="none"/>
        </w:rPr>
        <w:t>科技服务机构。</w:t>
      </w:r>
    </w:p>
    <w:p>
      <w:pPr>
        <w:spacing w:line="560" w:lineRule="exact"/>
        <w:ind w:firstLine="640" w:firstLineChars="200"/>
        <w:rPr>
          <w:rFonts w:ascii="仿宋_GB2312" w:eastAsia="仿宋_GB2312"/>
          <w:color w:val="auto"/>
          <w:sz w:val="32"/>
          <w:szCs w:val="32"/>
          <w:highlight w:val="none"/>
          <w:u w:val="none"/>
        </w:rPr>
      </w:pPr>
      <w:r>
        <w:rPr>
          <w:rFonts w:hint="eastAsia" w:ascii="黑体" w:hAnsi="黑体" w:eastAsia="黑体"/>
          <w:color w:val="auto"/>
          <w:sz w:val="32"/>
          <w:szCs w:val="32"/>
          <w:highlight w:val="none"/>
          <w:u w:val="none"/>
        </w:rPr>
        <w:t xml:space="preserve">第四条 </w:t>
      </w:r>
      <w:r>
        <w:rPr>
          <w:rFonts w:hint="eastAsia" w:ascii="仿宋_GB2312" w:hAnsi="宋体" w:eastAsia="仿宋_GB2312" w:cs="宋体"/>
          <w:color w:val="auto"/>
          <w:sz w:val="32"/>
          <w:szCs w:val="32"/>
          <w:highlight w:val="none"/>
          <w:u w:val="none"/>
        </w:rPr>
        <w:t>创新载体、研发及科技服务机构</w:t>
      </w:r>
    </w:p>
    <w:p>
      <w:pPr>
        <w:spacing w:line="56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（一）国家级创新载体、诺贝尔奖科学家实验室</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深圳市新设基础研究机构和龙华区重点研发机构。</w:t>
      </w:r>
    </w:p>
    <w:p>
      <w:pPr>
        <w:spacing w:line="560" w:lineRule="exact"/>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（二）符合深圳市杰出人才认定标准的人才作为带头人设立的研发机构。</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（三）近</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年入选世界500强、中国500强榜单的企业设立的企业研究院。</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（四）科技服务机构。为入驻单位提供科技研发、生产性服务、准入认证</w:t>
      </w:r>
      <w:r>
        <w:rPr>
          <w:rFonts w:hint="eastAsia" w:ascii="仿宋_GB2312" w:eastAsia="仿宋_GB2312"/>
          <w:color w:val="auto"/>
          <w:sz w:val="32"/>
          <w:szCs w:val="32"/>
          <w:highlight w:val="none"/>
          <w:u w:val="none"/>
          <w:lang w:eastAsia="zh-CN"/>
        </w:rPr>
        <w:t>、科技孵化与转化</w:t>
      </w:r>
      <w:r>
        <w:rPr>
          <w:rFonts w:hint="eastAsia" w:ascii="仿宋_GB2312" w:eastAsia="仿宋_GB2312"/>
          <w:color w:val="auto"/>
          <w:sz w:val="32"/>
          <w:szCs w:val="32"/>
          <w:highlight w:val="none"/>
          <w:u w:val="none"/>
        </w:rPr>
        <w:t>等服务的机构。</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（五）经区招商引资领导小组审定通过的其他优质研发机构。</w:t>
      </w:r>
    </w:p>
    <w:p>
      <w:pPr>
        <w:spacing w:line="560" w:lineRule="exact"/>
        <w:ind w:firstLine="640" w:firstLineChars="200"/>
        <w:rPr>
          <w:rFonts w:ascii="仿宋_GB2312" w:hAnsi="宋体" w:eastAsia="仿宋_GB2312" w:cs="宋体"/>
          <w:color w:val="auto"/>
          <w:sz w:val="32"/>
          <w:szCs w:val="32"/>
          <w:highlight w:val="none"/>
          <w:u w:val="none"/>
        </w:rPr>
      </w:pPr>
      <w:r>
        <w:rPr>
          <w:rFonts w:hint="eastAsia" w:ascii="黑体" w:hAnsi="黑体" w:eastAsia="黑体"/>
          <w:color w:val="auto"/>
          <w:sz w:val="32"/>
          <w:szCs w:val="32"/>
          <w:highlight w:val="none"/>
          <w:u w:val="none"/>
        </w:rPr>
        <w:t xml:space="preserve">第五条 </w:t>
      </w:r>
      <w:r>
        <w:rPr>
          <w:rFonts w:hint="eastAsia" w:ascii="仿宋_GB2312" w:hAnsi="宋体" w:eastAsia="仿宋_GB2312" w:cs="宋体"/>
          <w:color w:val="auto"/>
          <w:sz w:val="32"/>
          <w:szCs w:val="32"/>
          <w:highlight w:val="none"/>
          <w:u w:val="none"/>
        </w:rPr>
        <w:t>科技企业</w:t>
      </w:r>
    </w:p>
    <w:p>
      <w:pPr>
        <w:tabs>
          <w:tab w:val="left" w:pos="4830"/>
        </w:tabs>
        <w:spacing w:line="560" w:lineRule="exact"/>
        <w:ind w:firstLine="640" w:firstLineChars="200"/>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rPr>
        <w:t>（一）符合深圳市杰出人才认定标准的人才作为带头人创办的企业或</w:t>
      </w:r>
      <w:r>
        <w:rPr>
          <w:rFonts w:hint="eastAsia" w:ascii="仿宋_GB2312" w:eastAsia="仿宋_GB2312"/>
          <w:color w:val="auto"/>
          <w:sz w:val="32"/>
          <w:szCs w:val="32"/>
          <w:u w:val="none"/>
        </w:rPr>
        <w:t>近5年</w:t>
      </w:r>
      <w:r>
        <w:rPr>
          <w:rFonts w:hint="eastAsia" w:ascii="仿宋_GB2312" w:eastAsia="仿宋_GB2312"/>
          <w:color w:val="auto"/>
          <w:sz w:val="32"/>
          <w:szCs w:val="32"/>
          <w:u w:val="none"/>
          <w:lang w:eastAsia="zh-CN"/>
        </w:rPr>
        <w:t>经</w:t>
      </w:r>
      <w:r>
        <w:rPr>
          <w:rFonts w:hint="eastAsia" w:ascii="仿宋_GB2312" w:eastAsia="仿宋_GB2312"/>
          <w:color w:val="auto"/>
          <w:sz w:val="32"/>
          <w:szCs w:val="32"/>
          <w:highlight w:val="none"/>
          <w:u w:val="none"/>
        </w:rPr>
        <w:t>国家、省、市认定的</w:t>
      </w:r>
      <w:r>
        <w:rPr>
          <w:rFonts w:hint="eastAsia" w:ascii="仿宋_GB2312" w:eastAsia="仿宋_GB2312"/>
          <w:color w:val="auto"/>
          <w:sz w:val="32"/>
          <w:szCs w:val="32"/>
          <w:highlight w:val="none"/>
          <w:u w:val="none"/>
          <w:lang w:eastAsia="zh-CN"/>
        </w:rPr>
        <w:t>高层次人才</w:t>
      </w:r>
      <w:r>
        <w:rPr>
          <w:rFonts w:hint="eastAsia" w:ascii="仿宋_GB2312" w:eastAsia="仿宋_GB2312"/>
          <w:color w:val="auto"/>
          <w:sz w:val="32"/>
          <w:szCs w:val="32"/>
          <w:highlight w:val="none"/>
          <w:u w:val="none"/>
        </w:rPr>
        <w:t>团队</w:t>
      </w:r>
      <w:r>
        <w:rPr>
          <w:rFonts w:hint="eastAsia" w:ascii="仿宋_GB2312" w:eastAsia="仿宋_GB2312"/>
          <w:color w:val="auto"/>
          <w:sz w:val="32"/>
          <w:szCs w:val="32"/>
          <w:highlight w:val="none"/>
          <w:u w:val="none"/>
          <w:lang w:eastAsia="zh-CN"/>
        </w:rPr>
        <w:t>设立</w:t>
      </w:r>
      <w:r>
        <w:rPr>
          <w:rFonts w:hint="eastAsia" w:ascii="仿宋_GB2312" w:eastAsia="仿宋_GB2312"/>
          <w:color w:val="auto"/>
          <w:sz w:val="32"/>
          <w:szCs w:val="32"/>
          <w:highlight w:val="none"/>
          <w:u w:val="none"/>
        </w:rPr>
        <w:t>的企业。</w:t>
      </w:r>
    </w:p>
    <w:p>
      <w:pPr>
        <w:spacing w:line="56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二</w:t>
      </w:r>
      <w:r>
        <w:rPr>
          <w:rFonts w:hint="eastAsia" w:ascii="仿宋_GB2312" w:eastAsia="仿宋_GB2312"/>
          <w:color w:val="auto"/>
          <w:sz w:val="32"/>
          <w:szCs w:val="32"/>
          <w:highlight w:val="none"/>
          <w:u w:val="none"/>
        </w:rPr>
        <w:t>）经区招商引资领导小组审定通过的其他优质企业。</w:t>
      </w:r>
    </w:p>
    <w:p>
      <w:pPr>
        <w:spacing w:before="312" w:beforeLines="100" w:after="312" w:afterLines="100" w:line="560" w:lineRule="exact"/>
        <w:jc w:val="center"/>
        <w:outlineLvl w:val="0"/>
        <w:rPr>
          <w:rFonts w:ascii="黑体" w:hAnsi="黑体" w:eastAsia="黑体"/>
          <w:b w:val="0"/>
          <w:bCs/>
          <w:color w:val="auto"/>
          <w:sz w:val="32"/>
          <w:szCs w:val="32"/>
          <w:highlight w:val="none"/>
          <w:u w:val="none"/>
        </w:rPr>
      </w:pPr>
      <w:r>
        <w:rPr>
          <w:rFonts w:hint="eastAsia" w:ascii="黑体" w:hAnsi="黑体" w:eastAsia="黑体"/>
          <w:b w:val="0"/>
          <w:bCs/>
          <w:color w:val="auto"/>
          <w:sz w:val="32"/>
          <w:szCs w:val="32"/>
          <w:highlight w:val="none"/>
          <w:u w:val="none"/>
        </w:rPr>
        <w:t>第三章 单位入驻程序</w:t>
      </w:r>
    </w:p>
    <w:p>
      <w:pPr>
        <w:spacing w:line="360" w:lineRule="auto"/>
        <w:ind w:firstLine="640" w:firstLineChars="200"/>
        <w:rPr>
          <w:rFonts w:ascii="仿宋_GB2312" w:eastAsia="仿宋_GB2312"/>
          <w:color w:val="auto"/>
          <w:sz w:val="32"/>
          <w:szCs w:val="32"/>
          <w:highlight w:val="none"/>
          <w:u w:val="none"/>
        </w:rPr>
      </w:pPr>
      <w:r>
        <w:rPr>
          <w:rFonts w:hint="eastAsia" w:ascii="黑体" w:hAnsi="黑体" w:eastAsia="黑体"/>
          <w:color w:val="auto"/>
          <w:sz w:val="32"/>
          <w:szCs w:val="32"/>
          <w:highlight w:val="none"/>
          <w:u w:val="none"/>
        </w:rPr>
        <w:t>第六条</w:t>
      </w:r>
      <w:r>
        <w:rPr>
          <w:rFonts w:hint="eastAsia" w:ascii="仿宋_GB2312" w:eastAsia="仿宋_GB2312"/>
          <w:color w:val="auto"/>
          <w:sz w:val="32"/>
          <w:szCs w:val="32"/>
          <w:highlight w:val="none"/>
          <w:u w:val="none"/>
        </w:rPr>
        <w:t xml:space="preserve"> 入驻程序</w:t>
      </w:r>
    </w:p>
    <w:p>
      <w:pPr>
        <w:spacing w:line="360" w:lineRule="auto"/>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（一）公告：区科技创新局拟定租赁通告，由区招商引资领导小组办公室（以下简称“区招商办”）在</w:t>
      </w:r>
      <w:r>
        <w:rPr>
          <w:rFonts w:hint="eastAsia" w:ascii="仿宋_GB2312" w:eastAsia="仿宋_GB2312"/>
          <w:color w:val="auto"/>
          <w:sz w:val="32"/>
          <w:szCs w:val="32"/>
          <w:highlight w:val="none"/>
          <w:u w:val="none"/>
          <w:lang w:eastAsia="zh-CN"/>
        </w:rPr>
        <w:t>深圳</w:t>
      </w:r>
      <w:r>
        <w:rPr>
          <w:rFonts w:hint="eastAsia" w:ascii="仿宋_GB2312" w:eastAsia="仿宋_GB2312"/>
          <w:color w:val="auto"/>
          <w:sz w:val="32"/>
          <w:szCs w:val="32"/>
          <w:highlight w:val="none"/>
          <w:u w:val="none"/>
        </w:rPr>
        <w:t>市产业</w:t>
      </w:r>
      <w:r>
        <w:rPr>
          <w:rFonts w:hint="eastAsia" w:ascii="仿宋_GB2312" w:eastAsia="仿宋_GB2312"/>
          <w:color w:val="auto"/>
          <w:sz w:val="32"/>
          <w:szCs w:val="32"/>
          <w:highlight w:val="none"/>
          <w:u w:val="none"/>
          <w:lang w:eastAsia="zh-CN"/>
        </w:rPr>
        <w:t>用地</w:t>
      </w:r>
      <w:r>
        <w:rPr>
          <w:rFonts w:hint="eastAsia" w:ascii="仿宋_GB2312" w:eastAsia="仿宋_GB2312"/>
          <w:color w:val="auto"/>
          <w:sz w:val="32"/>
          <w:szCs w:val="32"/>
          <w:highlight w:val="none"/>
          <w:u w:val="none"/>
        </w:rPr>
        <w:t>用房供需服务平台（以下简称“平台”）及其他官方平台</w:t>
      </w:r>
      <w:r>
        <w:rPr>
          <w:rFonts w:hint="eastAsia" w:ascii="仿宋_GB2312" w:eastAsia="仿宋_GB2312"/>
          <w:color w:val="auto"/>
          <w:sz w:val="32"/>
          <w:szCs w:val="32"/>
          <w:highlight w:val="none"/>
          <w:u w:val="none"/>
          <w:lang w:eastAsia="zh-CN"/>
        </w:rPr>
        <w:t>发</w:t>
      </w:r>
      <w:r>
        <w:rPr>
          <w:rFonts w:hint="eastAsia" w:ascii="仿宋_GB2312" w:eastAsia="仿宋_GB2312"/>
          <w:color w:val="auto"/>
          <w:sz w:val="32"/>
          <w:szCs w:val="32"/>
          <w:highlight w:val="none"/>
          <w:u w:val="none"/>
        </w:rPr>
        <w:t>布，常年受理。</w:t>
      </w:r>
    </w:p>
    <w:p>
      <w:pPr>
        <w:spacing w:line="56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（二）申报：申请单位按照通告要求在线提交申报材料。</w:t>
      </w:r>
    </w:p>
    <w:p>
      <w:pPr>
        <w:spacing w:line="360" w:lineRule="auto"/>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（三）审查：区招商办于10个工作日内在线完成申请单位资格初审。初审通过后，申请单位于10个工作日内递交纸质材料至区科技创新局。区</w:t>
      </w:r>
      <w:r>
        <w:rPr>
          <w:rFonts w:hint="eastAsia" w:ascii="仿宋_GB2312" w:eastAsia="仿宋_GB2312"/>
          <w:color w:val="auto"/>
          <w:sz w:val="32"/>
          <w:szCs w:val="32"/>
          <w:highlight w:val="none"/>
          <w:u w:val="none"/>
          <w:lang w:eastAsia="zh-CN"/>
        </w:rPr>
        <w:t>科技创新局对申请</w:t>
      </w:r>
      <w:r>
        <w:rPr>
          <w:rFonts w:hint="eastAsia" w:ascii="仿宋_GB2312" w:eastAsia="仿宋_GB2312"/>
          <w:color w:val="auto"/>
          <w:sz w:val="32"/>
          <w:szCs w:val="32"/>
          <w:highlight w:val="none"/>
          <w:u w:val="none"/>
        </w:rPr>
        <w:t>单位进行合规性审查</w:t>
      </w:r>
      <w:r>
        <w:rPr>
          <w:rFonts w:hint="eastAsia" w:ascii="仿宋_GB2312" w:eastAsia="仿宋_GB2312"/>
          <w:color w:val="auto"/>
          <w:sz w:val="32"/>
          <w:szCs w:val="32"/>
          <w:highlight w:val="none"/>
          <w:u w:val="none"/>
          <w:lang w:eastAsia="zh-CN"/>
        </w:rPr>
        <w:t>及专家评审</w:t>
      </w:r>
      <w:r>
        <w:rPr>
          <w:rFonts w:hint="eastAsia" w:ascii="仿宋_GB2312" w:eastAsia="仿宋_GB2312"/>
          <w:color w:val="auto"/>
          <w:sz w:val="32"/>
          <w:szCs w:val="32"/>
          <w:highlight w:val="none"/>
          <w:u w:val="none"/>
        </w:rPr>
        <w:t>，起草拟分配方案，书面征求</w:t>
      </w:r>
      <w:r>
        <w:rPr>
          <w:rFonts w:hint="eastAsia" w:ascii="仿宋_GB2312" w:hAnsi="仿宋" w:eastAsia="仿宋_GB2312" w:cs="仿宋_GB2312"/>
          <w:color w:val="auto"/>
          <w:kern w:val="0"/>
          <w:sz w:val="32"/>
          <w:szCs w:val="32"/>
          <w:highlight w:val="none"/>
          <w:u w:val="none"/>
        </w:rPr>
        <w:t>各相关单位</w:t>
      </w:r>
      <w:r>
        <w:rPr>
          <w:rFonts w:hint="eastAsia" w:ascii="仿宋_GB2312" w:eastAsia="仿宋_GB2312"/>
          <w:color w:val="auto"/>
          <w:sz w:val="32"/>
          <w:szCs w:val="32"/>
          <w:highlight w:val="none"/>
          <w:u w:val="none"/>
        </w:rPr>
        <w:t>意见。</w:t>
      </w:r>
    </w:p>
    <w:p>
      <w:pPr>
        <w:spacing w:line="360" w:lineRule="auto"/>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（四）审定：区科技创新局将拟分配方案提交区招商引资领导小组审定，并形成会议纪要。</w:t>
      </w:r>
    </w:p>
    <w:p>
      <w:pPr>
        <w:spacing w:line="360" w:lineRule="auto"/>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（五）公示：区招商办将审定后的分配方案向社会公示，公示期不少于5个工作日，公示期间有异议的由区科技创新局负责核查并答复。</w:t>
      </w:r>
    </w:p>
    <w:p>
      <w:pPr>
        <w:overflowPunct w:val="0"/>
        <w:adjustRightInd w:val="0"/>
        <w:snapToGrid w:val="0"/>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（六）监管：区科技创新局为</w:t>
      </w:r>
      <w:r>
        <w:rPr>
          <w:rFonts w:hint="eastAsia" w:ascii="仿宋_GB2312" w:eastAsia="仿宋_GB2312"/>
          <w:color w:val="auto"/>
          <w:sz w:val="32"/>
          <w:szCs w:val="32"/>
          <w:highlight w:val="none"/>
          <w:u w:val="none"/>
          <w:lang w:eastAsia="zh-CN"/>
        </w:rPr>
        <w:t>龙华创新中心（红山6979）</w:t>
      </w:r>
      <w:r>
        <w:rPr>
          <w:rFonts w:hint="eastAsia" w:ascii="仿宋_GB2312" w:eastAsia="仿宋_GB2312"/>
          <w:color w:val="auto"/>
          <w:sz w:val="32"/>
          <w:szCs w:val="32"/>
          <w:highlight w:val="none"/>
          <w:u w:val="none"/>
        </w:rPr>
        <w:t>的监管主体，负责与申请单位签订产业监管协议及每年的动态评估工作。区政府物业管理中心负责按物业管理的相关规定明确入驻单位缴纳的物业管理费、水电费、停车费等。</w:t>
      </w:r>
    </w:p>
    <w:p>
      <w:pPr>
        <w:overflowPunct w:val="0"/>
        <w:adjustRightInd w:val="0"/>
        <w:snapToGrid w:val="0"/>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（七）签约：根据会议纪要，司法局审核租赁合同，区政府物业管理中心与申请单位签订租赁合同。</w:t>
      </w:r>
    </w:p>
    <w:p>
      <w:pPr>
        <w:overflowPunct w:val="0"/>
        <w:adjustRightInd w:val="0"/>
        <w:snapToGrid w:val="0"/>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（八）入驻：入驻单位凭租赁合同正式进入</w:t>
      </w:r>
      <w:r>
        <w:rPr>
          <w:rFonts w:hint="eastAsia" w:ascii="仿宋_GB2312" w:eastAsia="仿宋_GB2312"/>
          <w:color w:val="auto"/>
          <w:sz w:val="32"/>
          <w:szCs w:val="32"/>
          <w:highlight w:val="none"/>
          <w:u w:val="none"/>
          <w:lang w:eastAsia="zh-CN"/>
        </w:rPr>
        <w:t>龙华创新中心（红山6979）</w:t>
      </w:r>
      <w:r>
        <w:rPr>
          <w:rFonts w:hint="eastAsia" w:ascii="仿宋_GB2312" w:eastAsia="仿宋_GB2312"/>
          <w:color w:val="auto"/>
          <w:sz w:val="32"/>
          <w:szCs w:val="32"/>
          <w:highlight w:val="none"/>
          <w:u w:val="none"/>
        </w:rPr>
        <w:t>。</w:t>
      </w:r>
    </w:p>
    <w:p>
      <w:pPr>
        <w:spacing w:line="560" w:lineRule="exact"/>
        <w:ind w:firstLine="640" w:firstLineChars="200"/>
        <w:rPr>
          <w:rFonts w:hint="eastAsia" w:ascii="黑体" w:hAnsi="黑体" w:eastAsia="黑体"/>
          <w:b/>
          <w:color w:val="auto"/>
          <w:sz w:val="32"/>
          <w:szCs w:val="32"/>
          <w:highlight w:val="none"/>
          <w:u w:val="none"/>
        </w:rPr>
      </w:pPr>
      <w:r>
        <w:rPr>
          <w:rFonts w:hint="eastAsia" w:ascii="黑体" w:hAnsi="黑体" w:eastAsia="黑体"/>
          <w:color w:val="auto"/>
          <w:sz w:val="32"/>
          <w:szCs w:val="32"/>
          <w:highlight w:val="none"/>
          <w:u w:val="none"/>
        </w:rPr>
        <w:t>第七条</w:t>
      </w:r>
      <w:r>
        <w:rPr>
          <w:rFonts w:hint="eastAsia" w:ascii="仿宋_GB2312" w:eastAsia="仿宋_GB2312"/>
          <w:color w:val="auto"/>
          <w:sz w:val="32"/>
          <w:szCs w:val="32"/>
          <w:highlight w:val="none"/>
          <w:u w:val="none"/>
        </w:rPr>
        <w:t xml:space="preserve"> 对于新引进（含新迁入和新设立）的单位，区政府物业管理中心、区科技创新局等相关部门应在其申请入驻过程中给予适当协助。</w:t>
      </w:r>
    </w:p>
    <w:p>
      <w:pPr>
        <w:spacing w:before="312" w:beforeLines="100" w:after="312" w:afterLines="100" w:line="560" w:lineRule="exact"/>
        <w:jc w:val="center"/>
        <w:outlineLvl w:val="0"/>
        <w:rPr>
          <w:rFonts w:ascii="黑体" w:hAnsi="黑体" w:eastAsia="黑体"/>
          <w:b w:val="0"/>
          <w:bCs/>
          <w:color w:val="auto"/>
          <w:sz w:val="32"/>
          <w:szCs w:val="32"/>
          <w:highlight w:val="none"/>
          <w:u w:val="none"/>
        </w:rPr>
      </w:pPr>
      <w:r>
        <w:rPr>
          <w:rFonts w:hint="eastAsia" w:ascii="黑体" w:hAnsi="黑体" w:eastAsia="黑体"/>
          <w:b w:val="0"/>
          <w:bCs/>
          <w:color w:val="auto"/>
          <w:sz w:val="32"/>
          <w:szCs w:val="32"/>
          <w:highlight w:val="none"/>
          <w:u w:val="none"/>
        </w:rPr>
        <w:t>第四章</w:t>
      </w:r>
      <w:r>
        <w:rPr>
          <w:rFonts w:ascii="黑体" w:hAnsi="黑体" w:eastAsia="黑体"/>
          <w:b w:val="0"/>
          <w:bCs/>
          <w:color w:val="auto"/>
          <w:sz w:val="32"/>
          <w:szCs w:val="32"/>
          <w:highlight w:val="none"/>
          <w:u w:val="none"/>
        </w:rPr>
        <w:t xml:space="preserve">  </w:t>
      </w:r>
      <w:r>
        <w:rPr>
          <w:rFonts w:hint="eastAsia" w:ascii="黑体" w:hAnsi="黑体" w:eastAsia="黑体"/>
          <w:b w:val="0"/>
          <w:bCs/>
          <w:color w:val="auto"/>
          <w:sz w:val="32"/>
          <w:szCs w:val="32"/>
          <w:highlight w:val="none"/>
          <w:u w:val="none"/>
        </w:rPr>
        <w:t>面积与租金标准</w:t>
      </w:r>
    </w:p>
    <w:p>
      <w:pPr>
        <w:spacing w:line="560" w:lineRule="exact"/>
        <w:ind w:firstLine="640" w:firstLineChars="200"/>
        <w:jc w:val="left"/>
        <w:rPr>
          <w:rFonts w:ascii="仿宋_GB2312" w:hAnsi="宋体" w:eastAsia="仿宋_GB2312" w:cs="宋体"/>
          <w:color w:val="auto"/>
          <w:sz w:val="32"/>
          <w:szCs w:val="32"/>
          <w:highlight w:val="none"/>
          <w:u w:val="none"/>
        </w:rPr>
      </w:pPr>
      <w:r>
        <w:rPr>
          <w:rFonts w:hint="eastAsia" w:ascii="黑体" w:hAnsi="黑体" w:eastAsia="黑体"/>
          <w:color w:val="auto"/>
          <w:sz w:val="32"/>
          <w:szCs w:val="32"/>
          <w:highlight w:val="none"/>
          <w:u w:val="none"/>
        </w:rPr>
        <w:t>第八条</w:t>
      </w:r>
      <w:r>
        <w:rPr>
          <w:rFonts w:ascii="黑体" w:hAnsi="黑体" w:eastAsia="黑体"/>
          <w:color w:val="auto"/>
          <w:sz w:val="32"/>
          <w:szCs w:val="32"/>
          <w:highlight w:val="none"/>
          <w:u w:val="none"/>
        </w:rPr>
        <w:t xml:space="preserve"> </w:t>
      </w:r>
      <w:r>
        <w:rPr>
          <w:rFonts w:hint="eastAsia" w:ascii="仿宋_GB2312" w:hAnsi="宋体" w:eastAsia="仿宋_GB2312" w:cs="宋体"/>
          <w:color w:val="auto"/>
          <w:sz w:val="32"/>
          <w:szCs w:val="32"/>
          <w:highlight w:val="none"/>
          <w:u w:val="none"/>
        </w:rPr>
        <w:t>可租用面积标准</w:t>
      </w:r>
    </w:p>
    <w:p>
      <w:pPr>
        <w:spacing w:line="560" w:lineRule="exact"/>
        <w:ind w:firstLine="640" w:firstLineChars="200"/>
        <w:outlineLvl w:val="1"/>
        <w:rPr>
          <w:rFonts w:ascii="仿宋_GB2312" w:hAnsi="楷体" w:eastAsia="仿宋_GB2312"/>
          <w:b/>
          <w:bCs/>
          <w:color w:val="auto"/>
          <w:sz w:val="32"/>
          <w:szCs w:val="32"/>
          <w:highlight w:val="none"/>
          <w:u w:val="none"/>
        </w:rPr>
      </w:pPr>
      <w:r>
        <w:rPr>
          <w:rFonts w:hint="eastAsia" w:ascii="仿宋_GB2312" w:hAnsi="宋体" w:eastAsia="仿宋_GB2312" w:cs="宋体"/>
          <w:color w:val="auto"/>
          <w:sz w:val="32"/>
          <w:szCs w:val="32"/>
          <w:highlight w:val="none"/>
          <w:u w:val="none"/>
        </w:rPr>
        <w:t>（一）创新载体、</w:t>
      </w:r>
      <w:r>
        <w:rPr>
          <w:rFonts w:hint="eastAsia" w:ascii="仿宋_GB2312" w:eastAsia="仿宋_GB2312"/>
          <w:color w:val="auto"/>
          <w:sz w:val="32"/>
          <w:szCs w:val="32"/>
          <w:highlight w:val="none"/>
          <w:u w:val="none"/>
        </w:rPr>
        <w:t>研发及科技服务机构</w:t>
      </w:r>
    </w:p>
    <w:p>
      <w:pPr>
        <w:spacing w:line="560" w:lineRule="exact"/>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1</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rPr>
        <w:t>国家级创新载体、深圳市新设基础研究机构、诺贝尔奖科学家实验室和龙华区重点研发机构根据研发领域、建设规模及预期取得成果，可租用办公用房建筑面积不超过3000平方米。</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2</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rPr>
        <w:t>符合深圳市杰出人才认定标准的人才作为带头人设立的研发机构根据其研发领域、建设规模及预期取得成果，可租用办公用房建筑面积不超过1500平方米。</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3</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rPr>
        <w:t>近</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年入选世界500强或中国500强的企业设立的企业研究院根据其研发领域、建设规模及预期取得成果，可租用办公用房建筑面积不超过1000平方米。</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4</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rPr>
        <w:t>科技服务机构可租用办公用房建筑面积不超过500平方米。</w:t>
      </w:r>
    </w:p>
    <w:p>
      <w:pPr>
        <w:spacing w:line="560" w:lineRule="exact"/>
        <w:ind w:firstLine="640" w:firstLineChars="200"/>
        <w:jc w:val="left"/>
        <w:outlineLvl w:val="1"/>
        <w:rPr>
          <w:rFonts w:hint="eastAsia" w:ascii="仿宋_GB2312" w:hAnsi="宋体" w:eastAsia="仿宋_GB2312" w:cs="宋体"/>
          <w:color w:val="auto"/>
          <w:sz w:val="32"/>
          <w:szCs w:val="32"/>
          <w:highlight w:val="none"/>
          <w:u w:val="none"/>
        </w:rPr>
      </w:pPr>
      <w:r>
        <w:rPr>
          <w:rFonts w:hint="eastAsia" w:ascii="仿宋_GB2312" w:eastAsia="仿宋_GB2312"/>
          <w:color w:val="auto"/>
          <w:sz w:val="32"/>
          <w:szCs w:val="32"/>
          <w:highlight w:val="none"/>
          <w:u w:val="none"/>
        </w:rPr>
        <w:t>（二）</w:t>
      </w:r>
      <w:r>
        <w:rPr>
          <w:rFonts w:hint="eastAsia" w:ascii="仿宋_GB2312" w:hAnsi="宋体" w:eastAsia="仿宋_GB2312" w:cs="宋体"/>
          <w:color w:val="auto"/>
          <w:sz w:val="32"/>
          <w:szCs w:val="32"/>
          <w:highlight w:val="none"/>
          <w:u w:val="none"/>
        </w:rPr>
        <w:t>科技企业</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1</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rPr>
        <w:t>符合深圳市杰出人才认定标准的人才作为带头人创办的企业可租用办公用房建筑面积不超过1000平方米。</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2</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u w:val="none"/>
        </w:rPr>
        <w:t>近5年</w:t>
      </w:r>
      <w:r>
        <w:rPr>
          <w:rFonts w:hint="eastAsia" w:ascii="仿宋_GB2312" w:eastAsia="仿宋_GB2312"/>
          <w:color w:val="auto"/>
          <w:sz w:val="32"/>
          <w:szCs w:val="32"/>
          <w:u w:val="none"/>
          <w:lang w:eastAsia="zh-CN"/>
        </w:rPr>
        <w:t>经</w:t>
      </w:r>
      <w:r>
        <w:rPr>
          <w:rFonts w:hint="eastAsia" w:ascii="仿宋_GB2312" w:eastAsia="仿宋_GB2312"/>
          <w:color w:val="auto"/>
          <w:sz w:val="32"/>
          <w:szCs w:val="32"/>
          <w:highlight w:val="none"/>
          <w:u w:val="none"/>
        </w:rPr>
        <w:t>国家、省、市认定的</w:t>
      </w:r>
      <w:r>
        <w:rPr>
          <w:rFonts w:hint="eastAsia" w:ascii="仿宋_GB2312" w:eastAsia="仿宋_GB2312"/>
          <w:color w:val="auto"/>
          <w:sz w:val="32"/>
          <w:szCs w:val="32"/>
          <w:highlight w:val="none"/>
          <w:u w:val="none"/>
          <w:lang w:eastAsia="zh-CN"/>
        </w:rPr>
        <w:t>高层次人才</w:t>
      </w:r>
      <w:r>
        <w:rPr>
          <w:rFonts w:hint="eastAsia" w:ascii="仿宋_GB2312" w:eastAsia="仿宋_GB2312"/>
          <w:color w:val="auto"/>
          <w:sz w:val="32"/>
          <w:szCs w:val="32"/>
          <w:highlight w:val="none"/>
          <w:u w:val="none"/>
        </w:rPr>
        <w:t>创办的企业可租用办公用房建筑面积不超过500平方米。</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拟入驻单位所需面积确有必要超出以上标准的，或在入驻期间，根据实际经营情况需要调增或调减租用面积的，需经区</w:t>
      </w:r>
      <w:r>
        <w:rPr>
          <w:rFonts w:hint="eastAsia" w:ascii="仿宋_GB2312" w:hAnsi="仿宋_GB2312" w:eastAsia="仿宋_GB2312" w:cs="仿宋_GB2312"/>
          <w:color w:val="auto"/>
          <w:sz w:val="32"/>
          <w:szCs w:val="32"/>
          <w:highlight w:val="none"/>
          <w:u w:val="none"/>
          <w:lang w:val="en-US" w:eastAsia="zh-CN"/>
        </w:rPr>
        <w:t>科技创新局</w:t>
      </w:r>
      <w:r>
        <w:rPr>
          <w:rFonts w:hint="eastAsia" w:ascii="仿宋_GB2312" w:hAnsi="仿宋_GB2312" w:eastAsia="仿宋_GB2312" w:cs="仿宋_GB2312"/>
          <w:color w:val="auto"/>
          <w:sz w:val="32"/>
          <w:szCs w:val="32"/>
          <w:highlight w:val="none"/>
          <w:u w:val="none"/>
        </w:rPr>
        <w:t>报区招商引资领导小组研究决定</w:t>
      </w:r>
      <w:r>
        <w:rPr>
          <w:rFonts w:hint="eastAsia" w:ascii="仿宋_GB2312" w:eastAsia="仿宋_GB2312"/>
          <w:color w:val="auto"/>
          <w:sz w:val="32"/>
          <w:szCs w:val="32"/>
          <w:highlight w:val="none"/>
          <w:u w:val="none"/>
        </w:rPr>
        <w:t>。</w:t>
      </w:r>
    </w:p>
    <w:p>
      <w:pPr>
        <w:adjustRightInd w:val="0"/>
        <w:snapToGrid w:val="0"/>
        <w:spacing w:line="560" w:lineRule="exact"/>
        <w:ind w:right="-57" w:rightChars="-27" w:firstLine="640" w:firstLineChars="200"/>
        <w:rPr>
          <w:rFonts w:ascii="仿宋_GB2312" w:hAnsi="黑体" w:eastAsia="仿宋_GB2312"/>
          <w:color w:val="auto"/>
          <w:sz w:val="32"/>
          <w:szCs w:val="32"/>
          <w:highlight w:val="none"/>
          <w:u w:val="none"/>
        </w:rPr>
      </w:pPr>
      <w:r>
        <w:rPr>
          <w:rFonts w:hint="eastAsia" w:ascii="黑体" w:hAnsi="黑体" w:eastAsia="黑体"/>
          <w:color w:val="auto"/>
          <w:sz w:val="32"/>
          <w:szCs w:val="32"/>
          <w:highlight w:val="none"/>
          <w:u w:val="none"/>
        </w:rPr>
        <w:t>第九条</w:t>
      </w:r>
      <w:r>
        <w:rPr>
          <w:rFonts w:ascii="仿宋_GB2312" w:hAnsi="黑体" w:eastAsia="仿宋_GB2312"/>
          <w:color w:val="auto"/>
          <w:sz w:val="32"/>
          <w:szCs w:val="32"/>
          <w:highlight w:val="none"/>
          <w:u w:val="none"/>
        </w:rPr>
        <w:t xml:space="preserve"> 租金标准</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入驻</w:t>
      </w:r>
      <w:r>
        <w:rPr>
          <w:rFonts w:hint="eastAsia" w:ascii="仿宋_GB2312" w:eastAsia="仿宋_GB2312"/>
          <w:color w:val="auto"/>
          <w:sz w:val="32"/>
          <w:szCs w:val="32"/>
          <w:highlight w:val="none"/>
          <w:u w:val="none"/>
          <w:lang w:eastAsia="zh-CN"/>
        </w:rPr>
        <w:t>龙华创新中心（红山6979）</w:t>
      </w:r>
      <w:r>
        <w:rPr>
          <w:rFonts w:hint="eastAsia" w:ascii="仿宋_GB2312" w:eastAsia="仿宋_GB2312"/>
          <w:color w:val="auto"/>
          <w:sz w:val="32"/>
          <w:szCs w:val="32"/>
          <w:highlight w:val="none"/>
          <w:u w:val="none"/>
        </w:rPr>
        <w:t>的单位，首年租金价格原则上应为同片区同档次产业用房市场评估价格的30%</w:t>
      </w:r>
      <w:r>
        <w:rPr>
          <w:rFonts w:hint="eastAsia" w:ascii="仿宋_GB2312" w:eastAsia="仿宋_GB2312"/>
          <w:color w:val="auto"/>
          <w:sz w:val="32"/>
          <w:szCs w:val="32"/>
          <w:highlight w:val="none"/>
          <w:u w:val="none"/>
          <w:lang w:eastAsia="zh-CN"/>
        </w:rPr>
        <w:t>（评估价格取两家第三方评估机构最低评估价格的平均值）</w:t>
      </w:r>
      <w:r>
        <w:rPr>
          <w:rFonts w:hint="eastAsia" w:ascii="仿宋_GB2312" w:eastAsia="仿宋_GB2312"/>
          <w:color w:val="auto"/>
          <w:sz w:val="32"/>
          <w:szCs w:val="32"/>
          <w:highlight w:val="none"/>
          <w:u w:val="none"/>
        </w:rPr>
        <w:t>，次年起每年合同租金在上一年合同租金价格基础上递增5%。且物业管理费、水电费、停车费等费用由入驻单位自行承担。</w:t>
      </w:r>
    </w:p>
    <w:p>
      <w:pPr>
        <w:spacing w:line="560" w:lineRule="exact"/>
        <w:ind w:firstLine="640" w:firstLineChars="200"/>
        <w:rPr>
          <w:rFonts w:ascii="仿宋_GB2312" w:eastAsia="仿宋_GB2312"/>
          <w:color w:val="auto"/>
          <w:sz w:val="32"/>
          <w:szCs w:val="32"/>
          <w:highlight w:val="none"/>
          <w:u w:val="none"/>
        </w:rPr>
      </w:pPr>
      <w:r>
        <w:rPr>
          <w:rFonts w:hint="eastAsia" w:ascii="黑体" w:hAnsi="黑体" w:eastAsia="黑体"/>
          <w:color w:val="auto"/>
          <w:sz w:val="32"/>
          <w:szCs w:val="32"/>
          <w:highlight w:val="none"/>
          <w:u w:val="none"/>
        </w:rPr>
        <w:t>第十条</w:t>
      </w:r>
      <w:r>
        <w:rPr>
          <w:rFonts w:ascii="黑体" w:hAnsi="黑体" w:eastAsia="黑体"/>
          <w:color w:val="auto"/>
          <w:sz w:val="32"/>
          <w:szCs w:val="32"/>
          <w:highlight w:val="none"/>
          <w:u w:val="none"/>
        </w:rPr>
        <w:t xml:space="preserve"> </w:t>
      </w:r>
      <w:r>
        <w:rPr>
          <w:rFonts w:hint="eastAsia" w:ascii="仿宋_GB2312" w:eastAsia="仿宋_GB2312"/>
          <w:color w:val="auto"/>
          <w:sz w:val="32"/>
          <w:szCs w:val="32"/>
          <w:highlight w:val="none"/>
          <w:u w:val="none"/>
        </w:rPr>
        <w:t>符合《深圳市龙华区科技创新专项资金实施细则》</w:t>
      </w:r>
      <w:r>
        <w:rPr>
          <w:rFonts w:hint="eastAsia" w:ascii="仿宋_GB2312" w:eastAsia="仿宋_GB2312"/>
          <w:color w:val="auto"/>
          <w:sz w:val="32"/>
          <w:szCs w:val="32"/>
          <w:highlight w:val="none"/>
          <w:u w:val="none"/>
          <w:lang w:eastAsia="zh-CN"/>
        </w:rPr>
        <w:t>或龙华区其他用房扶持政策的</w:t>
      </w:r>
      <w:r>
        <w:rPr>
          <w:rFonts w:hint="eastAsia" w:ascii="仿宋_GB2312" w:eastAsia="仿宋_GB2312"/>
          <w:color w:val="auto"/>
          <w:sz w:val="32"/>
          <w:szCs w:val="32"/>
          <w:highlight w:val="none"/>
          <w:u w:val="none"/>
        </w:rPr>
        <w:t>单位，且因同一事由可享受本办法房租优惠政策的，按</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就高不重复</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的原则享受扶持。对已享受过政策扶持或房租优惠之一的，不再因同一事项重复享受其他扶持政策。</w:t>
      </w:r>
    </w:p>
    <w:p>
      <w:pPr>
        <w:adjustRightInd w:val="0"/>
        <w:snapToGrid w:val="0"/>
        <w:spacing w:line="560" w:lineRule="exact"/>
        <w:ind w:right="-57" w:rightChars="-27" w:firstLine="640" w:firstLineChars="200"/>
        <w:rPr>
          <w:rFonts w:ascii="仿宋_GB2312" w:hAnsi="黑体" w:eastAsia="仿宋_GB2312"/>
          <w:color w:val="auto"/>
          <w:sz w:val="32"/>
          <w:szCs w:val="32"/>
          <w:highlight w:val="none"/>
          <w:u w:val="none"/>
        </w:rPr>
      </w:pPr>
      <w:r>
        <w:rPr>
          <w:rFonts w:hint="eastAsia" w:ascii="黑体" w:hAnsi="黑体" w:eastAsia="黑体"/>
          <w:color w:val="auto"/>
          <w:sz w:val="32"/>
          <w:szCs w:val="32"/>
          <w:highlight w:val="none"/>
          <w:u w:val="none"/>
        </w:rPr>
        <w:t xml:space="preserve">第十一条 </w:t>
      </w:r>
      <w:r>
        <w:rPr>
          <w:rFonts w:hint="eastAsia" w:ascii="仿宋_GB2312" w:hAnsi="黑体" w:eastAsia="仿宋_GB2312"/>
          <w:color w:val="auto"/>
          <w:sz w:val="32"/>
          <w:szCs w:val="32"/>
          <w:highlight w:val="none"/>
          <w:u w:val="none"/>
        </w:rPr>
        <w:t>入驻</w:t>
      </w:r>
      <w:r>
        <w:rPr>
          <w:rFonts w:hint="eastAsia" w:ascii="仿宋_GB2312" w:hAnsi="黑体" w:eastAsia="仿宋_GB2312"/>
          <w:color w:val="auto"/>
          <w:sz w:val="32"/>
          <w:szCs w:val="32"/>
          <w:highlight w:val="none"/>
          <w:u w:val="none"/>
          <w:lang w:eastAsia="zh-CN"/>
        </w:rPr>
        <w:t>龙华创新中心（红山6979）</w:t>
      </w:r>
      <w:r>
        <w:rPr>
          <w:rFonts w:hint="eastAsia" w:ascii="仿宋_GB2312" w:hAnsi="黑体" w:eastAsia="仿宋_GB2312"/>
          <w:color w:val="auto"/>
          <w:sz w:val="32"/>
          <w:szCs w:val="32"/>
          <w:highlight w:val="none"/>
          <w:u w:val="none"/>
        </w:rPr>
        <w:t>产业用房的创新载体、</w:t>
      </w:r>
      <w:r>
        <w:rPr>
          <w:rFonts w:hint="eastAsia" w:ascii="仿宋_GB2312" w:eastAsia="仿宋_GB2312"/>
          <w:color w:val="auto"/>
          <w:sz w:val="32"/>
          <w:szCs w:val="32"/>
          <w:highlight w:val="none"/>
          <w:u w:val="none"/>
        </w:rPr>
        <w:t>研发及科技服务机构</w:t>
      </w:r>
      <w:r>
        <w:rPr>
          <w:rFonts w:hint="eastAsia" w:ascii="仿宋_GB2312" w:hAnsi="黑体" w:eastAsia="仿宋_GB2312"/>
          <w:color w:val="auto"/>
          <w:sz w:val="32"/>
          <w:szCs w:val="32"/>
          <w:highlight w:val="none"/>
          <w:u w:val="none"/>
        </w:rPr>
        <w:t>合同期限不超过</w:t>
      </w:r>
      <w:r>
        <w:rPr>
          <w:rFonts w:hint="eastAsia" w:ascii="仿宋_GB2312" w:hAnsi="黑体" w:eastAsia="仿宋_GB2312"/>
          <w:color w:val="auto"/>
          <w:sz w:val="32"/>
          <w:szCs w:val="32"/>
          <w:highlight w:val="none"/>
          <w:u w:val="none"/>
          <w:lang w:val="en-US" w:eastAsia="zh-CN"/>
        </w:rPr>
        <w:t>5</w:t>
      </w:r>
      <w:r>
        <w:rPr>
          <w:rFonts w:ascii="仿宋_GB2312" w:hAnsi="黑体" w:eastAsia="仿宋_GB2312"/>
          <w:color w:val="auto"/>
          <w:sz w:val="32"/>
          <w:szCs w:val="32"/>
          <w:highlight w:val="none"/>
          <w:u w:val="none"/>
        </w:rPr>
        <w:t>年</w:t>
      </w:r>
      <w:r>
        <w:rPr>
          <w:rFonts w:hint="eastAsia" w:ascii="仿宋_GB2312" w:hAnsi="黑体" w:eastAsia="仿宋_GB2312"/>
          <w:color w:val="auto"/>
          <w:sz w:val="32"/>
          <w:szCs w:val="32"/>
          <w:highlight w:val="none"/>
          <w:u w:val="none"/>
        </w:rPr>
        <w:t>，科技企业合同期限不超过</w:t>
      </w:r>
      <w:r>
        <w:rPr>
          <w:rFonts w:hint="eastAsia" w:ascii="仿宋_GB2312" w:hAnsi="黑体" w:eastAsia="仿宋_GB2312"/>
          <w:color w:val="auto"/>
          <w:sz w:val="32"/>
          <w:szCs w:val="32"/>
          <w:highlight w:val="none"/>
          <w:u w:val="none"/>
          <w:lang w:val="en-US" w:eastAsia="zh-CN"/>
        </w:rPr>
        <w:t>3</w:t>
      </w:r>
      <w:r>
        <w:rPr>
          <w:rFonts w:hint="eastAsia" w:ascii="仿宋_GB2312" w:hAnsi="黑体" w:eastAsia="仿宋_GB2312"/>
          <w:color w:val="auto"/>
          <w:sz w:val="32"/>
          <w:szCs w:val="32"/>
          <w:highlight w:val="none"/>
          <w:u w:val="none"/>
        </w:rPr>
        <w:t>年</w:t>
      </w:r>
      <w:r>
        <w:rPr>
          <w:rFonts w:ascii="仿宋_GB2312" w:hAnsi="黑体" w:eastAsia="仿宋_GB2312"/>
          <w:color w:val="auto"/>
          <w:sz w:val="32"/>
          <w:szCs w:val="32"/>
          <w:highlight w:val="none"/>
          <w:u w:val="none"/>
        </w:rPr>
        <w:t>。</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hAnsi="黑体" w:eastAsia="仿宋_GB2312"/>
          <w:color w:val="auto"/>
          <w:sz w:val="32"/>
          <w:szCs w:val="32"/>
          <w:highlight w:val="none"/>
          <w:u w:val="none"/>
        </w:rPr>
        <w:t>合同期满，如需继续租用，可在合同期限届满</w:t>
      </w:r>
      <w:r>
        <w:rPr>
          <w:rFonts w:hint="eastAsia" w:ascii="仿宋_GB2312" w:hAnsi="黑体" w:eastAsia="仿宋_GB2312"/>
          <w:color w:val="auto"/>
          <w:sz w:val="32"/>
          <w:szCs w:val="32"/>
          <w:highlight w:val="none"/>
          <w:u w:val="none"/>
          <w:lang w:val="en-US" w:eastAsia="zh-CN"/>
        </w:rPr>
        <w:t>3</w:t>
      </w:r>
      <w:r>
        <w:rPr>
          <w:rFonts w:hint="eastAsia" w:ascii="仿宋_GB2312" w:hAnsi="黑体" w:eastAsia="仿宋_GB2312"/>
          <w:color w:val="auto"/>
          <w:sz w:val="32"/>
          <w:szCs w:val="32"/>
          <w:highlight w:val="none"/>
          <w:u w:val="none"/>
        </w:rPr>
        <w:t>个月前向区科技创新局申请续约，经审查符合条件的方可续约，合同租金价格报</w:t>
      </w:r>
      <w:r>
        <w:rPr>
          <w:rFonts w:hint="eastAsia" w:ascii="仿宋_GB2312" w:hAnsi="仿宋_GB2312" w:eastAsia="仿宋_GB2312" w:cs="仿宋_GB2312"/>
          <w:color w:val="auto"/>
          <w:sz w:val="32"/>
          <w:szCs w:val="32"/>
          <w:highlight w:val="none"/>
          <w:u w:val="none"/>
        </w:rPr>
        <w:t>区招商引资领导小组</w:t>
      </w:r>
      <w:r>
        <w:rPr>
          <w:rFonts w:hint="eastAsia" w:ascii="仿宋_GB2312" w:hAnsi="黑体" w:eastAsia="仿宋_GB2312"/>
          <w:color w:val="auto"/>
          <w:sz w:val="32"/>
          <w:szCs w:val="32"/>
          <w:highlight w:val="none"/>
          <w:u w:val="none"/>
        </w:rPr>
        <w:t>研究决定。</w:t>
      </w:r>
    </w:p>
    <w:p>
      <w:pPr>
        <w:spacing w:before="312" w:beforeLines="100" w:after="312" w:afterLines="100" w:line="560" w:lineRule="exact"/>
        <w:jc w:val="center"/>
        <w:outlineLvl w:val="0"/>
        <w:rPr>
          <w:rFonts w:hint="eastAsia" w:ascii="黑体" w:hAnsi="黑体" w:eastAsia="黑体"/>
          <w:b w:val="0"/>
          <w:bCs/>
          <w:color w:val="auto"/>
          <w:sz w:val="32"/>
          <w:szCs w:val="32"/>
          <w:highlight w:val="none"/>
          <w:u w:val="none"/>
        </w:rPr>
      </w:pPr>
      <w:r>
        <w:rPr>
          <w:rFonts w:hint="eastAsia" w:ascii="黑体" w:hAnsi="黑体" w:eastAsia="黑体"/>
          <w:b w:val="0"/>
          <w:bCs/>
          <w:color w:val="auto"/>
          <w:sz w:val="32"/>
          <w:szCs w:val="32"/>
          <w:highlight w:val="none"/>
          <w:u w:val="none"/>
        </w:rPr>
        <w:t>第五章 受理部门职责</w:t>
      </w:r>
    </w:p>
    <w:p>
      <w:pPr>
        <w:overflowPunct w:val="0"/>
        <w:adjustRightInd w:val="0"/>
        <w:snapToGrid w:val="0"/>
        <w:spacing w:line="560" w:lineRule="exact"/>
        <w:ind w:firstLine="640" w:firstLineChars="200"/>
        <w:rPr>
          <w:rFonts w:ascii="仿宋_GB2312" w:eastAsia="仿宋_GB2312"/>
          <w:color w:val="auto"/>
          <w:sz w:val="32"/>
          <w:szCs w:val="32"/>
          <w:highlight w:val="none"/>
          <w:u w:val="none"/>
        </w:rPr>
      </w:pPr>
      <w:r>
        <w:rPr>
          <w:rFonts w:hint="eastAsia" w:ascii="黑体" w:hAnsi="黑体" w:eastAsia="黑体"/>
          <w:color w:val="auto"/>
          <w:sz w:val="32"/>
          <w:szCs w:val="32"/>
          <w:highlight w:val="none"/>
          <w:u w:val="none"/>
        </w:rPr>
        <w:t>第十二条</w:t>
      </w:r>
      <w:r>
        <w:rPr>
          <w:rFonts w:hint="eastAsia" w:ascii="黑体" w:hAnsi="黑体" w:eastAsia="黑体"/>
          <w:color w:val="auto"/>
          <w:sz w:val="32"/>
          <w:szCs w:val="32"/>
          <w:highlight w:val="none"/>
          <w:u w:val="none"/>
          <w:lang w:val="en-US" w:eastAsia="zh-CN"/>
        </w:rPr>
        <w:t xml:space="preserve"> </w:t>
      </w:r>
      <w:r>
        <w:rPr>
          <w:rFonts w:hint="eastAsia" w:ascii="仿宋_GB2312" w:hAnsi="宋体" w:eastAsia="仿宋_GB2312" w:cs="宋体"/>
          <w:color w:val="auto"/>
          <w:sz w:val="32"/>
          <w:szCs w:val="32"/>
          <w:highlight w:val="none"/>
          <w:u w:val="none"/>
          <w:lang w:eastAsia="zh-CN"/>
        </w:rPr>
        <w:t>龙华创新中心（红山6979）</w:t>
      </w:r>
      <w:r>
        <w:rPr>
          <w:rFonts w:hint="eastAsia" w:ascii="仿宋_GB2312" w:hAnsi="宋体" w:eastAsia="仿宋_GB2312" w:cs="宋体"/>
          <w:color w:val="auto"/>
          <w:sz w:val="32"/>
          <w:szCs w:val="32"/>
          <w:highlight w:val="none"/>
          <w:u w:val="none"/>
        </w:rPr>
        <w:t>单位入驻相关事项受理部门职责如下：</w:t>
      </w:r>
    </w:p>
    <w:p>
      <w:pPr>
        <w:overflowPunct w:val="0"/>
        <w:adjustRightInd w:val="0"/>
        <w:snapToGrid w:val="0"/>
        <w:spacing w:line="560" w:lineRule="exact"/>
        <w:ind w:firstLine="640" w:firstLineChars="200"/>
        <w:rPr>
          <w:rFonts w:hint="eastAsia" w:ascii="仿宋_GB2312" w:hAnsi="宋体" w:eastAsia="仿宋_GB2312" w:cs="宋体"/>
          <w:color w:val="auto"/>
          <w:sz w:val="32"/>
          <w:szCs w:val="32"/>
          <w:highlight w:val="none"/>
          <w:u w:val="none"/>
        </w:rPr>
      </w:pPr>
      <w:r>
        <w:rPr>
          <w:rFonts w:hint="eastAsia" w:ascii="仿宋_GB2312" w:hAnsi="宋体" w:eastAsia="仿宋_GB2312" w:cs="宋体"/>
          <w:color w:val="auto"/>
          <w:sz w:val="32"/>
          <w:szCs w:val="32"/>
          <w:highlight w:val="none"/>
          <w:u w:val="none"/>
        </w:rPr>
        <w:t>（一）</w:t>
      </w:r>
      <w:r>
        <w:rPr>
          <w:rFonts w:hint="eastAsia" w:ascii="仿宋_GB2312" w:eastAsia="仿宋_GB2312"/>
          <w:color w:val="auto"/>
          <w:sz w:val="32"/>
          <w:szCs w:val="32"/>
          <w:highlight w:val="none"/>
          <w:u w:val="none"/>
        </w:rPr>
        <w:t>区招商引资领导小组。负责</w:t>
      </w:r>
      <w:r>
        <w:rPr>
          <w:rFonts w:hint="eastAsia" w:ascii="仿宋_GB2312" w:hAnsi="宋体" w:eastAsia="仿宋_GB2312" w:cs="宋体"/>
          <w:color w:val="auto"/>
          <w:sz w:val="32"/>
          <w:szCs w:val="32"/>
          <w:highlight w:val="none"/>
          <w:u w:val="none"/>
        </w:rPr>
        <w:t>统筹协调、解决</w:t>
      </w:r>
      <w:r>
        <w:rPr>
          <w:rFonts w:hint="eastAsia" w:ascii="仿宋_GB2312" w:hAnsi="宋体" w:eastAsia="仿宋_GB2312" w:cs="宋体"/>
          <w:color w:val="auto"/>
          <w:sz w:val="32"/>
          <w:szCs w:val="32"/>
          <w:highlight w:val="none"/>
          <w:u w:val="none"/>
          <w:lang w:eastAsia="zh-CN"/>
        </w:rPr>
        <w:t>龙华创新中心（红山6979）</w:t>
      </w:r>
      <w:r>
        <w:rPr>
          <w:rFonts w:hint="eastAsia" w:ascii="仿宋_GB2312" w:hAnsi="宋体" w:eastAsia="仿宋_GB2312" w:cs="宋体"/>
          <w:color w:val="auto"/>
          <w:sz w:val="32"/>
          <w:szCs w:val="32"/>
          <w:highlight w:val="none"/>
          <w:u w:val="none"/>
        </w:rPr>
        <w:t>单位入驻的相关重大问题。</w:t>
      </w:r>
    </w:p>
    <w:p>
      <w:pPr>
        <w:overflowPunct w:val="0"/>
        <w:adjustRightInd w:val="0"/>
        <w:snapToGrid w:val="0"/>
        <w:spacing w:line="560" w:lineRule="exact"/>
        <w:ind w:firstLine="640" w:firstLineChars="200"/>
        <w:rPr>
          <w:rFonts w:hint="eastAsia" w:ascii="仿宋_GB2312" w:hAnsi="宋体" w:eastAsia="仿宋_GB2312" w:cs="宋体"/>
          <w:color w:val="auto"/>
          <w:sz w:val="32"/>
          <w:szCs w:val="32"/>
          <w:highlight w:val="none"/>
          <w:u w:val="none"/>
        </w:rPr>
      </w:pPr>
      <w:r>
        <w:rPr>
          <w:rFonts w:hint="eastAsia" w:ascii="仿宋_GB2312" w:hAnsi="宋体" w:eastAsia="仿宋_GB2312" w:cs="宋体"/>
          <w:color w:val="auto"/>
          <w:sz w:val="32"/>
          <w:szCs w:val="32"/>
          <w:highlight w:val="none"/>
          <w:u w:val="none"/>
        </w:rPr>
        <w:t>（二）</w:t>
      </w:r>
      <w:r>
        <w:rPr>
          <w:rFonts w:hint="eastAsia" w:ascii="仿宋_GB2312" w:eastAsia="仿宋_GB2312"/>
          <w:color w:val="auto"/>
          <w:sz w:val="32"/>
          <w:szCs w:val="32"/>
          <w:highlight w:val="none"/>
          <w:u w:val="none"/>
        </w:rPr>
        <w:t>区招商办。</w:t>
      </w:r>
      <w:r>
        <w:rPr>
          <w:rFonts w:hint="eastAsia" w:ascii="仿宋_GB2312" w:hAnsi="宋体" w:eastAsia="仿宋_GB2312" w:cs="宋体"/>
          <w:color w:val="auto"/>
          <w:sz w:val="32"/>
          <w:szCs w:val="32"/>
          <w:highlight w:val="none"/>
          <w:u w:val="none"/>
        </w:rPr>
        <w:t>牵头开展</w:t>
      </w:r>
      <w:r>
        <w:rPr>
          <w:rFonts w:hint="eastAsia" w:ascii="仿宋_GB2312" w:hAnsi="宋体" w:eastAsia="仿宋_GB2312" w:cs="宋体"/>
          <w:color w:val="auto"/>
          <w:sz w:val="32"/>
          <w:szCs w:val="32"/>
          <w:highlight w:val="none"/>
          <w:u w:val="none"/>
          <w:lang w:eastAsia="zh-CN"/>
        </w:rPr>
        <w:t>龙华创新中心（红山6979）</w:t>
      </w:r>
      <w:r>
        <w:rPr>
          <w:rFonts w:hint="eastAsia" w:ascii="仿宋_GB2312" w:hAnsi="宋体" w:eastAsia="仿宋_GB2312" w:cs="宋体"/>
          <w:color w:val="auto"/>
          <w:sz w:val="32"/>
          <w:szCs w:val="32"/>
          <w:highlight w:val="none"/>
          <w:u w:val="none"/>
        </w:rPr>
        <w:t>的招商引资工作，负责对外公告、受理机构或企业入驻申请，对申请单位进行资格初审。</w:t>
      </w:r>
    </w:p>
    <w:p>
      <w:pPr>
        <w:overflowPunct w:val="0"/>
        <w:adjustRightInd w:val="0"/>
        <w:snapToGrid w:val="0"/>
        <w:spacing w:line="560" w:lineRule="exact"/>
        <w:ind w:firstLine="640" w:firstLineChars="200"/>
        <w:rPr>
          <w:rFonts w:hint="eastAsia" w:ascii="仿宋_GB2312" w:hAnsi="宋体" w:eastAsia="仿宋_GB2312" w:cs="宋体"/>
          <w:color w:val="auto"/>
          <w:sz w:val="32"/>
          <w:szCs w:val="32"/>
          <w:highlight w:val="none"/>
          <w:u w:val="none"/>
        </w:rPr>
      </w:pPr>
      <w:r>
        <w:rPr>
          <w:rFonts w:hint="eastAsia" w:ascii="仿宋_GB2312" w:hAnsi="宋体" w:eastAsia="仿宋_GB2312" w:cs="宋体"/>
          <w:color w:val="auto"/>
          <w:sz w:val="32"/>
          <w:szCs w:val="32"/>
          <w:highlight w:val="none"/>
          <w:u w:val="none"/>
        </w:rPr>
        <w:t>（三）</w:t>
      </w:r>
      <w:r>
        <w:rPr>
          <w:rFonts w:hint="eastAsia" w:ascii="仿宋_GB2312" w:eastAsia="仿宋_GB2312"/>
          <w:color w:val="auto"/>
          <w:sz w:val="32"/>
          <w:szCs w:val="32"/>
          <w:highlight w:val="none"/>
          <w:u w:val="none"/>
        </w:rPr>
        <w:t>区科技创新局。</w:t>
      </w:r>
      <w:r>
        <w:rPr>
          <w:rFonts w:hint="eastAsia" w:ascii="仿宋_GB2312" w:hAnsi="宋体" w:eastAsia="仿宋_GB2312" w:cs="宋体"/>
          <w:color w:val="auto"/>
          <w:sz w:val="32"/>
          <w:szCs w:val="32"/>
          <w:highlight w:val="none"/>
          <w:u w:val="none"/>
        </w:rPr>
        <w:t>负责</w:t>
      </w:r>
      <w:r>
        <w:rPr>
          <w:rFonts w:hint="eastAsia" w:ascii="仿宋_GB2312" w:hAnsi="仿宋_GB2312" w:eastAsia="仿宋_GB2312" w:cs="仿宋_GB2312"/>
          <w:color w:val="auto"/>
          <w:sz w:val="32"/>
          <w:szCs w:val="32"/>
          <w:highlight w:val="none"/>
          <w:u w:val="none"/>
        </w:rPr>
        <w:t>拟定入驻单位进驻标准，</w:t>
      </w:r>
      <w:r>
        <w:rPr>
          <w:rFonts w:hint="eastAsia" w:ascii="仿宋_GB2312" w:eastAsia="仿宋_GB2312"/>
          <w:color w:val="auto"/>
          <w:sz w:val="32"/>
          <w:szCs w:val="32"/>
          <w:highlight w:val="none"/>
          <w:u w:val="none"/>
        </w:rPr>
        <w:t>对申请单位进行合规性初审并组织开展入驻评估工作</w:t>
      </w:r>
      <w:r>
        <w:rPr>
          <w:rFonts w:hint="eastAsia" w:ascii="仿宋_GB2312" w:hAnsi="宋体" w:eastAsia="仿宋_GB2312" w:cs="宋体"/>
          <w:color w:val="auto"/>
          <w:sz w:val="32"/>
          <w:szCs w:val="32"/>
          <w:highlight w:val="none"/>
          <w:u w:val="none"/>
        </w:rPr>
        <w:t>，起草拟分配方案，</w:t>
      </w:r>
      <w:r>
        <w:rPr>
          <w:rFonts w:hint="eastAsia" w:ascii="仿宋_GB2312" w:hAnsi="宋体" w:eastAsia="仿宋_GB2312" w:cs="宋体"/>
          <w:color w:val="auto"/>
          <w:sz w:val="32"/>
          <w:szCs w:val="32"/>
          <w:highlight w:val="none"/>
          <w:u w:val="none"/>
          <w:lang w:val="en-US" w:eastAsia="zh-CN"/>
        </w:rPr>
        <w:t>入驻单位的</w:t>
      </w:r>
      <w:r>
        <w:rPr>
          <w:rFonts w:hint="eastAsia" w:ascii="仿宋_GB2312" w:hAnsi="宋体" w:eastAsia="仿宋_GB2312" w:cs="宋体"/>
          <w:color w:val="auto"/>
          <w:sz w:val="32"/>
          <w:szCs w:val="32"/>
          <w:highlight w:val="none"/>
          <w:u w:val="none"/>
        </w:rPr>
        <w:t>产业监管等。</w:t>
      </w:r>
    </w:p>
    <w:p>
      <w:pPr>
        <w:adjustRightInd w:val="0"/>
        <w:snapToGrid w:val="0"/>
        <w:spacing w:line="560" w:lineRule="exact"/>
        <w:ind w:firstLine="640" w:firstLineChars="200"/>
        <w:rPr>
          <w:rFonts w:hint="eastAsia" w:ascii="仿宋_GB2312" w:hAnsi="宋体" w:eastAsia="仿宋_GB2312" w:cs="宋体"/>
          <w:color w:val="auto"/>
          <w:sz w:val="32"/>
          <w:szCs w:val="32"/>
          <w:highlight w:val="none"/>
          <w:u w:val="none"/>
        </w:rPr>
      </w:pPr>
      <w:r>
        <w:rPr>
          <w:rFonts w:hint="eastAsia" w:ascii="仿宋_GB2312" w:hAnsi="宋体" w:eastAsia="仿宋_GB2312" w:cs="宋体"/>
          <w:color w:val="auto"/>
          <w:sz w:val="32"/>
          <w:szCs w:val="32"/>
          <w:highlight w:val="none"/>
          <w:u w:val="none"/>
        </w:rPr>
        <w:t>（四）区司法局。对入驻单位租赁合同等进行审核把关。</w:t>
      </w:r>
    </w:p>
    <w:p>
      <w:pPr>
        <w:overflowPunct w:val="0"/>
        <w:adjustRightInd w:val="0"/>
        <w:snapToGrid w:val="0"/>
        <w:spacing w:line="560" w:lineRule="exact"/>
        <w:ind w:firstLine="640" w:firstLineChars="200"/>
        <w:rPr>
          <w:rFonts w:hint="eastAsia" w:ascii="仿宋_GB2312" w:hAnsi="宋体" w:eastAsia="仿宋_GB2312" w:cs="宋体"/>
          <w:color w:val="auto"/>
          <w:sz w:val="32"/>
          <w:szCs w:val="32"/>
          <w:highlight w:val="none"/>
          <w:u w:val="none"/>
        </w:rPr>
      </w:pPr>
      <w:r>
        <w:rPr>
          <w:rFonts w:hint="eastAsia" w:ascii="仿宋_GB2312" w:hAnsi="宋体" w:eastAsia="仿宋_GB2312" w:cs="宋体"/>
          <w:color w:val="auto"/>
          <w:sz w:val="32"/>
          <w:szCs w:val="32"/>
          <w:highlight w:val="none"/>
          <w:u w:val="none"/>
        </w:rPr>
        <w:t>（</w:t>
      </w:r>
      <w:r>
        <w:rPr>
          <w:rFonts w:hint="eastAsia" w:ascii="仿宋_GB2312" w:hAnsi="宋体" w:eastAsia="仿宋_GB2312" w:cs="宋体"/>
          <w:color w:val="auto"/>
          <w:sz w:val="32"/>
          <w:szCs w:val="32"/>
          <w:highlight w:val="none"/>
          <w:u w:val="none"/>
          <w:lang w:eastAsia="zh-CN"/>
        </w:rPr>
        <w:t>五</w:t>
      </w:r>
      <w:r>
        <w:rPr>
          <w:rFonts w:hint="eastAsia" w:ascii="仿宋_GB2312" w:hAnsi="宋体" w:eastAsia="仿宋_GB2312" w:cs="宋体"/>
          <w:color w:val="auto"/>
          <w:sz w:val="32"/>
          <w:szCs w:val="32"/>
          <w:highlight w:val="none"/>
          <w:u w:val="none"/>
        </w:rPr>
        <w:t>）区政务服务数据管理局。负责为入驻中心的重点单位提供“绿色通道”政务服务。</w:t>
      </w:r>
    </w:p>
    <w:p>
      <w:pPr>
        <w:overflowPunct w:val="0"/>
        <w:adjustRightInd w:val="0"/>
        <w:snapToGrid w:val="0"/>
        <w:spacing w:line="560" w:lineRule="exact"/>
        <w:ind w:firstLine="640" w:firstLineChars="200"/>
        <w:rPr>
          <w:rFonts w:ascii="仿宋_GB2312" w:hAnsi="宋体" w:eastAsia="仿宋_GB2312" w:cs="宋体"/>
          <w:color w:val="auto"/>
          <w:sz w:val="32"/>
          <w:szCs w:val="32"/>
          <w:highlight w:val="none"/>
          <w:u w:val="none"/>
        </w:rPr>
      </w:pPr>
      <w:r>
        <w:rPr>
          <w:rFonts w:hint="eastAsia" w:ascii="仿宋_GB2312" w:hAnsi="宋体" w:eastAsia="仿宋_GB2312" w:cs="宋体"/>
          <w:color w:val="auto"/>
          <w:sz w:val="32"/>
          <w:szCs w:val="32"/>
          <w:highlight w:val="none"/>
          <w:u w:val="none"/>
        </w:rPr>
        <w:t>（</w:t>
      </w:r>
      <w:r>
        <w:rPr>
          <w:rFonts w:hint="eastAsia" w:ascii="仿宋_GB2312" w:hAnsi="宋体" w:eastAsia="仿宋_GB2312" w:cs="宋体"/>
          <w:color w:val="auto"/>
          <w:sz w:val="32"/>
          <w:szCs w:val="32"/>
          <w:highlight w:val="none"/>
          <w:u w:val="none"/>
          <w:lang w:eastAsia="zh-CN"/>
        </w:rPr>
        <w:t>六</w:t>
      </w:r>
      <w:r>
        <w:rPr>
          <w:rFonts w:hint="eastAsia" w:ascii="仿宋_GB2312" w:hAnsi="宋体" w:eastAsia="仿宋_GB2312" w:cs="宋体"/>
          <w:color w:val="auto"/>
          <w:sz w:val="32"/>
          <w:szCs w:val="32"/>
          <w:highlight w:val="none"/>
          <w:u w:val="none"/>
        </w:rPr>
        <w:t>）区政府物业管理中心。负责相关物业的持有，与入驻单位签订租赁合同，办理入驻单位进驻、退出的具体手续</w:t>
      </w:r>
      <w:r>
        <w:rPr>
          <w:rFonts w:hint="eastAsia" w:ascii="仿宋_GB2312" w:eastAsia="仿宋_GB2312"/>
          <w:color w:val="auto"/>
          <w:sz w:val="32"/>
          <w:szCs w:val="32"/>
          <w:highlight w:val="none"/>
          <w:u w:val="none"/>
        </w:rPr>
        <w:t>等。</w:t>
      </w:r>
    </w:p>
    <w:p>
      <w:pPr>
        <w:adjustRightInd w:val="0"/>
        <w:snapToGrid w:val="0"/>
        <w:spacing w:line="560" w:lineRule="exact"/>
        <w:ind w:firstLine="640" w:firstLineChars="200"/>
        <w:rPr>
          <w:rFonts w:hint="eastAsia" w:ascii="仿宋_GB2312" w:hAnsi="宋体" w:eastAsia="仿宋_GB2312" w:cs="宋体"/>
          <w:color w:val="auto"/>
          <w:sz w:val="32"/>
          <w:szCs w:val="32"/>
          <w:highlight w:val="none"/>
          <w:u w:val="none"/>
        </w:rPr>
      </w:pPr>
      <w:r>
        <w:rPr>
          <w:rFonts w:hint="eastAsia" w:ascii="仿宋_GB2312" w:hAnsi="宋体" w:eastAsia="仿宋_GB2312" w:cs="宋体"/>
          <w:color w:val="auto"/>
          <w:sz w:val="32"/>
          <w:szCs w:val="32"/>
          <w:highlight w:val="none"/>
          <w:u w:val="none"/>
        </w:rPr>
        <w:t>（</w:t>
      </w:r>
      <w:r>
        <w:rPr>
          <w:rFonts w:hint="eastAsia" w:ascii="仿宋_GB2312" w:hAnsi="宋体" w:eastAsia="仿宋_GB2312" w:cs="宋体"/>
          <w:color w:val="auto"/>
          <w:sz w:val="32"/>
          <w:szCs w:val="32"/>
          <w:highlight w:val="none"/>
          <w:u w:val="none"/>
          <w:lang w:eastAsia="zh-CN"/>
        </w:rPr>
        <w:t>七</w:t>
      </w:r>
      <w:r>
        <w:rPr>
          <w:rFonts w:hint="eastAsia" w:ascii="仿宋_GB2312" w:hAnsi="宋体" w:eastAsia="仿宋_GB2312" w:cs="宋体"/>
          <w:color w:val="auto"/>
          <w:sz w:val="32"/>
          <w:szCs w:val="32"/>
          <w:highlight w:val="none"/>
          <w:u w:val="none"/>
        </w:rPr>
        <w:t>）区重点区域建设推进中心。</w:t>
      </w:r>
      <w:r>
        <w:rPr>
          <w:rFonts w:hint="eastAsia" w:ascii="仿宋_GB2312" w:hAnsi="仿宋_GB2312" w:eastAsia="仿宋_GB2312" w:cs="仿宋_GB2312"/>
          <w:color w:val="auto"/>
          <w:sz w:val="32"/>
          <w:szCs w:val="32"/>
          <w:highlight w:val="none"/>
          <w:u w:val="none"/>
        </w:rPr>
        <w:t>负责协助开展</w:t>
      </w:r>
      <w:r>
        <w:rPr>
          <w:rFonts w:hint="eastAsia" w:ascii="仿宋_GB2312" w:hAnsi="宋体" w:eastAsia="仿宋_GB2312" w:cs="宋体"/>
          <w:color w:val="auto"/>
          <w:sz w:val="32"/>
          <w:szCs w:val="32"/>
          <w:highlight w:val="none"/>
          <w:u w:val="none"/>
          <w:lang w:eastAsia="zh-CN"/>
        </w:rPr>
        <w:t>龙华创新中心（红山6979）</w:t>
      </w:r>
      <w:r>
        <w:rPr>
          <w:rFonts w:hint="eastAsia" w:ascii="仿宋_GB2312" w:hAnsi="仿宋_GB2312" w:eastAsia="仿宋_GB2312" w:cs="仿宋_GB2312"/>
          <w:color w:val="auto"/>
          <w:sz w:val="32"/>
          <w:szCs w:val="32"/>
          <w:highlight w:val="none"/>
          <w:u w:val="none"/>
        </w:rPr>
        <w:t>的招商引资工作。</w:t>
      </w:r>
    </w:p>
    <w:p>
      <w:pPr>
        <w:overflowPunct w:val="0"/>
        <w:adjustRightInd w:val="0"/>
        <w:snapToGrid w:val="0"/>
        <w:spacing w:line="560" w:lineRule="exact"/>
        <w:ind w:firstLine="640" w:firstLineChars="200"/>
        <w:rPr>
          <w:rFonts w:ascii="仿宋_GB2312" w:hAnsi="宋体" w:eastAsia="仿宋_GB2312" w:cs="宋体"/>
          <w:color w:val="auto"/>
          <w:sz w:val="32"/>
          <w:szCs w:val="32"/>
          <w:highlight w:val="none"/>
          <w:u w:val="none"/>
        </w:rPr>
      </w:pPr>
      <w:r>
        <w:rPr>
          <w:rFonts w:hint="eastAsia" w:ascii="仿宋_GB2312" w:hAnsi="宋体" w:eastAsia="仿宋_GB2312" w:cs="宋体"/>
          <w:color w:val="auto"/>
          <w:sz w:val="32"/>
          <w:szCs w:val="32"/>
          <w:highlight w:val="none"/>
          <w:u w:val="none"/>
        </w:rPr>
        <w:t>（</w:t>
      </w:r>
      <w:r>
        <w:rPr>
          <w:rFonts w:hint="eastAsia" w:ascii="仿宋_GB2312" w:hAnsi="宋体" w:eastAsia="仿宋_GB2312" w:cs="宋体"/>
          <w:color w:val="auto"/>
          <w:sz w:val="32"/>
          <w:szCs w:val="32"/>
          <w:highlight w:val="none"/>
          <w:u w:val="none"/>
          <w:lang w:eastAsia="zh-CN"/>
        </w:rPr>
        <w:t>八</w:t>
      </w:r>
      <w:r>
        <w:rPr>
          <w:rFonts w:hint="eastAsia" w:ascii="仿宋_GB2312" w:hAnsi="宋体" w:eastAsia="仿宋_GB2312" w:cs="宋体"/>
          <w:color w:val="auto"/>
          <w:sz w:val="32"/>
          <w:szCs w:val="32"/>
          <w:highlight w:val="none"/>
          <w:u w:val="none"/>
        </w:rPr>
        <w:t>）</w:t>
      </w:r>
      <w:r>
        <w:rPr>
          <w:rFonts w:hint="eastAsia" w:ascii="仿宋_GB2312" w:hAnsi="仿宋" w:eastAsia="仿宋_GB2312" w:cs="仿宋_GB2312"/>
          <w:color w:val="auto"/>
          <w:kern w:val="0"/>
          <w:sz w:val="32"/>
          <w:szCs w:val="32"/>
          <w:highlight w:val="none"/>
          <w:u w:val="none"/>
        </w:rPr>
        <w:t>市规划和自然资源局龙华管理局</w:t>
      </w:r>
      <w:r>
        <w:rPr>
          <w:rFonts w:hint="eastAsia" w:ascii="仿宋_GB2312" w:hAnsi="宋体" w:eastAsia="仿宋_GB2312" w:cs="宋体"/>
          <w:color w:val="auto"/>
          <w:sz w:val="32"/>
          <w:szCs w:val="32"/>
          <w:highlight w:val="none"/>
          <w:u w:val="none"/>
        </w:rPr>
        <w:t>。负责核实入驻单位自有产业用地情况。</w:t>
      </w:r>
    </w:p>
    <w:p>
      <w:pPr>
        <w:overflowPunct w:val="0"/>
        <w:adjustRightInd w:val="0"/>
        <w:snapToGrid w:val="0"/>
        <w:spacing w:line="560" w:lineRule="exact"/>
        <w:ind w:firstLine="640" w:firstLineChars="200"/>
        <w:rPr>
          <w:rFonts w:ascii="仿宋_GB2312" w:hAnsi="宋体" w:eastAsia="仿宋_GB2312" w:cs="宋体"/>
          <w:color w:val="auto"/>
          <w:sz w:val="32"/>
          <w:szCs w:val="32"/>
          <w:highlight w:val="none"/>
          <w:u w:val="none"/>
        </w:rPr>
      </w:pPr>
      <w:r>
        <w:rPr>
          <w:rFonts w:hint="eastAsia" w:ascii="仿宋_GB2312" w:hAnsi="宋体" w:eastAsia="仿宋_GB2312" w:cs="宋体"/>
          <w:color w:val="auto"/>
          <w:sz w:val="32"/>
          <w:szCs w:val="32"/>
          <w:highlight w:val="none"/>
          <w:u w:val="none"/>
        </w:rPr>
        <w:t>（</w:t>
      </w:r>
      <w:r>
        <w:rPr>
          <w:rFonts w:hint="eastAsia" w:ascii="仿宋_GB2312" w:hAnsi="宋体" w:eastAsia="仿宋_GB2312" w:cs="宋体"/>
          <w:color w:val="auto"/>
          <w:sz w:val="32"/>
          <w:szCs w:val="32"/>
          <w:highlight w:val="none"/>
          <w:u w:val="none"/>
          <w:lang w:eastAsia="zh-CN"/>
        </w:rPr>
        <w:t>九</w:t>
      </w:r>
      <w:r>
        <w:rPr>
          <w:rFonts w:hint="eastAsia" w:ascii="仿宋_GB2312" w:hAnsi="宋体" w:eastAsia="仿宋_GB2312" w:cs="宋体"/>
          <w:color w:val="auto"/>
          <w:sz w:val="32"/>
          <w:szCs w:val="32"/>
          <w:highlight w:val="none"/>
          <w:u w:val="none"/>
        </w:rPr>
        <w:t>）国家税务总局深圳市龙华区税务局。负责核查入驻单位的纳税情况。</w:t>
      </w:r>
    </w:p>
    <w:p>
      <w:pPr>
        <w:overflowPunct w:val="0"/>
        <w:adjustRightInd w:val="0"/>
        <w:snapToGrid w:val="0"/>
        <w:spacing w:line="560" w:lineRule="exact"/>
        <w:ind w:firstLine="640" w:firstLineChars="200"/>
        <w:rPr>
          <w:rFonts w:hint="eastAsia" w:ascii="仿宋_GB2312" w:hAnsi="宋体" w:eastAsia="仿宋_GB2312" w:cs="宋体"/>
          <w:color w:val="auto"/>
          <w:sz w:val="32"/>
          <w:szCs w:val="32"/>
          <w:highlight w:val="none"/>
          <w:u w:val="none"/>
        </w:rPr>
      </w:pPr>
      <w:r>
        <w:rPr>
          <w:rFonts w:hint="eastAsia" w:ascii="仿宋_GB2312" w:hAnsi="宋体" w:eastAsia="仿宋_GB2312" w:cs="宋体"/>
          <w:color w:val="auto"/>
          <w:sz w:val="32"/>
          <w:szCs w:val="32"/>
          <w:highlight w:val="none"/>
          <w:u w:val="none"/>
        </w:rPr>
        <w:t>（</w:t>
      </w:r>
      <w:r>
        <w:rPr>
          <w:rFonts w:hint="eastAsia" w:ascii="仿宋_GB2312" w:hAnsi="宋体" w:eastAsia="仿宋_GB2312" w:cs="宋体"/>
          <w:color w:val="auto"/>
          <w:sz w:val="32"/>
          <w:szCs w:val="32"/>
          <w:highlight w:val="none"/>
          <w:u w:val="none"/>
          <w:lang w:eastAsia="zh-CN"/>
        </w:rPr>
        <w:t>十</w:t>
      </w:r>
      <w:r>
        <w:rPr>
          <w:rFonts w:hint="eastAsia" w:ascii="仿宋_GB2312" w:hAnsi="宋体" w:eastAsia="仿宋_GB2312" w:cs="宋体"/>
          <w:color w:val="auto"/>
          <w:sz w:val="32"/>
          <w:szCs w:val="32"/>
          <w:highlight w:val="none"/>
          <w:u w:val="none"/>
        </w:rPr>
        <w:t>）民治街道办事处。负责协调解决入驻单位入驻过程中的手续办理等相关问题。</w:t>
      </w:r>
    </w:p>
    <w:p>
      <w:pPr>
        <w:overflowPunct w:val="0"/>
        <w:adjustRightInd w:val="0"/>
        <w:snapToGrid w:val="0"/>
        <w:spacing w:line="560" w:lineRule="exact"/>
        <w:ind w:firstLine="640" w:firstLineChars="200"/>
        <w:jc w:val="left"/>
        <w:rPr>
          <w:rFonts w:hint="eastAsia" w:ascii="黑体" w:hAnsi="黑体" w:eastAsia="黑体"/>
          <w:b/>
          <w:color w:val="auto"/>
          <w:sz w:val="32"/>
          <w:szCs w:val="32"/>
          <w:highlight w:val="none"/>
          <w:u w:val="none"/>
        </w:rPr>
      </w:pPr>
      <w:r>
        <w:rPr>
          <w:rFonts w:hint="eastAsia" w:ascii="仿宋_GB2312" w:hAnsi="宋体" w:eastAsia="仿宋_GB2312" w:cs="宋体"/>
          <w:color w:val="auto"/>
          <w:sz w:val="32"/>
          <w:szCs w:val="32"/>
          <w:highlight w:val="none"/>
          <w:u w:val="none"/>
        </w:rPr>
        <w:t>（十一）其他相关单位配合开展各项工作。</w:t>
      </w:r>
    </w:p>
    <w:p>
      <w:pPr>
        <w:spacing w:before="312" w:beforeLines="100" w:after="312" w:afterLines="100" w:line="560" w:lineRule="exact"/>
        <w:jc w:val="center"/>
        <w:outlineLvl w:val="0"/>
        <w:rPr>
          <w:rFonts w:ascii="黑体" w:hAnsi="黑体" w:eastAsia="黑体"/>
          <w:b w:val="0"/>
          <w:bCs/>
          <w:color w:val="auto"/>
          <w:sz w:val="32"/>
          <w:szCs w:val="32"/>
          <w:highlight w:val="none"/>
          <w:u w:val="none"/>
        </w:rPr>
      </w:pPr>
      <w:r>
        <w:rPr>
          <w:rFonts w:hint="eastAsia" w:ascii="黑体" w:hAnsi="黑体" w:eastAsia="黑体"/>
          <w:b w:val="0"/>
          <w:bCs/>
          <w:color w:val="auto"/>
          <w:sz w:val="32"/>
          <w:szCs w:val="32"/>
          <w:highlight w:val="none"/>
          <w:u w:val="none"/>
        </w:rPr>
        <w:t>第六章</w:t>
      </w:r>
      <w:r>
        <w:rPr>
          <w:rFonts w:ascii="黑体" w:hAnsi="黑体" w:eastAsia="黑体"/>
          <w:b w:val="0"/>
          <w:bCs/>
          <w:color w:val="auto"/>
          <w:sz w:val="32"/>
          <w:szCs w:val="32"/>
          <w:highlight w:val="none"/>
          <w:u w:val="none"/>
        </w:rPr>
        <w:t xml:space="preserve"> </w:t>
      </w:r>
      <w:r>
        <w:rPr>
          <w:rFonts w:hint="eastAsia" w:ascii="黑体" w:hAnsi="黑体" w:eastAsia="黑体"/>
          <w:b w:val="0"/>
          <w:bCs/>
          <w:color w:val="auto"/>
          <w:sz w:val="32"/>
          <w:szCs w:val="32"/>
          <w:highlight w:val="none"/>
          <w:u w:val="none"/>
        </w:rPr>
        <w:t>退出机制</w:t>
      </w:r>
    </w:p>
    <w:p>
      <w:pPr>
        <w:adjustRightInd w:val="0"/>
        <w:snapToGrid w:val="0"/>
        <w:spacing w:line="560" w:lineRule="exact"/>
        <w:ind w:right="-57" w:rightChars="-27" w:firstLine="640" w:firstLineChars="200"/>
        <w:rPr>
          <w:rFonts w:hint="eastAsia" w:ascii="仿宋_GB2312" w:hAnsi="仿宋_GB2312" w:eastAsia="仿宋_GB2312" w:cs="仿宋_GB2312"/>
          <w:color w:val="auto"/>
          <w:sz w:val="32"/>
          <w:szCs w:val="32"/>
          <w:highlight w:val="none"/>
          <w:u w:val="none"/>
        </w:rPr>
      </w:pPr>
      <w:r>
        <w:rPr>
          <w:rFonts w:hint="eastAsia" w:ascii="黑体" w:hAnsi="黑体" w:eastAsia="黑体"/>
          <w:color w:val="auto"/>
          <w:sz w:val="32"/>
          <w:szCs w:val="32"/>
          <w:highlight w:val="none"/>
          <w:u w:val="none"/>
        </w:rPr>
        <w:t xml:space="preserve">第十三条 </w:t>
      </w:r>
      <w:r>
        <w:rPr>
          <w:rFonts w:hint="eastAsia" w:ascii="仿宋_GB2312" w:hAnsi="仿宋_GB2312" w:eastAsia="仿宋_GB2312" w:cs="仿宋_GB2312"/>
          <w:color w:val="auto"/>
          <w:sz w:val="32"/>
          <w:szCs w:val="32"/>
          <w:highlight w:val="none"/>
          <w:u w:val="none"/>
        </w:rPr>
        <w:t>租期内每年对入驻单位进行一次动态评估。入驻单位每年应在规定的时间内向区科技创新局提交评估所需的证明文件等相关材料。</w:t>
      </w:r>
    </w:p>
    <w:p>
      <w:pPr>
        <w:adjustRightInd w:val="0"/>
        <w:snapToGrid w:val="0"/>
        <w:spacing w:line="560" w:lineRule="exact"/>
        <w:ind w:right="-57" w:rightChars="-27"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入驻单位存在以下情况之一的</w:t>
      </w:r>
      <w:r>
        <w:rPr>
          <w:rFonts w:hint="eastAsia" w:ascii="仿宋_GB2312" w:hAnsi="仿宋_GB2312" w:eastAsia="仿宋_GB2312" w:cs="仿宋_GB2312"/>
          <w:color w:val="auto"/>
          <w:sz w:val="32"/>
          <w:szCs w:val="32"/>
          <w:highlight w:val="none"/>
          <w:u w:val="none"/>
          <w:lang w:eastAsia="zh-CN"/>
        </w:rPr>
        <w:t>原则上应予以退出：</w:t>
      </w:r>
    </w:p>
    <w:p>
      <w:pPr>
        <w:spacing w:line="560" w:lineRule="exact"/>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（一）入驻单位连续2年未通过评估的；</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（二）连续</w:t>
      </w:r>
      <w:r>
        <w:rPr>
          <w:rFonts w:hint="eastAsia" w:ascii="仿宋_GB2312" w:eastAsia="仿宋_GB2312"/>
          <w:color w:val="auto"/>
          <w:sz w:val="32"/>
          <w:szCs w:val="32"/>
          <w:highlight w:val="none"/>
          <w:u w:val="none"/>
        </w:rPr>
        <w:t>15个工作日无人办公</w:t>
      </w:r>
      <w:r>
        <w:rPr>
          <w:rFonts w:hint="eastAsia" w:ascii="仿宋_GB2312" w:hAnsi="仿宋_GB2312" w:eastAsia="仿宋_GB2312" w:cs="仿宋_GB2312"/>
          <w:color w:val="auto"/>
          <w:sz w:val="32"/>
          <w:szCs w:val="32"/>
          <w:highlight w:val="none"/>
          <w:u w:val="none"/>
        </w:rPr>
        <w:t>的</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且未提前申报并</w:t>
      </w:r>
      <w:r>
        <w:rPr>
          <w:rFonts w:hint="eastAsia" w:ascii="仿宋_GB2312" w:hAnsi="仿宋_GB2312" w:eastAsia="仿宋_GB2312" w:cs="仿宋_GB2312"/>
          <w:color w:val="auto"/>
          <w:sz w:val="32"/>
          <w:szCs w:val="32"/>
          <w:highlight w:val="none"/>
          <w:u w:val="none"/>
          <w:lang w:val="en-US" w:eastAsia="zh-CN"/>
        </w:rPr>
        <w:t>获得批准</w:t>
      </w:r>
      <w:r>
        <w:rPr>
          <w:rFonts w:hint="eastAsia" w:ascii="仿宋_GB2312" w:hAnsi="仿宋_GB2312" w:eastAsia="仿宋_GB2312" w:cs="仿宋_GB2312"/>
          <w:color w:val="auto"/>
          <w:sz w:val="32"/>
          <w:szCs w:val="32"/>
          <w:highlight w:val="none"/>
          <w:u w:val="none"/>
        </w:rPr>
        <w:t>；</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w:t>
      </w:r>
      <w:r>
        <w:rPr>
          <w:rFonts w:hint="eastAsia" w:ascii="仿宋_GB2312" w:eastAsia="仿宋_GB2312"/>
          <w:color w:val="auto"/>
          <w:sz w:val="32"/>
          <w:szCs w:val="32"/>
          <w:highlight w:val="none"/>
          <w:u w:val="none"/>
        </w:rPr>
        <w:t>签约后一个月内未使用产业用房正常开展业务的（一个月</w:t>
      </w:r>
      <w:r>
        <w:rPr>
          <w:rFonts w:hint="eastAsia" w:ascii="仿宋_GB2312" w:eastAsia="仿宋_GB2312"/>
          <w:color w:val="auto"/>
          <w:sz w:val="32"/>
          <w:szCs w:val="32"/>
          <w:highlight w:val="none"/>
          <w:u w:val="none"/>
          <w:lang w:eastAsia="zh-CN"/>
        </w:rPr>
        <w:t>免租</w:t>
      </w:r>
      <w:r>
        <w:rPr>
          <w:rFonts w:hint="eastAsia" w:ascii="仿宋_GB2312" w:eastAsia="仿宋_GB2312"/>
          <w:color w:val="auto"/>
          <w:sz w:val="32"/>
          <w:szCs w:val="32"/>
          <w:highlight w:val="none"/>
          <w:u w:val="none"/>
        </w:rPr>
        <w:t>装修期除外）；</w:t>
      </w:r>
    </w:p>
    <w:p>
      <w:pPr>
        <w:spacing w:line="56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（四）在我区取得产业用地并建成</w:t>
      </w:r>
      <w:r>
        <w:rPr>
          <w:rFonts w:hint="eastAsia" w:ascii="仿宋_GB2312" w:eastAsia="仿宋_GB2312"/>
          <w:color w:val="auto"/>
          <w:sz w:val="32"/>
          <w:szCs w:val="32"/>
          <w:highlight w:val="none"/>
          <w:u w:val="none"/>
          <w:lang w:eastAsia="zh-CN"/>
        </w:rPr>
        <w:t>或已购产业用房</w:t>
      </w:r>
      <w:r>
        <w:rPr>
          <w:rFonts w:hint="eastAsia" w:ascii="仿宋_GB2312" w:eastAsia="仿宋_GB2312"/>
          <w:color w:val="auto"/>
          <w:sz w:val="32"/>
          <w:szCs w:val="32"/>
          <w:highlight w:val="none"/>
          <w:u w:val="none"/>
        </w:rPr>
        <w:t>且满足自用需求的；</w:t>
      </w:r>
    </w:p>
    <w:p>
      <w:pPr>
        <w:spacing w:line="560" w:lineRule="exact"/>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（五）不遵守运营方相关管理规定的；</w:t>
      </w:r>
    </w:p>
    <w:p>
      <w:pPr>
        <w:spacing w:line="560" w:lineRule="exact"/>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（六）发生违反国家法律、行政法规，且受到行政处罚</w:t>
      </w:r>
      <w:r>
        <w:rPr>
          <w:rFonts w:hint="eastAsia" w:ascii="仿宋_GB2312" w:hAnsi="仿宋_GB2312" w:eastAsia="仿宋_GB2312" w:cs="仿宋_GB2312"/>
          <w:color w:val="auto"/>
          <w:sz w:val="32"/>
          <w:szCs w:val="32"/>
          <w:highlight w:val="none"/>
          <w:u w:val="none"/>
          <w:lang w:eastAsia="zh-CN"/>
        </w:rPr>
        <w:t>等</w:t>
      </w:r>
      <w:r>
        <w:rPr>
          <w:rFonts w:hint="eastAsia" w:ascii="仿宋_GB2312" w:hAnsi="仿宋_GB2312" w:eastAsia="仿宋_GB2312" w:cs="仿宋_GB2312"/>
          <w:color w:val="auto"/>
          <w:sz w:val="32"/>
          <w:szCs w:val="32"/>
          <w:highlight w:val="none"/>
          <w:u w:val="none"/>
        </w:rPr>
        <w:t>重大违法行为</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行政处罚的实施机关依法认定该行为不属于重大违法行为，并能够依法作出合理说明的除外</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（七）其他违反合同（包括但不限于租赁合同、产业监管协议）约定的行为。</w:t>
      </w:r>
    </w:p>
    <w:p>
      <w:pPr>
        <w:overflowPunct/>
        <w:adjustRightInd w:val="0"/>
        <w:snapToGrid w:val="0"/>
        <w:spacing w:line="560" w:lineRule="exact"/>
        <w:ind w:right="-57" w:rightChars="-27"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入驻单位</w:t>
      </w:r>
      <w:r>
        <w:rPr>
          <w:rFonts w:hint="eastAsia" w:ascii="仿宋_GB2312" w:hAnsi="仿宋_GB2312" w:eastAsia="仿宋_GB2312" w:cs="仿宋_GB2312"/>
          <w:color w:val="auto"/>
          <w:sz w:val="32"/>
          <w:szCs w:val="32"/>
          <w:highlight w:val="none"/>
          <w:u w:val="none"/>
          <w:lang w:eastAsia="zh-CN"/>
        </w:rPr>
        <w:t>如有特殊情况需继续租赁的，应向区科技创新局提出申请，</w:t>
      </w:r>
      <w:r>
        <w:rPr>
          <w:rFonts w:hint="eastAsia" w:ascii="仿宋_GB2312" w:hAnsi="仿宋_GB2312" w:eastAsia="仿宋_GB2312" w:cs="仿宋_GB2312"/>
          <w:color w:val="auto"/>
          <w:sz w:val="32"/>
          <w:szCs w:val="32"/>
          <w:highlight w:val="none"/>
          <w:u w:val="none"/>
        </w:rPr>
        <w:t>由</w:t>
      </w:r>
      <w:r>
        <w:rPr>
          <w:rFonts w:hint="eastAsia" w:ascii="仿宋_GB2312" w:eastAsia="仿宋_GB2312"/>
          <w:color w:val="auto"/>
          <w:sz w:val="32"/>
          <w:szCs w:val="32"/>
          <w:highlight w:val="none"/>
          <w:u w:val="none"/>
        </w:rPr>
        <w:t>区科技创新局</w:t>
      </w:r>
      <w:r>
        <w:rPr>
          <w:rFonts w:hint="eastAsia" w:ascii="仿宋_GB2312" w:hAnsi="仿宋_GB2312" w:eastAsia="仿宋_GB2312" w:cs="仿宋_GB2312"/>
          <w:color w:val="auto"/>
          <w:sz w:val="32"/>
          <w:szCs w:val="32"/>
          <w:highlight w:val="none"/>
          <w:u w:val="none"/>
        </w:rPr>
        <w:t>报区招商引资领导小组研究决定</w:t>
      </w:r>
      <w:r>
        <w:rPr>
          <w:rFonts w:hint="eastAsia" w:ascii="仿宋_GB2312" w:eastAsia="仿宋_GB2312"/>
          <w:color w:val="auto"/>
          <w:sz w:val="32"/>
          <w:szCs w:val="32"/>
          <w:highlight w:val="none"/>
          <w:u w:val="none"/>
          <w:lang w:eastAsia="zh-CN"/>
        </w:rPr>
        <w:t>。审定通过后，</w:t>
      </w:r>
      <w:r>
        <w:rPr>
          <w:rFonts w:hint="eastAsia" w:ascii="仿宋_GB2312" w:hAnsi="仿宋_GB2312" w:eastAsia="仿宋_GB2312" w:cs="仿宋_GB2312"/>
          <w:color w:val="auto"/>
          <w:sz w:val="32"/>
          <w:szCs w:val="32"/>
          <w:highlight w:val="none"/>
          <w:u w:val="none"/>
          <w:lang w:eastAsia="zh-CN"/>
        </w:rPr>
        <w:t>入驻单位可继续租赁，但</w:t>
      </w:r>
      <w:r>
        <w:rPr>
          <w:rFonts w:hint="eastAsia" w:ascii="仿宋_GB2312" w:hAnsi="仿宋_GB2312" w:eastAsia="仿宋_GB2312" w:cs="仿宋_GB2312"/>
          <w:color w:val="auto"/>
          <w:sz w:val="32"/>
          <w:szCs w:val="32"/>
          <w:highlight w:val="none"/>
          <w:u w:val="none"/>
        </w:rPr>
        <w:t>不再享受租金优惠，剩余租期内按当年市场评估价格承租，且合同期满不再续约。</w:t>
      </w:r>
    </w:p>
    <w:p>
      <w:pPr>
        <w:overflowPunct w:val="0"/>
        <w:adjustRightInd w:val="0"/>
        <w:snapToGrid w:val="0"/>
        <w:spacing w:line="560" w:lineRule="exact"/>
        <w:ind w:firstLine="640" w:firstLineChars="200"/>
        <w:contextualSpacing/>
        <w:rPr>
          <w:rFonts w:ascii="仿宋_GB2312" w:hAnsi="仿宋_GB2312" w:eastAsia="仿宋_GB2312" w:cs="仿宋_GB2312"/>
          <w:color w:val="auto"/>
          <w:sz w:val="32"/>
          <w:szCs w:val="32"/>
          <w:highlight w:val="none"/>
          <w:u w:val="none"/>
        </w:rPr>
      </w:pPr>
      <w:r>
        <w:rPr>
          <w:rFonts w:hint="eastAsia" w:ascii="黑体" w:hAnsi="黑体" w:eastAsia="黑体"/>
          <w:color w:val="auto"/>
          <w:sz w:val="32"/>
          <w:szCs w:val="32"/>
          <w:highlight w:val="none"/>
          <w:u w:val="none"/>
        </w:rPr>
        <w:t>第十四条</w:t>
      </w:r>
      <w:r>
        <w:rPr>
          <w:rFonts w:hint="eastAsia" w:ascii="黑体" w:hAnsi="黑体" w:eastAsia="黑体"/>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入驻单位注册地或实际经营地迁出龙华区的，或存在改变产业用房原有使用功能或擅自转租、转借等情况的，租赁合同自动终止，由</w:t>
      </w:r>
      <w:r>
        <w:rPr>
          <w:rFonts w:hint="eastAsia" w:ascii="仿宋_GB2312" w:eastAsia="仿宋_GB2312"/>
          <w:color w:val="auto"/>
          <w:sz w:val="32"/>
          <w:szCs w:val="32"/>
          <w:highlight w:val="none"/>
          <w:u w:val="none"/>
        </w:rPr>
        <w:t>区科技创新局</w:t>
      </w:r>
      <w:r>
        <w:rPr>
          <w:rFonts w:hint="eastAsia" w:ascii="仿宋_GB2312" w:hAnsi="仿宋_GB2312" w:eastAsia="仿宋_GB2312" w:cs="仿宋_GB2312"/>
          <w:color w:val="auto"/>
          <w:sz w:val="32"/>
          <w:szCs w:val="32"/>
          <w:highlight w:val="none"/>
          <w:u w:val="none"/>
        </w:rPr>
        <w:t>书面通知区政府物业管理中心和相应入驻单位，办理相关退出手续。</w:t>
      </w:r>
    </w:p>
    <w:p>
      <w:pPr>
        <w:adjustRightInd w:val="0"/>
        <w:snapToGrid w:val="0"/>
        <w:spacing w:line="560" w:lineRule="exact"/>
        <w:ind w:right="-57" w:rightChars="-27" w:firstLine="640" w:firstLineChars="200"/>
        <w:rPr>
          <w:rFonts w:hint="eastAsia" w:ascii="仿宋_GB2312" w:eastAsia="仿宋_GB2312"/>
          <w:color w:val="auto"/>
          <w:sz w:val="32"/>
          <w:szCs w:val="32"/>
          <w:highlight w:val="none"/>
          <w:u w:val="none"/>
        </w:rPr>
      </w:pPr>
      <w:r>
        <w:rPr>
          <w:rFonts w:hint="eastAsia" w:ascii="黑体" w:hAnsi="黑体" w:eastAsia="黑体"/>
          <w:color w:val="auto"/>
          <w:sz w:val="32"/>
          <w:szCs w:val="32"/>
          <w:highlight w:val="none"/>
          <w:u w:val="none"/>
        </w:rPr>
        <w:t>第十五条</w:t>
      </w:r>
      <w:r>
        <w:rPr>
          <w:rFonts w:hint="eastAsia" w:ascii="黑体" w:hAnsi="黑体" w:eastAsia="黑体"/>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入驻单位不再享有租金优惠资格的或合同期满不再续约的，由区科技创新局书面通知区政府物业管理中心</w:t>
      </w:r>
      <w:r>
        <w:rPr>
          <w:rFonts w:hint="eastAsia" w:ascii="仿宋_GB2312" w:hAnsi="仿宋_GB2312" w:eastAsia="仿宋_GB2312" w:cs="仿宋_GB2312"/>
          <w:color w:val="auto"/>
          <w:sz w:val="32"/>
          <w:szCs w:val="32"/>
          <w:highlight w:val="none"/>
          <w:u w:val="none"/>
        </w:rPr>
        <w:t>和相应入驻单位，</w:t>
      </w:r>
      <w:r>
        <w:rPr>
          <w:rFonts w:hint="eastAsia" w:ascii="仿宋_GB2312" w:eastAsia="仿宋_GB2312"/>
          <w:color w:val="auto"/>
          <w:sz w:val="32"/>
          <w:szCs w:val="32"/>
          <w:highlight w:val="none"/>
          <w:u w:val="none"/>
        </w:rPr>
        <w:t>重新签订租赁合同或办理退出手续</w:t>
      </w:r>
      <w:r>
        <w:rPr>
          <w:rFonts w:hint="eastAsia" w:ascii="仿宋_GB2312" w:eastAsia="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确因经营困难需以优惠租金继续租用或租期到期需续租的，可以提出申请，由</w:t>
      </w:r>
      <w:r>
        <w:rPr>
          <w:rFonts w:hint="eastAsia" w:ascii="仿宋_GB2312" w:eastAsia="仿宋_GB2312"/>
          <w:color w:val="auto"/>
          <w:sz w:val="32"/>
          <w:szCs w:val="32"/>
          <w:highlight w:val="none"/>
          <w:u w:val="none"/>
        </w:rPr>
        <w:t>区科技创新局</w:t>
      </w:r>
      <w:r>
        <w:rPr>
          <w:rFonts w:hint="eastAsia" w:ascii="仿宋_GB2312" w:hAnsi="仿宋_GB2312" w:eastAsia="仿宋_GB2312" w:cs="仿宋_GB2312"/>
          <w:color w:val="auto"/>
          <w:sz w:val="32"/>
          <w:szCs w:val="32"/>
          <w:highlight w:val="none"/>
          <w:u w:val="none"/>
        </w:rPr>
        <w:t>报区招商引资领导小组研究决定。</w:t>
      </w:r>
    </w:p>
    <w:p>
      <w:pPr>
        <w:spacing w:before="312" w:beforeLines="100" w:after="312" w:afterLines="100" w:line="560" w:lineRule="exact"/>
        <w:jc w:val="center"/>
        <w:outlineLvl w:val="0"/>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第七章</w:t>
      </w:r>
      <w:r>
        <w:rPr>
          <w:rFonts w:ascii="黑体" w:hAnsi="黑体" w:eastAsia="黑体"/>
          <w:color w:val="auto"/>
          <w:sz w:val="32"/>
          <w:szCs w:val="32"/>
          <w:highlight w:val="none"/>
          <w:u w:val="none"/>
        </w:rPr>
        <w:t xml:space="preserve">  </w:t>
      </w:r>
      <w:r>
        <w:rPr>
          <w:rFonts w:hint="eastAsia" w:ascii="黑体" w:hAnsi="黑体" w:eastAsia="黑体"/>
          <w:color w:val="auto"/>
          <w:sz w:val="32"/>
          <w:szCs w:val="32"/>
          <w:highlight w:val="none"/>
          <w:u w:val="none"/>
        </w:rPr>
        <w:t>附</w:t>
      </w:r>
      <w:r>
        <w:rPr>
          <w:rFonts w:ascii="黑体" w:hAnsi="黑体" w:eastAsia="黑体"/>
          <w:color w:val="auto"/>
          <w:sz w:val="32"/>
          <w:szCs w:val="32"/>
          <w:highlight w:val="none"/>
          <w:u w:val="none"/>
        </w:rPr>
        <w:t xml:space="preserve">  </w:t>
      </w:r>
      <w:r>
        <w:rPr>
          <w:rFonts w:hint="eastAsia" w:ascii="黑体" w:hAnsi="黑体" w:eastAsia="黑体"/>
          <w:color w:val="auto"/>
          <w:sz w:val="32"/>
          <w:szCs w:val="32"/>
          <w:highlight w:val="none"/>
          <w:u w:val="none"/>
        </w:rPr>
        <w:t>则</w:t>
      </w:r>
    </w:p>
    <w:p>
      <w:pPr>
        <w:tabs>
          <w:tab w:val="left" w:pos="426"/>
        </w:tabs>
        <w:overflowPunct w:val="0"/>
        <w:adjustRightInd w:val="0"/>
        <w:snapToGrid w:val="0"/>
        <w:spacing w:line="560" w:lineRule="exact"/>
        <w:ind w:firstLine="640" w:firstLineChars="200"/>
        <w:rPr>
          <w:rFonts w:ascii="仿宋_GB2312" w:hAnsi="宋体" w:eastAsia="仿宋_GB2312" w:cs="宋体"/>
          <w:color w:val="auto"/>
          <w:sz w:val="32"/>
          <w:szCs w:val="32"/>
          <w:highlight w:val="none"/>
          <w:u w:val="none"/>
        </w:rPr>
      </w:pPr>
      <w:r>
        <w:rPr>
          <w:rFonts w:hint="eastAsia" w:ascii="黑体" w:hAnsi="黑体" w:eastAsia="黑体"/>
          <w:color w:val="auto"/>
          <w:sz w:val="32"/>
          <w:szCs w:val="32"/>
          <w:highlight w:val="none"/>
          <w:u w:val="none"/>
        </w:rPr>
        <w:t>第十六条</w:t>
      </w:r>
      <w:r>
        <w:rPr>
          <w:rFonts w:hint="eastAsia" w:ascii="黑体" w:hAnsi="黑体" w:eastAsia="黑体"/>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eastAsia="zh-CN"/>
        </w:rPr>
        <w:t>本办法未尽事项</w:t>
      </w:r>
      <w:r>
        <w:rPr>
          <w:rFonts w:hint="eastAsia" w:ascii="仿宋_GB2312" w:hAnsi="仿宋_GB2312" w:eastAsia="仿宋_GB2312" w:cs="仿宋_GB2312"/>
          <w:color w:val="auto"/>
          <w:sz w:val="32"/>
          <w:szCs w:val="32"/>
          <w:highlight w:val="none"/>
          <w:u w:val="none"/>
        </w:rPr>
        <w:t>，需经区科技创新局报</w:t>
      </w:r>
      <w:r>
        <w:rPr>
          <w:rFonts w:hint="eastAsia" w:ascii="仿宋_GB2312" w:eastAsia="仿宋_GB2312"/>
          <w:color w:val="auto"/>
          <w:sz w:val="32"/>
          <w:szCs w:val="32"/>
          <w:highlight w:val="none"/>
          <w:u w:val="none"/>
        </w:rPr>
        <w:t>区招商引资领导小组</w:t>
      </w:r>
      <w:r>
        <w:rPr>
          <w:rFonts w:hint="eastAsia" w:ascii="仿宋_GB2312" w:hAnsi="宋体" w:eastAsia="仿宋_GB2312" w:cs="宋体"/>
          <w:color w:val="auto"/>
          <w:sz w:val="32"/>
          <w:szCs w:val="32"/>
          <w:highlight w:val="none"/>
          <w:u w:val="none"/>
        </w:rPr>
        <w:t>专门审定。</w:t>
      </w:r>
    </w:p>
    <w:p>
      <w:pPr>
        <w:overflowPunct w:val="0"/>
        <w:adjustRightInd w:val="0"/>
        <w:snapToGrid w:val="0"/>
        <w:spacing w:line="560" w:lineRule="exact"/>
        <w:ind w:firstLine="640" w:firstLineChars="200"/>
        <w:rPr>
          <w:rFonts w:ascii="仿宋_GB2312" w:hAnsi="宋体" w:eastAsia="仿宋_GB2312" w:cs="宋体"/>
          <w:color w:val="auto"/>
          <w:sz w:val="32"/>
          <w:szCs w:val="32"/>
          <w:highlight w:val="none"/>
          <w:u w:val="none"/>
        </w:rPr>
      </w:pPr>
      <w:r>
        <w:rPr>
          <w:rFonts w:hint="eastAsia" w:ascii="黑体" w:hAnsi="黑体" w:eastAsia="黑体"/>
          <w:color w:val="auto"/>
          <w:sz w:val="32"/>
          <w:szCs w:val="32"/>
          <w:highlight w:val="none"/>
          <w:u w:val="none"/>
        </w:rPr>
        <w:t xml:space="preserve">第十七条 </w:t>
      </w:r>
      <w:r>
        <w:rPr>
          <w:rFonts w:hint="eastAsia" w:ascii="仿宋_GB2312" w:hAnsi="宋体" w:eastAsia="仿宋_GB2312" w:cs="宋体"/>
          <w:color w:val="auto"/>
          <w:sz w:val="32"/>
          <w:szCs w:val="32"/>
          <w:highlight w:val="none"/>
          <w:u w:val="none"/>
        </w:rPr>
        <w:t>本办法原则上适用于无自有产业用地、物业的</w:t>
      </w:r>
      <w:r>
        <w:rPr>
          <w:rFonts w:hint="eastAsia" w:ascii="仿宋_GB2312" w:hAnsi="仿宋_GB2312" w:eastAsia="仿宋_GB2312" w:cs="仿宋_GB2312"/>
          <w:color w:val="auto"/>
          <w:sz w:val="32"/>
          <w:szCs w:val="32"/>
          <w:highlight w:val="none"/>
          <w:u w:val="none"/>
        </w:rPr>
        <w:t>创新型机构和企业</w:t>
      </w:r>
      <w:r>
        <w:rPr>
          <w:rFonts w:hint="eastAsia" w:ascii="仿宋_GB2312" w:hAnsi="宋体" w:eastAsia="仿宋_GB2312" w:cs="宋体"/>
          <w:color w:val="auto"/>
          <w:sz w:val="32"/>
          <w:szCs w:val="32"/>
          <w:highlight w:val="none"/>
          <w:u w:val="none"/>
        </w:rPr>
        <w:t>。自有物业出租比例不超过建筑面</w:t>
      </w:r>
      <w:r>
        <w:rPr>
          <w:rFonts w:hint="eastAsia" w:ascii="仿宋_GB2312" w:hAnsi="仿宋_GB2312" w:eastAsia="仿宋_GB2312" w:cs="仿宋_GB2312"/>
          <w:color w:val="auto"/>
          <w:sz w:val="32"/>
          <w:szCs w:val="32"/>
          <w:highlight w:val="none"/>
          <w:u w:val="none"/>
        </w:rPr>
        <w:t>积20%的</w:t>
      </w:r>
      <w:r>
        <w:rPr>
          <w:rFonts w:hint="eastAsia" w:ascii="仿宋_GB2312" w:hAnsi="仿宋_GB2312" w:eastAsia="仿宋_GB2312" w:cs="仿宋_GB2312"/>
          <w:color w:val="auto"/>
          <w:sz w:val="32"/>
          <w:szCs w:val="32"/>
          <w:highlight w:val="none"/>
          <w:u w:val="none"/>
          <w:lang w:eastAsia="zh-CN"/>
        </w:rPr>
        <w:t>单位</w:t>
      </w:r>
      <w:r>
        <w:rPr>
          <w:rFonts w:hint="eastAsia" w:ascii="仿宋_GB2312" w:hAnsi="仿宋_GB2312" w:eastAsia="仿宋_GB2312" w:cs="仿宋_GB2312"/>
          <w:color w:val="auto"/>
          <w:sz w:val="32"/>
          <w:szCs w:val="32"/>
          <w:highlight w:val="none"/>
          <w:u w:val="none"/>
        </w:rPr>
        <w:t>，确有需要入驻</w:t>
      </w:r>
      <w:r>
        <w:rPr>
          <w:rFonts w:hint="eastAsia" w:ascii="仿宋_GB2312" w:hAnsi="仿宋_GB2312" w:eastAsia="仿宋_GB2312" w:cs="仿宋_GB2312"/>
          <w:color w:val="auto"/>
          <w:sz w:val="32"/>
          <w:szCs w:val="32"/>
          <w:highlight w:val="none"/>
          <w:u w:val="none"/>
          <w:lang w:eastAsia="zh-CN"/>
        </w:rPr>
        <w:t>龙华创新中心（红山6979）</w:t>
      </w:r>
      <w:r>
        <w:rPr>
          <w:rFonts w:hint="eastAsia" w:ascii="仿宋_GB2312" w:hAnsi="仿宋_GB2312" w:eastAsia="仿宋_GB2312" w:cs="仿宋_GB2312"/>
          <w:color w:val="auto"/>
          <w:sz w:val="32"/>
          <w:szCs w:val="32"/>
          <w:highlight w:val="none"/>
          <w:u w:val="none"/>
        </w:rPr>
        <w:t>的，在</w:t>
      </w:r>
      <w:r>
        <w:rPr>
          <w:rFonts w:hint="eastAsia" w:ascii="仿宋_GB2312" w:hAnsi="仿宋_GB2312" w:eastAsia="仿宋_GB2312" w:cs="仿宋_GB2312"/>
          <w:color w:val="auto"/>
          <w:sz w:val="32"/>
          <w:szCs w:val="32"/>
          <w:highlight w:val="none"/>
          <w:u w:val="none"/>
          <w:lang w:eastAsia="zh-CN"/>
        </w:rPr>
        <w:t>龙华创新中心（红山6979）</w:t>
      </w:r>
      <w:r>
        <w:rPr>
          <w:rFonts w:hint="eastAsia" w:ascii="仿宋_GB2312" w:hAnsi="仿宋_GB2312" w:eastAsia="仿宋_GB2312" w:cs="仿宋_GB2312"/>
          <w:color w:val="auto"/>
          <w:sz w:val="32"/>
          <w:szCs w:val="32"/>
          <w:highlight w:val="none"/>
          <w:u w:val="none"/>
        </w:rPr>
        <w:t>存在空置情况下，由区科技创新局</w:t>
      </w:r>
      <w:r>
        <w:rPr>
          <w:rFonts w:hint="eastAsia" w:ascii="仿宋_GB2312" w:hAnsi="仿宋_GB2312" w:eastAsia="仿宋_GB2312" w:cs="仿宋_GB2312"/>
          <w:color w:val="auto"/>
          <w:sz w:val="32"/>
          <w:szCs w:val="32"/>
          <w:highlight w:val="none"/>
          <w:u w:val="none"/>
          <w:lang w:eastAsia="zh-CN"/>
        </w:rPr>
        <w:t>根据申请单位综合实力及评审结果，</w:t>
      </w:r>
      <w:r>
        <w:rPr>
          <w:rFonts w:hint="eastAsia" w:ascii="仿宋_GB2312" w:hAnsi="仿宋_GB2312" w:eastAsia="仿宋_GB2312" w:cs="仿宋_GB2312"/>
          <w:color w:val="auto"/>
          <w:sz w:val="32"/>
          <w:szCs w:val="32"/>
          <w:highlight w:val="none"/>
          <w:u w:val="none"/>
        </w:rPr>
        <w:t>综合排名由高到低形成拟分配方案，报</w:t>
      </w:r>
      <w:r>
        <w:rPr>
          <w:rFonts w:hint="eastAsia" w:ascii="仿宋_GB2312" w:eastAsia="仿宋_GB2312"/>
          <w:color w:val="auto"/>
          <w:sz w:val="32"/>
          <w:szCs w:val="32"/>
          <w:highlight w:val="none"/>
          <w:u w:val="none"/>
        </w:rPr>
        <w:t>区招商引资领导小组</w:t>
      </w:r>
      <w:r>
        <w:rPr>
          <w:rFonts w:hint="eastAsia" w:ascii="仿宋_GB2312" w:hAnsi="宋体" w:eastAsia="仿宋_GB2312" w:cs="宋体"/>
          <w:color w:val="auto"/>
          <w:sz w:val="32"/>
          <w:szCs w:val="32"/>
          <w:highlight w:val="none"/>
          <w:u w:val="none"/>
        </w:rPr>
        <w:t>审定。</w:t>
      </w:r>
    </w:p>
    <w:p>
      <w:pPr>
        <w:overflowPunct w:val="0"/>
        <w:adjustRightInd w:val="0"/>
        <w:snapToGrid w:val="0"/>
        <w:spacing w:line="560" w:lineRule="exact"/>
        <w:ind w:firstLine="640" w:firstLineChars="200"/>
        <w:rPr>
          <w:rFonts w:hint="eastAsia" w:ascii="黑体" w:hAnsi="黑体" w:eastAsia="黑体"/>
          <w:color w:val="auto"/>
          <w:sz w:val="32"/>
          <w:szCs w:val="32"/>
          <w:highlight w:val="none"/>
          <w:u w:val="none"/>
        </w:rPr>
      </w:pPr>
      <w:r>
        <w:rPr>
          <w:rFonts w:hint="eastAsia" w:ascii="仿宋_GB2312" w:hAnsi="宋体" w:eastAsia="仿宋_GB2312" w:cs="宋体"/>
          <w:color w:val="auto"/>
          <w:sz w:val="32"/>
          <w:szCs w:val="32"/>
          <w:highlight w:val="none"/>
          <w:u w:val="none"/>
        </w:rPr>
        <w:t>已有自有产业用地、物业的</w:t>
      </w:r>
      <w:r>
        <w:rPr>
          <w:rFonts w:hint="eastAsia" w:ascii="仿宋_GB2312" w:hAnsi="仿宋_GB2312" w:eastAsia="仿宋_GB2312" w:cs="仿宋_GB2312"/>
          <w:color w:val="auto"/>
          <w:sz w:val="32"/>
          <w:szCs w:val="32"/>
          <w:highlight w:val="none"/>
          <w:u w:val="none"/>
          <w:lang w:eastAsia="zh-CN"/>
        </w:rPr>
        <w:t>单位</w:t>
      </w:r>
      <w:r>
        <w:rPr>
          <w:rFonts w:hint="eastAsia" w:ascii="仿宋_GB2312" w:hAnsi="宋体" w:eastAsia="仿宋_GB2312" w:cs="宋体"/>
          <w:color w:val="auto"/>
          <w:sz w:val="32"/>
          <w:szCs w:val="32"/>
          <w:highlight w:val="none"/>
          <w:u w:val="none"/>
        </w:rPr>
        <w:t>合同期内</w:t>
      </w:r>
      <w:r>
        <w:rPr>
          <w:rFonts w:hint="eastAsia" w:ascii="仿宋_GB2312" w:hAnsi="黑体" w:eastAsia="仿宋_GB2312"/>
          <w:color w:val="auto"/>
          <w:sz w:val="32"/>
          <w:szCs w:val="32"/>
          <w:highlight w:val="none"/>
          <w:u w:val="none"/>
        </w:rPr>
        <w:t>租金价格为同片区同档次产业用房市场评估价格的70%，入驻期间</w:t>
      </w:r>
      <w:r>
        <w:rPr>
          <w:rFonts w:hint="eastAsia" w:ascii="仿宋_GB2312" w:hAnsi="黑体" w:eastAsia="仿宋_GB2312"/>
          <w:color w:val="auto"/>
          <w:sz w:val="32"/>
          <w:szCs w:val="32"/>
          <w:highlight w:val="none"/>
          <w:u w:val="none"/>
          <w:lang w:eastAsia="zh-CN"/>
        </w:rPr>
        <w:t>单位</w:t>
      </w:r>
      <w:r>
        <w:rPr>
          <w:rFonts w:hint="eastAsia" w:ascii="仿宋_GB2312" w:hAnsi="黑体" w:eastAsia="仿宋_GB2312"/>
          <w:color w:val="auto"/>
          <w:sz w:val="32"/>
          <w:szCs w:val="32"/>
          <w:highlight w:val="none"/>
          <w:u w:val="none"/>
        </w:rPr>
        <w:t>不得出（转）租、出售已有的自有产业用地、物业，同时需遵守上述其他条款。</w:t>
      </w:r>
    </w:p>
    <w:p>
      <w:pPr>
        <w:spacing w:line="560" w:lineRule="exact"/>
        <w:ind w:firstLine="640" w:firstLineChars="200"/>
        <w:rPr>
          <w:rFonts w:hint="eastAsia" w:ascii="仿宋_GB2312" w:hAnsi="黑体" w:eastAsia="仿宋_GB2312" w:cs="宋体"/>
          <w:color w:val="auto"/>
          <w:kern w:val="0"/>
          <w:sz w:val="32"/>
          <w:szCs w:val="32"/>
          <w:highlight w:val="none"/>
          <w:u w:val="none"/>
        </w:rPr>
      </w:pPr>
      <w:r>
        <w:rPr>
          <w:rFonts w:hint="eastAsia" w:ascii="黑体" w:hAnsi="黑体" w:eastAsia="黑体"/>
          <w:color w:val="auto"/>
          <w:sz w:val="32"/>
          <w:szCs w:val="32"/>
          <w:highlight w:val="none"/>
          <w:u w:val="none"/>
        </w:rPr>
        <w:t>第十</w:t>
      </w:r>
      <w:r>
        <w:rPr>
          <w:rFonts w:hint="eastAsia" w:ascii="黑体" w:hAnsi="黑体" w:eastAsia="黑体"/>
          <w:color w:val="auto"/>
          <w:sz w:val="32"/>
          <w:szCs w:val="32"/>
          <w:highlight w:val="none"/>
          <w:u w:val="none"/>
          <w:lang w:eastAsia="zh-CN"/>
        </w:rPr>
        <w:t>八</w:t>
      </w:r>
      <w:r>
        <w:rPr>
          <w:rFonts w:hint="eastAsia" w:ascii="黑体" w:hAnsi="黑体" w:eastAsia="黑体"/>
          <w:color w:val="auto"/>
          <w:sz w:val="32"/>
          <w:szCs w:val="32"/>
          <w:highlight w:val="none"/>
          <w:u w:val="none"/>
        </w:rPr>
        <w:t>条</w:t>
      </w:r>
      <w:r>
        <w:rPr>
          <w:rFonts w:hint="eastAsia" w:ascii="黑体" w:hAnsi="黑体" w:eastAsia="黑体"/>
          <w:color w:val="auto"/>
          <w:sz w:val="32"/>
          <w:szCs w:val="32"/>
          <w:highlight w:val="none"/>
          <w:u w:val="none"/>
          <w:lang w:val="en-US" w:eastAsia="zh-CN"/>
        </w:rPr>
        <w:t xml:space="preserve"> </w:t>
      </w:r>
      <w:r>
        <w:rPr>
          <w:rFonts w:hint="eastAsia" w:ascii="仿宋_GB2312" w:hAnsi="黑体" w:eastAsia="仿宋_GB2312" w:cs="宋体"/>
          <w:color w:val="auto"/>
          <w:kern w:val="0"/>
          <w:sz w:val="32"/>
          <w:szCs w:val="32"/>
          <w:highlight w:val="none"/>
          <w:u w:val="none"/>
        </w:rPr>
        <w:t>“世界500强企业”以《财富》杂志每年评选的榜单为准，“中国500强企业”以</w:t>
      </w:r>
      <w:r>
        <w:rPr>
          <w:rFonts w:ascii="仿宋_GB2312" w:hAnsi="黑体" w:eastAsia="仿宋_GB2312" w:cs="宋体"/>
          <w:color w:val="auto"/>
          <w:kern w:val="0"/>
          <w:sz w:val="32"/>
          <w:szCs w:val="32"/>
          <w:highlight w:val="none"/>
          <w:u w:val="none"/>
        </w:rPr>
        <w:fldChar w:fldCharType="begin"/>
      </w:r>
      <w:r>
        <w:rPr>
          <w:rFonts w:ascii="仿宋_GB2312" w:hAnsi="黑体" w:eastAsia="仿宋_GB2312" w:cs="宋体"/>
          <w:color w:val="auto"/>
          <w:kern w:val="0"/>
          <w:sz w:val="32"/>
          <w:szCs w:val="32"/>
          <w:highlight w:val="none"/>
          <w:u w:val="none"/>
        </w:rPr>
        <w:instrText xml:space="preserve"> HYPERLINK "https://baike.baidu.com/item/%E4%B8%AD%E5%9B%BD%E4%BC%81%E4%B8%9A%E8%81%94%E5%90%88%E4%BC%9A/4399633" \t "_blank" </w:instrText>
      </w:r>
      <w:r>
        <w:rPr>
          <w:rFonts w:ascii="仿宋_GB2312" w:hAnsi="黑体" w:eastAsia="仿宋_GB2312" w:cs="宋体"/>
          <w:color w:val="auto"/>
          <w:kern w:val="0"/>
          <w:sz w:val="32"/>
          <w:szCs w:val="32"/>
          <w:highlight w:val="none"/>
          <w:u w:val="none"/>
        </w:rPr>
        <w:fldChar w:fldCharType="separate"/>
      </w:r>
      <w:r>
        <w:rPr>
          <w:rFonts w:ascii="仿宋_GB2312" w:hAnsi="黑体" w:eastAsia="仿宋_GB2312" w:cs="宋体"/>
          <w:color w:val="auto"/>
          <w:kern w:val="0"/>
          <w:sz w:val="32"/>
          <w:szCs w:val="32"/>
          <w:highlight w:val="none"/>
          <w:u w:val="none"/>
        </w:rPr>
        <w:t>中国企业联合会</w:t>
      </w:r>
      <w:r>
        <w:rPr>
          <w:rFonts w:ascii="仿宋_GB2312" w:hAnsi="黑体" w:eastAsia="仿宋_GB2312" w:cs="宋体"/>
          <w:color w:val="auto"/>
          <w:kern w:val="0"/>
          <w:sz w:val="32"/>
          <w:szCs w:val="32"/>
          <w:highlight w:val="none"/>
          <w:u w:val="none"/>
        </w:rPr>
        <w:fldChar w:fldCharType="end"/>
      </w:r>
      <w:r>
        <w:rPr>
          <w:rFonts w:ascii="仿宋_GB2312" w:hAnsi="黑体" w:eastAsia="仿宋_GB2312" w:cs="宋体"/>
          <w:color w:val="auto"/>
          <w:kern w:val="0"/>
          <w:sz w:val="32"/>
          <w:szCs w:val="32"/>
          <w:highlight w:val="none"/>
          <w:u w:val="none"/>
        </w:rPr>
        <w:t>、</w:t>
      </w:r>
      <w:r>
        <w:rPr>
          <w:rFonts w:ascii="仿宋_GB2312" w:hAnsi="黑体" w:eastAsia="仿宋_GB2312" w:cs="宋体"/>
          <w:color w:val="auto"/>
          <w:kern w:val="0"/>
          <w:sz w:val="32"/>
          <w:szCs w:val="32"/>
          <w:highlight w:val="none"/>
          <w:u w:val="none"/>
        </w:rPr>
        <w:fldChar w:fldCharType="begin"/>
      </w:r>
      <w:r>
        <w:rPr>
          <w:rFonts w:ascii="仿宋_GB2312" w:hAnsi="黑体" w:eastAsia="仿宋_GB2312" w:cs="宋体"/>
          <w:color w:val="auto"/>
          <w:kern w:val="0"/>
          <w:sz w:val="32"/>
          <w:szCs w:val="32"/>
          <w:highlight w:val="none"/>
          <w:u w:val="none"/>
        </w:rPr>
        <w:instrText xml:space="preserve"> HYPERLINK "https://baike.baidu.com/item/%E4%B8%AD%E5%9B%BD%E4%BC%81%E4%B8%9A%E5%AE%B6%E5%8D%8F%E4%BC%9A/5826395" \t "_blank" </w:instrText>
      </w:r>
      <w:r>
        <w:rPr>
          <w:rFonts w:ascii="仿宋_GB2312" w:hAnsi="黑体" w:eastAsia="仿宋_GB2312" w:cs="宋体"/>
          <w:color w:val="auto"/>
          <w:kern w:val="0"/>
          <w:sz w:val="32"/>
          <w:szCs w:val="32"/>
          <w:highlight w:val="none"/>
          <w:u w:val="none"/>
        </w:rPr>
        <w:fldChar w:fldCharType="separate"/>
      </w:r>
      <w:r>
        <w:rPr>
          <w:rFonts w:ascii="仿宋_GB2312" w:hAnsi="黑体" w:eastAsia="仿宋_GB2312" w:cs="宋体"/>
          <w:color w:val="auto"/>
          <w:kern w:val="0"/>
          <w:sz w:val="32"/>
          <w:szCs w:val="32"/>
          <w:highlight w:val="none"/>
          <w:u w:val="none"/>
        </w:rPr>
        <w:t>中国企业家协会</w:t>
      </w:r>
      <w:r>
        <w:rPr>
          <w:rFonts w:ascii="仿宋_GB2312" w:hAnsi="黑体" w:eastAsia="仿宋_GB2312" w:cs="宋体"/>
          <w:color w:val="auto"/>
          <w:kern w:val="0"/>
          <w:sz w:val="32"/>
          <w:szCs w:val="32"/>
          <w:highlight w:val="none"/>
          <w:u w:val="none"/>
        </w:rPr>
        <w:fldChar w:fldCharType="end"/>
      </w:r>
      <w:r>
        <w:rPr>
          <w:rFonts w:hint="eastAsia" w:ascii="仿宋_GB2312" w:hAnsi="黑体" w:eastAsia="仿宋_GB2312" w:cs="宋体"/>
          <w:color w:val="auto"/>
          <w:kern w:val="0"/>
          <w:sz w:val="32"/>
          <w:szCs w:val="32"/>
          <w:highlight w:val="none"/>
          <w:u w:val="none"/>
        </w:rPr>
        <w:t>每年评选的榜单为准。</w:t>
      </w:r>
    </w:p>
    <w:p>
      <w:pPr>
        <w:spacing w:line="560" w:lineRule="exact"/>
        <w:ind w:firstLine="640" w:firstLineChars="200"/>
        <w:rPr>
          <w:rFonts w:hint="eastAsia" w:ascii="仿宋_GB2312" w:hAnsi="黑体" w:eastAsia="仿宋_GB2312" w:cs="宋体"/>
          <w:color w:val="auto"/>
          <w:kern w:val="0"/>
          <w:sz w:val="32"/>
          <w:szCs w:val="32"/>
          <w:highlight w:val="none"/>
          <w:u w:val="none"/>
        </w:rPr>
      </w:pPr>
      <w:r>
        <w:rPr>
          <w:rFonts w:hint="eastAsia" w:ascii="黑体" w:hAnsi="黑体" w:eastAsia="黑体"/>
          <w:color w:val="auto"/>
          <w:sz w:val="32"/>
          <w:szCs w:val="32"/>
          <w:highlight w:val="none"/>
          <w:u w:val="none"/>
        </w:rPr>
        <w:t>第</w:t>
      </w:r>
      <w:r>
        <w:rPr>
          <w:rFonts w:hint="eastAsia" w:ascii="黑体" w:hAnsi="黑体" w:eastAsia="黑体"/>
          <w:color w:val="auto"/>
          <w:sz w:val="32"/>
          <w:szCs w:val="32"/>
          <w:highlight w:val="none"/>
          <w:u w:val="none"/>
          <w:lang w:eastAsia="zh-CN"/>
        </w:rPr>
        <w:t>十九</w:t>
      </w:r>
      <w:r>
        <w:rPr>
          <w:rFonts w:hint="eastAsia" w:ascii="黑体" w:hAnsi="黑体" w:eastAsia="黑体"/>
          <w:color w:val="auto"/>
          <w:sz w:val="32"/>
          <w:szCs w:val="32"/>
          <w:highlight w:val="none"/>
          <w:u w:val="none"/>
        </w:rPr>
        <w:t>条</w:t>
      </w:r>
      <w:r>
        <w:rPr>
          <w:rFonts w:ascii="黑体" w:hAnsi="黑体" w:eastAsia="黑体"/>
          <w:color w:val="auto"/>
          <w:sz w:val="32"/>
          <w:szCs w:val="32"/>
          <w:highlight w:val="none"/>
          <w:u w:val="none"/>
        </w:rPr>
        <w:t xml:space="preserve"> </w:t>
      </w:r>
      <w:r>
        <w:rPr>
          <w:rFonts w:hint="eastAsia" w:ascii="仿宋_GB2312" w:hAnsi="黑体" w:eastAsia="仿宋_GB2312" w:cs="宋体"/>
          <w:color w:val="auto"/>
          <w:kern w:val="0"/>
          <w:sz w:val="32"/>
          <w:szCs w:val="32"/>
          <w:highlight w:val="none"/>
          <w:u w:val="none"/>
        </w:rPr>
        <w:t>本办法自</w:t>
      </w:r>
      <w:r>
        <w:rPr>
          <w:rFonts w:hint="default" w:ascii="仿宋_GB2312" w:hAnsi="黑体" w:eastAsia="仿宋_GB2312" w:cs="宋体"/>
          <w:color w:val="auto"/>
          <w:kern w:val="0"/>
          <w:sz w:val="32"/>
          <w:szCs w:val="32"/>
          <w:highlight w:val="none"/>
          <w:u w:val="none"/>
          <w:lang w:val="en"/>
        </w:rPr>
        <w:t>2019</w:t>
      </w:r>
      <w:r>
        <w:rPr>
          <w:rFonts w:hint="eastAsia" w:ascii="仿宋_GB2312" w:hAnsi="黑体" w:eastAsia="仿宋_GB2312" w:cs="宋体"/>
          <w:color w:val="auto"/>
          <w:kern w:val="0"/>
          <w:sz w:val="32"/>
          <w:szCs w:val="32"/>
          <w:highlight w:val="none"/>
          <w:u w:val="none"/>
        </w:rPr>
        <w:t>年</w:t>
      </w:r>
      <w:r>
        <w:rPr>
          <w:rFonts w:hint="default" w:ascii="仿宋_GB2312" w:hAnsi="黑体" w:eastAsia="仿宋_GB2312" w:cs="宋体"/>
          <w:color w:val="auto"/>
          <w:kern w:val="0"/>
          <w:sz w:val="32"/>
          <w:szCs w:val="32"/>
          <w:highlight w:val="none"/>
          <w:u w:val="none"/>
          <w:lang w:val="en"/>
        </w:rPr>
        <w:t>12</w:t>
      </w:r>
      <w:r>
        <w:rPr>
          <w:rFonts w:hint="eastAsia" w:ascii="仿宋_GB2312" w:hAnsi="黑体" w:eastAsia="仿宋_GB2312" w:cs="宋体"/>
          <w:color w:val="auto"/>
          <w:kern w:val="0"/>
          <w:sz w:val="32"/>
          <w:szCs w:val="32"/>
          <w:highlight w:val="none"/>
          <w:u w:val="none"/>
        </w:rPr>
        <w:t>月</w:t>
      </w:r>
      <w:r>
        <w:rPr>
          <w:rFonts w:hint="default" w:ascii="仿宋_GB2312" w:hAnsi="黑体" w:eastAsia="仿宋_GB2312" w:cs="宋体"/>
          <w:color w:val="auto"/>
          <w:kern w:val="0"/>
          <w:sz w:val="32"/>
          <w:szCs w:val="32"/>
          <w:highlight w:val="none"/>
          <w:u w:val="none"/>
          <w:lang w:val="en"/>
        </w:rPr>
        <w:t>21</w:t>
      </w:r>
      <w:r>
        <w:rPr>
          <w:rFonts w:hint="eastAsia" w:ascii="仿宋_GB2312" w:hAnsi="黑体" w:eastAsia="仿宋_GB2312" w:cs="宋体"/>
          <w:color w:val="auto"/>
          <w:kern w:val="0"/>
          <w:sz w:val="32"/>
          <w:szCs w:val="32"/>
          <w:highlight w:val="none"/>
          <w:u w:val="none"/>
        </w:rPr>
        <w:t>日起实施，有效期</w:t>
      </w:r>
      <w:r>
        <w:rPr>
          <w:rFonts w:hint="eastAsia" w:ascii="仿宋_GB2312" w:hAnsi="黑体" w:eastAsia="仿宋_GB2312" w:cs="宋体"/>
          <w:color w:val="auto"/>
          <w:kern w:val="0"/>
          <w:sz w:val="32"/>
          <w:szCs w:val="32"/>
          <w:highlight w:val="none"/>
          <w:u w:val="none"/>
          <w:lang w:val="en-US" w:eastAsia="zh-CN"/>
        </w:rPr>
        <w:t>5</w:t>
      </w:r>
      <w:r>
        <w:rPr>
          <w:rFonts w:hint="eastAsia" w:ascii="仿宋_GB2312" w:hAnsi="黑体" w:eastAsia="仿宋_GB2312" w:cs="宋体"/>
          <w:color w:val="auto"/>
          <w:kern w:val="0"/>
          <w:sz w:val="32"/>
          <w:szCs w:val="32"/>
          <w:highlight w:val="none"/>
          <w:u w:val="none"/>
        </w:rPr>
        <w:t>年。</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olor w:val="auto"/>
          <w:sz w:val="32"/>
          <w:szCs w:val="32"/>
          <w:highlight w:val="none"/>
          <w:u w:val="none"/>
        </w:rPr>
        <w:t>第二十条</w:t>
      </w:r>
      <w:r>
        <w:rPr>
          <w:rFonts w:hint="eastAsia" w:ascii="仿宋_GB2312" w:hAnsi="黑体" w:eastAsia="仿宋_GB2312" w:cs="宋体"/>
          <w:color w:val="auto"/>
          <w:kern w:val="0"/>
          <w:sz w:val="32"/>
          <w:szCs w:val="32"/>
          <w:highlight w:val="none"/>
          <w:u w:val="none"/>
        </w:rPr>
        <w:t xml:space="preserve"> </w:t>
      </w:r>
      <w:r>
        <w:rPr>
          <w:rFonts w:hint="eastAsia" w:ascii="仿宋_GB2312" w:eastAsia="仿宋_GB2312"/>
          <w:color w:val="auto"/>
          <w:sz w:val="32"/>
          <w:szCs w:val="32"/>
          <w:highlight w:val="none"/>
          <w:u w:val="none"/>
        </w:rPr>
        <w:t>本办法由龙</w:t>
      </w:r>
      <w:bookmarkStart w:id="0" w:name="_GoBack"/>
      <w:bookmarkEnd w:id="0"/>
      <w:r>
        <w:rPr>
          <w:rFonts w:hint="eastAsia" w:ascii="仿宋_GB2312" w:eastAsia="仿宋_GB2312"/>
          <w:color w:val="auto"/>
          <w:sz w:val="32"/>
          <w:szCs w:val="32"/>
          <w:highlight w:val="none"/>
          <w:u w:val="none"/>
        </w:rPr>
        <w:t>华区科技创新局负责解释。</w:t>
      </w:r>
    </w:p>
    <w:sectPr>
      <w:headerReference r:id="rId5" w:type="first"/>
      <w:footerReference r:id="rId8" w:type="first"/>
      <w:headerReference r:id="rId3" w:type="default"/>
      <w:footerReference r:id="rId6" w:type="default"/>
      <w:headerReference r:id="rId4" w:type="even"/>
      <w:footerReference r:id="rId7" w:type="even"/>
      <w:pgSz w:w="11906" w:h="16838"/>
      <w:pgMar w:top="2211" w:right="1417"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青鸟华光简小标宋">
    <w:altName w:val="方正小标宋_GBK"/>
    <w:panose1 w:val="02010604000101010101"/>
    <w:charset w:val="86"/>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E9239F"/>
    <w:rsid w:val="070011EE"/>
    <w:rsid w:val="07DF440D"/>
    <w:rsid w:val="0A061608"/>
    <w:rsid w:val="0F03138D"/>
    <w:rsid w:val="4300686C"/>
    <w:rsid w:val="4B343062"/>
    <w:rsid w:val="66562B29"/>
    <w:rsid w:val="755B057C"/>
    <w:rsid w:val="77DF5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link w:val="10"/>
    <w:semiHidden/>
    <w:unhideWhenUsed/>
    <w:qFormat/>
    <w:uiPriority w:val="0"/>
    <w:pPr>
      <w:keepNext/>
      <w:keepLines/>
      <w:spacing w:before="260" w:after="260" w:line="416" w:lineRule="auto"/>
      <w:outlineLvl w:val="1"/>
    </w:pPr>
    <w:rPr>
      <w:rFonts w:eastAsia="楷体" w:asciiTheme="majorAscii" w:hAnsiTheme="majorAscii" w:cstheme="majorBidi"/>
      <w:b/>
      <w:bCs/>
      <w:sz w:val="32"/>
      <w:szCs w:val="32"/>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rFonts w:asciiTheme="minorAscii" w:hAnsiTheme="minorAscii"/>
      <w:kern w:val="0"/>
      <w:sz w:val="24"/>
      <w:lang w:bidi="ar"/>
    </w:rPr>
  </w:style>
  <w:style w:type="character" w:customStyle="1" w:styleId="9">
    <w:name w:val="标题 1 Char"/>
    <w:basedOn w:val="8"/>
    <w:link w:val="2"/>
    <w:qFormat/>
    <w:uiPriority w:val="0"/>
    <w:rPr>
      <w:rFonts w:eastAsia="黑体"/>
      <w:b/>
      <w:bCs/>
      <w:kern w:val="44"/>
      <w:sz w:val="32"/>
      <w:szCs w:val="44"/>
    </w:rPr>
  </w:style>
  <w:style w:type="character" w:customStyle="1" w:styleId="10">
    <w:name w:val="标题 2 Char"/>
    <w:basedOn w:val="8"/>
    <w:link w:val="3"/>
    <w:qFormat/>
    <w:uiPriority w:val="0"/>
    <w:rPr>
      <w:rFonts w:eastAsia="楷体" w:asciiTheme="majorAscii" w:hAnsiTheme="majorAsci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28</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zhaoxinlei</dc:creator>
  <cp:lastModifiedBy>kcj-psy</cp:lastModifiedBy>
  <dcterms:modified xsi:type="dcterms:W3CDTF">2023-05-12T10:38:40Z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