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龙华区工业和信息化局关于采购</w:t>
      </w:r>
      <w:r>
        <w:rPr>
          <w:rFonts w:hint="eastAsia" w:ascii="方正小标宋简体" w:hAnsi="方正小标宋简体" w:eastAsia="方正小标宋简体" w:cs="方正小标宋简体"/>
          <w:sz w:val="44"/>
          <w:szCs w:val="44"/>
          <w:highlight w:val="none"/>
          <w:lang w:eastAsia="zh-CN"/>
        </w:rPr>
        <w:t>《龙华工信汇编》采编、设计及印刷服务</w:t>
      </w:r>
      <w:r>
        <w:rPr>
          <w:rFonts w:hint="eastAsia" w:ascii="方正小标宋简体" w:hAnsi="方正小标宋简体" w:eastAsia="方正小标宋简体" w:cs="方正小标宋简体"/>
          <w:sz w:val="44"/>
          <w:szCs w:val="44"/>
          <w:highlight w:val="none"/>
        </w:rPr>
        <w:t>项目的</w:t>
      </w:r>
      <w:r>
        <w:rPr>
          <w:rFonts w:hint="eastAsia" w:ascii="方正小标宋简体" w:hAnsi="方正小标宋简体" w:eastAsia="方正小标宋简体" w:cs="方正小标宋简体"/>
          <w:sz w:val="44"/>
          <w:szCs w:val="44"/>
          <w:highlight w:val="none"/>
          <w:lang w:eastAsia="zh-CN"/>
        </w:rPr>
        <w:t>需求书</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1470" w:rightChars="700"/>
        <w:jc w:val="both"/>
        <w:textAlignment w:val="auto"/>
        <w:outlineLvl w:val="9"/>
        <w:rPr>
          <w:rFonts w:hint="eastAsia" w:ascii="仿宋_GB2312" w:hAnsi="仿宋_GB2312" w:eastAsia="仿宋_GB2312" w:cs="仿宋_GB2312"/>
          <w:sz w:val="32"/>
          <w:szCs w:val="32"/>
          <w:highlight w:val="none"/>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1470" w:rightChars="70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一、项目目的</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sz w:val="32"/>
          <w:szCs w:val="32"/>
        </w:rPr>
        <w:t>为更好</w:t>
      </w:r>
      <w:r>
        <w:rPr>
          <w:rFonts w:hint="eastAsia" w:ascii="仿宋_GB2312" w:hAnsi="仿宋_GB2312" w:eastAsia="仿宋_GB2312" w:cs="仿宋_GB2312"/>
          <w:color w:val="000000"/>
          <w:sz w:val="32"/>
          <w:szCs w:val="32"/>
          <w:lang w:eastAsia="zh-CN"/>
        </w:rPr>
        <w:t>地</w:t>
      </w:r>
      <w:r>
        <w:rPr>
          <w:rFonts w:hint="eastAsia" w:ascii="仿宋_GB2312" w:hAnsi="仿宋_GB2312" w:eastAsia="仿宋_GB2312" w:cs="仿宋_GB2312"/>
          <w:color w:val="000000"/>
          <w:sz w:val="32"/>
          <w:szCs w:val="32"/>
        </w:rPr>
        <w:t>开展梳理汇总龙华区经贸信息工作，更清晰全面了解经贸数据及基本情况，便于</w:t>
      </w:r>
      <w:r>
        <w:rPr>
          <w:rFonts w:hint="eastAsia" w:ascii="仿宋_GB2312" w:hAnsi="仿宋_GB2312" w:eastAsia="仿宋_GB2312" w:cs="仿宋_GB2312"/>
          <w:color w:val="000000"/>
          <w:sz w:val="32"/>
          <w:szCs w:val="32"/>
          <w:lang w:eastAsia="zh-CN"/>
        </w:rPr>
        <w:t>向</w:t>
      </w:r>
      <w:r>
        <w:rPr>
          <w:rFonts w:hint="eastAsia" w:ascii="仿宋_GB2312" w:hAnsi="仿宋_GB2312" w:eastAsia="仿宋_GB2312" w:cs="仿宋_GB2312"/>
          <w:color w:val="000000"/>
          <w:sz w:val="32"/>
          <w:szCs w:val="32"/>
        </w:rPr>
        <w:t>各项工作提供信息参考，</w:t>
      </w:r>
      <w:r>
        <w:rPr>
          <w:rFonts w:hint="eastAsia" w:ascii="仿宋_GB2312" w:hAnsi="仿宋_GB2312" w:eastAsia="仿宋_GB2312" w:cs="仿宋_GB2312"/>
          <w:sz w:val="32"/>
          <w:szCs w:val="32"/>
          <w:highlight w:val="none"/>
          <w:lang w:val="en-US" w:eastAsia="zh-CN"/>
        </w:rPr>
        <w:t>协助龙华区工业和信息化局编辑《龙华</w:t>
      </w:r>
      <w:r>
        <w:rPr>
          <w:rFonts w:hint="eastAsia" w:ascii="仿宋_GB2312" w:eastAsia="仿宋_GB2312" w:cs="Times New Roman"/>
          <w:sz w:val="32"/>
          <w:szCs w:val="32"/>
          <w:lang w:eastAsia="zh-CN"/>
        </w:rPr>
        <w:t>工信汇编</w:t>
      </w:r>
      <w:r>
        <w:rPr>
          <w:rFonts w:hint="eastAsia" w:ascii="仿宋_GB2312" w:hAnsi="仿宋_GB2312" w:eastAsia="仿宋_GB2312" w:cs="仿宋_GB2312"/>
          <w:sz w:val="32"/>
          <w:szCs w:val="32"/>
          <w:highlight w:val="none"/>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二、项目形式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Helvetica" w:eastAsia="仿宋_GB2312" w:cs="宋体"/>
          <w:bCs/>
          <w:kern w:val="0"/>
          <w:sz w:val="32"/>
          <w:szCs w:val="32"/>
          <w:lang w:val="en-US" w:eastAsia="zh-CN"/>
        </w:rPr>
      </w:pPr>
      <w:r>
        <w:rPr>
          <w:rFonts w:hint="eastAsia" w:ascii="仿宋_GB2312" w:hAnsi="仿宋_GB2312" w:eastAsia="仿宋_GB2312" w:cs="仿宋_GB2312"/>
          <w:sz w:val="32"/>
          <w:szCs w:val="32"/>
          <w:highlight w:val="none"/>
          <w:lang w:val="en-US" w:eastAsia="zh-CN"/>
        </w:rPr>
        <w:t>由</w:t>
      </w:r>
      <w:r>
        <w:rPr>
          <w:rFonts w:hint="eastAsia" w:ascii="仿宋_GB2312" w:hAnsi="Helvetica" w:eastAsia="仿宋_GB2312" w:cs="宋体"/>
          <w:bCs/>
          <w:kern w:val="0"/>
          <w:sz w:val="32"/>
          <w:szCs w:val="32"/>
          <w:lang w:val="en-US" w:eastAsia="zh-CN"/>
        </w:rPr>
        <w:t>选定供应商，结合我局实际，</w:t>
      </w:r>
      <w:r>
        <w:rPr>
          <w:rFonts w:hint="eastAsia" w:ascii="仿宋_GB2312" w:hAnsi="Helvetica" w:eastAsia="仿宋_GB2312" w:cs="宋体"/>
          <w:bCs/>
          <w:kern w:val="0"/>
          <w:sz w:val="32"/>
          <w:szCs w:val="32"/>
          <w:lang w:eastAsia="zh-CN"/>
        </w:rPr>
        <w:t>配备</w:t>
      </w:r>
      <w:r>
        <w:rPr>
          <w:rFonts w:hint="eastAsia" w:ascii="仿宋_GB2312" w:hAnsi="Helvetica" w:eastAsia="仿宋_GB2312" w:cs="宋体"/>
          <w:bCs/>
          <w:kern w:val="0"/>
          <w:sz w:val="32"/>
          <w:szCs w:val="32"/>
        </w:rPr>
        <w:t>工作团队</w:t>
      </w:r>
      <w:r>
        <w:rPr>
          <w:rFonts w:hint="eastAsia" w:ascii="仿宋_GB2312" w:hAnsi="Helvetica" w:eastAsia="仿宋_GB2312" w:cs="宋体"/>
          <w:bCs/>
          <w:kern w:val="0"/>
          <w:sz w:val="32"/>
          <w:szCs w:val="32"/>
          <w:lang w:eastAsia="zh-CN"/>
        </w:rPr>
        <w:t>开展</w:t>
      </w:r>
      <w:r>
        <w:rPr>
          <w:rFonts w:hint="eastAsia" w:ascii="仿宋_GB2312" w:hAnsi="Helvetica" w:eastAsia="仿宋_GB2312" w:cs="宋体"/>
          <w:bCs/>
          <w:kern w:val="0"/>
          <w:sz w:val="32"/>
          <w:szCs w:val="32"/>
        </w:rPr>
        <w:t>文稿采编、资料整理、信息编辑、设计印刷等</w:t>
      </w:r>
      <w:r>
        <w:rPr>
          <w:rFonts w:hint="eastAsia" w:ascii="仿宋_GB2312" w:hAnsi="Helvetica" w:eastAsia="仿宋_GB2312" w:cs="宋体"/>
          <w:bCs/>
          <w:kern w:val="0"/>
          <w:sz w:val="32"/>
          <w:szCs w:val="32"/>
          <w:lang w:eastAsia="zh-CN"/>
        </w:rPr>
        <w:t>工作</w:t>
      </w:r>
      <w:r>
        <w:rPr>
          <w:rFonts w:hint="eastAsia" w:ascii="仿宋_GB2312" w:hAnsi="Helvetica" w:eastAsia="仿宋_GB2312" w:cs="宋体"/>
          <w:bCs/>
          <w:kern w:val="0"/>
          <w:sz w:val="32"/>
          <w:szCs w:val="32"/>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三、时间安排</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合同规定时间。</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四、项目内容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firstLine="640" w:firstLineChars="200"/>
        <w:jc w:val="both"/>
        <w:textAlignment w:val="auto"/>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服务项目内容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Helvetica" w:eastAsia="仿宋_GB2312" w:cs="宋体"/>
          <w:bCs/>
          <w:kern w:val="0"/>
          <w:sz w:val="32"/>
          <w:szCs w:val="32"/>
        </w:rPr>
      </w:pPr>
      <w:r>
        <w:rPr>
          <w:rFonts w:hint="eastAsia" w:ascii="仿宋_GB2312" w:hAnsi="Helvetica" w:eastAsia="仿宋_GB2312" w:cs="宋体"/>
          <w:bCs/>
          <w:kern w:val="0"/>
          <w:sz w:val="32"/>
          <w:szCs w:val="32"/>
          <w:lang w:val="en-US" w:eastAsia="zh-CN"/>
        </w:rPr>
        <w:t>1.</w:t>
      </w:r>
      <w:r>
        <w:rPr>
          <w:rFonts w:hint="eastAsia" w:ascii="仿宋_GB2312" w:hAnsi="Helvetica" w:eastAsia="仿宋_GB2312" w:cs="宋体"/>
          <w:bCs/>
          <w:kern w:val="0"/>
          <w:sz w:val="32"/>
          <w:szCs w:val="32"/>
        </w:rPr>
        <w:t>对</w:t>
      </w:r>
      <w:r>
        <w:rPr>
          <w:rFonts w:hint="eastAsia" w:ascii="仿宋_GB2312" w:hAnsi="Helvetica" w:eastAsia="仿宋_GB2312" w:cs="宋体"/>
          <w:bCs/>
          <w:kern w:val="0"/>
          <w:sz w:val="32"/>
          <w:szCs w:val="32"/>
          <w:lang w:eastAsia="zh-CN"/>
        </w:rPr>
        <w:t>我局</w:t>
      </w:r>
      <w:r>
        <w:rPr>
          <w:rFonts w:hint="eastAsia" w:ascii="仿宋_GB2312" w:hAnsi="Helvetica" w:eastAsia="仿宋_GB2312" w:cs="宋体"/>
          <w:bCs/>
          <w:kern w:val="0"/>
          <w:sz w:val="32"/>
          <w:szCs w:val="32"/>
        </w:rPr>
        <w:t>提供的龙华区相关经济工作基础性资料进行文稿采编、资料整理、设计及印刷。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Helvetica" w:eastAsia="仿宋_GB2312" w:cs="宋体"/>
          <w:bCs/>
          <w:kern w:val="0"/>
          <w:sz w:val="32"/>
          <w:szCs w:val="32"/>
        </w:rPr>
      </w:pPr>
      <w:r>
        <w:rPr>
          <w:rFonts w:hint="eastAsia" w:ascii="仿宋_GB2312" w:hAnsi="Helvetica" w:eastAsia="仿宋_GB2312" w:cs="宋体"/>
          <w:bCs/>
          <w:kern w:val="0"/>
          <w:sz w:val="32"/>
          <w:szCs w:val="32"/>
          <w:lang w:val="en-US" w:eastAsia="zh-CN"/>
        </w:rPr>
        <w:t>2.</w:t>
      </w:r>
      <w:r>
        <w:rPr>
          <w:rFonts w:hint="default" w:ascii="仿宋_GB2312" w:hAnsi="Helvetica" w:eastAsia="仿宋_GB2312" w:cs="宋体"/>
          <w:bCs/>
          <w:kern w:val="0"/>
          <w:sz w:val="32"/>
          <w:szCs w:val="32"/>
        </w:rPr>
        <w:t>以月刊形式采编</w:t>
      </w:r>
      <w:r>
        <w:rPr>
          <w:rFonts w:hint="eastAsia" w:ascii="仿宋_GB2312" w:hAnsi="Helvetica" w:eastAsia="仿宋_GB2312" w:cs="宋体"/>
          <w:bCs/>
          <w:kern w:val="0"/>
          <w:sz w:val="32"/>
          <w:szCs w:val="32"/>
        </w:rPr>
        <w:t>《龙华</w:t>
      </w:r>
      <w:r>
        <w:rPr>
          <w:rFonts w:hint="eastAsia" w:ascii="仿宋_GB2312" w:eastAsia="仿宋_GB2312" w:cs="Times New Roman"/>
          <w:sz w:val="32"/>
          <w:szCs w:val="32"/>
          <w:lang w:eastAsia="zh-CN"/>
        </w:rPr>
        <w:t>工信汇编</w:t>
      </w:r>
      <w:r>
        <w:rPr>
          <w:rFonts w:hint="eastAsia" w:ascii="仿宋_GB2312" w:hAnsi="Helvetica" w:eastAsia="仿宋_GB2312" w:cs="宋体"/>
          <w:bCs/>
          <w:kern w:val="0"/>
          <w:sz w:val="32"/>
          <w:szCs w:val="32"/>
        </w:rPr>
        <w:t>》，每期稿件编辑完成后，送办公室审核印发。</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firstLine="640" w:firstLineChars="200"/>
        <w:jc w:val="both"/>
        <w:textAlignment w:val="auto"/>
        <w:outlineLvl w:val="9"/>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（二）项目服务要求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pPr>
      <w:r>
        <w:rPr>
          <w:rFonts w:hint="eastAsia" w:ascii="仿宋_GB2312" w:hAnsi="Helvetica" w:eastAsia="仿宋_GB2312" w:cs="宋体"/>
          <w:bCs/>
          <w:kern w:val="0"/>
          <w:sz w:val="32"/>
          <w:szCs w:val="32"/>
          <w:lang w:val="en-US" w:eastAsia="zh-CN"/>
        </w:rPr>
        <w:t>1.</w:t>
      </w:r>
      <w:r>
        <w:rPr>
          <w:rFonts w:hint="eastAsia" w:ascii="仿宋_GB2312" w:hAnsi="Helvetica" w:eastAsia="仿宋_GB2312" w:cs="宋体"/>
          <w:bCs/>
          <w:kern w:val="0"/>
          <w:sz w:val="32"/>
          <w:szCs w:val="32"/>
        </w:rPr>
        <w:t>提供具有相关经验的工作团队</w:t>
      </w:r>
      <w:r>
        <w:rPr>
          <w:rFonts w:hint="eastAsia" w:ascii="仿宋_GB2312" w:hAnsi="Helvetica" w:eastAsia="仿宋_GB2312" w:cs="宋体"/>
          <w:bCs/>
          <w:kern w:val="0"/>
          <w:sz w:val="32"/>
          <w:szCs w:val="32"/>
          <w:lang w:eastAsia="zh-CN"/>
        </w:rPr>
        <w:t>开展</w:t>
      </w:r>
      <w:r>
        <w:rPr>
          <w:rFonts w:hint="eastAsia" w:ascii="仿宋_GB2312" w:hAnsi="Helvetica" w:eastAsia="仿宋_GB2312" w:cs="宋体"/>
          <w:bCs/>
          <w:kern w:val="0"/>
          <w:sz w:val="32"/>
          <w:szCs w:val="32"/>
        </w:rPr>
        <w:t>服务</w:t>
      </w:r>
      <w:r>
        <w:rPr>
          <w:rFonts w:hint="eastAsia" w:ascii="仿宋_GB2312" w:hAnsi="Helvetica" w:eastAsia="仿宋_GB2312" w:cs="宋体"/>
          <w:bCs/>
          <w:kern w:val="0"/>
          <w:sz w:val="32"/>
          <w:szCs w:val="32"/>
          <w:lang w:eastAsia="zh-CN"/>
        </w:rPr>
        <w:t>工作</w:t>
      </w:r>
      <w:r>
        <w:rPr>
          <w:rFonts w:hint="eastAsia" w:ascii="仿宋_GB2312" w:hAnsi="Helvetica" w:eastAsia="仿宋_GB2312" w:cs="宋体"/>
          <w:bCs/>
          <w:kern w:val="0"/>
          <w:sz w:val="32"/>
          <w:szCs w:val="32"/>
        </w:rPr>
        <w:t>，并指定专人</w:t>
      </w:r>
      <w:r>
        <w:rPr>
          <w:rFonts w:hint="eastAsia" w:ascii="仿宋_GB2312" w:hAnsi="Helvetica" w:eastAsia="仿宋_GB2312" w:cs="宋体"/>
          <w:bCs/>
          <w:kern w:val="0"/>
          <w:sz w:val="32"/>
          <w:szCs w:val="32"/>
          <w:lang w:eastAsia="zh-CN"/>
        </w:rPr>
        <w:t>与我局</w:t>
      </w:r>
      <w:r>
        <w:rPr>
          <w:rFonts w:hint="eastAsia" w:ascii="仿宋_GB2312" w:hAnsi="Helvetica" w:eastAsia="仿宋_GB2312" w:cs="宋体"/>
          <w:bCs/>
          <w:kern w:val="0"/>
          <w:sz w:val="32"/>
          <w:szCs w:val="32"/>
        </w:rPr>
        <w:t>进行联系，以保证沟通的顺利畅达。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Helvetica" w:eastAsia="仿宋_GB2312" w:cs="宋体"/>
          <w:bCs/>
          <w:color w:val="auto"/>
          <w:kern w:val="0"/>
          <w:sz w:val="32"/>
          <w:szCs w:val="32"/>
          <w:u w:val="none"/>
        </w:rPr>
      </w:pPr>
      <w:r>
        <w:rPr>
          <w:rFonts w:hint="eastAsia" w:ascii="仿宋_GB2312" w:hAnsi="Helvetica" w:eastAsia="仿宋_GB2312" w:cs="宋体"/>
          <w:bCs/>
          <w:kern w:val="0"/>
          <w:sz w:val="32"/>
          <w:szCs w:val="32"/>
          <w:lang w:val="en-US" w:eastAsia="zh-CN"/>
        </w:rPr>
        <w:t>2.</w:t>
      </w:r>
      <w:r>
        <w:rPr>
          <w:rFonts w:hint="eastAsia" w:ascii="仿宋_GB2312" w:hAnsi="Helvetica" w:eastAsia="仿宋_GB2312" w:cs="宋体"/>
          <w:bCs/>
          <w:kern w:val="0"/>
          <w:sz w:val="32"/>
          <w:szCs w:val="32"/>
        </w:rPr>
        <w:t>在提供服务的过程中，必须保证文稿资料的编辑质量，</w:t>
      </w:r>
      <w:r>
        <w:rPr>
          <w:rFonts w:hint="eastAsia" w:ascii="仿宋_GB2312" w:hAnsi="Helvetica" w:eastAsia="仿宋_GB2312" w:cs="宋体"/>
          <w:bCs/>
          <w:kern w:val="0"/>
          <w:sz w:val="32"/>
          <w:szCs w:val="32"/>
          <w:lang w:eastAsia="zh-CN"/>
        </w:rPr>
        <w:t>并接受我局的</w:t>
      </w:r>
      <w:r>
        <w:rPr>
          <w:rFonts w:hint="eastAsia" w:ascii="仿宋_GB2312" w:hAnsi="Helvetica" w:eastAsia="仿宋_GB2312" w:cs="宋体"/>
          <w:bCs/>
          <w:kern w:val="0"/>
          <w:sz w:val="32"/>
          <w:szCs w:val="32"/>
        </w:rPr>
        <w:t>检查和监督</w:t>
      </w:r>
      <w:r>
        <w:rPr>
          <w:rFonts w:hint="eastAsia" w:ascii="仿宋_GB2312" w:hAnsi="Helvetica" w:eastAsia="仿宋_GB2312" w:cs="宋体"/>
          <w:bCs/>
          <w:kern w:val="0"/>
          <w:sz w:val="32"/>
          <w:szCs w:val="32"/>
          <w:lang w:eastAsia="zh-CN"/>
        </w:rPr>
        <w:t>。</w:t>
      </w:r>
      <w:r>
        <w:rPr>
          <w:rFonts w:hint="eastAsia" w:ascii="仿宋_GB2312" w:hAnsi="Helvetica" w:eastAsia="仿宋_GB2312" w:cs="宋体"/>
          <w:bCs/>
          <w:kern w:val="0"/>
          <w:sz w:val="32"/>
          <w:szCs w:val="32"/>
        </w:rPr>
        <w:t>如</w:t>
      </w:r>
      <w:r>
        <w:rPr>
          <w:rFonts w:hint="eastAsia" w:ascii="仿宋_GB2312" w:hAnsi="Helvetica" w:eastAsia="仿宋_GB2312" w:cs="宋体"/>
          <w:bCs/>
          <w:kern w:val="0"/>
          <w:sz w:val="32"/>
          <w:szCs w:val="32"/>
          <w:lang w:eastAsia="zh-CN"/>
        </w:rPr>
        <w:t>有</w:t>
      </w:r>
      <w:r>
        <w:rPr>
          <w:rFonts w:hint="eastAsia" w:ascii="仿宋_GB2312" w:hAnsi="Helvetica" w:eastAsia="仿宋_GB2312" w:cs="宋体"/>
          <w:bCs/>
          <w:kern w:val="0"/>
          <w:sz w:val="32"/>
          <w:szCs w:val="32"/>
        </w:rPr>
        <w:t>投诉，应在第一时间做出处理，并将处理办法</w:t>
      </w:r>
      <w:r>
        <w:rPr>
          <w:rFonts w:hint="eastAsia" w:ascii="仿宋_GB2312" w:hAnsi="Helvetica" w:eastAsia="仿宋_GB2312" w:cs="宋体"/>
          <w:bCs/>
          <w:kern w:val="0"/>
          <w:sz w:val="32"/>
          <w:szCs w:val="32"/>
          <w:lang w:eastAsia="zh-CN"/>
        </w:rPr>
        <w:t>进行</w:t>
      </w:r>
      <w:r>
        <w:rPr>
          <w:rFonts w:hint="eastAsia" w:ascii="仿宋_GB2312" w:hAnsi="Helvetica" w:eastAsia="仿宋_GB2312" w:cs="宋体"/>
          <w:bCs/>
          <w:kern w:val="0"/>
          <w:sz w:val="32"/>
          <w:szCs w:val="32"/>
        </w:rPr>
        <w:t>通报</w:t>
      </w:r>
      <w:r>
        <w:rPr>
          <w:rFonts w:hint="eastAsia" w:ascii="仿宋_GB2312" w:hAnsi="Helvetica" w:eastAsia="仿宋_GB2312" w:cs="宋体"/>
          <w:bCs/>
          <w:color w:val="auto"/>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outlineLvl w:val="9"/>
        <w:rPr>
          <w:rFonts w:ascii="仿宋_GB2312" w:hAnsi="Helvetica" w:eastAsia="仿宋_GB2312" w:cs="宋体"/>
          <w:bCs/>
          <w:kern w:val="0"/>
          <w:sz w:val="32"/>
          <w:szCs w:val="32"/>
        </w:rPr>
      </w:pPr>
      <w:r>
        <w:rPr>
          <w:rFonts w:hint="eastAsia" w:ascii="仿宋_GB2312" w:hAnsi="Helvetica" w:eastAsia="仿宋_GB2312" w:cs="宋体"/>
          <w:bCs/>
          <w:kern w:val="0"/>
          <w:sz w:val="32"/>
          <w:szCs w:val="32"/>
          <w:lang w:val="en-US" w:eastAsia="zh-CN"/>
        </w:rPr>
        <w:t>3.</w:t>
      </w:r>
      <w:r>
        <w:rPr>
          <w:rFonts w:hint="eastAsia" w:ascii="仿宋_GB2312" w:hAnsi="Helvetica" w:eastAsia="仿宋_GB2312" w:cs="宋体"/>
          <w:bCs/>
          <w:kern w:val="0"/>
          <w:sz w:val="32"/>
          <w:szCs w:val="32"/>
        </w:rPr>
        <w:t>保证作品的原创性，同时按照约定的时间交付作品。</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五、资质要求</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申请条件</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1.具有独立法人资格。</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2.本项目不接受联合体投标，不接受分包转包</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申请资料</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资质文件（公司营业执照</w:t>
      </w:r>
      <w:r>
        <w:rPr>
          <w:rFonts w:hint="eastAsia" w:ascii="仿宋_GB2312" w:hAnsi="仿宋_GB2312" w:eastAsia="仿宋_GB2312" w:cs="仿宋_GB2312"/>
          <w:sz w:val="32"/>
          <w:szCs w:val="32"/>
          <w:highlight w:val="none"/>
          <w:lang w:eastAsia="zh-CN"/>
        </w:rPr>
        <w:t>（具备印刷资质）、法人身份证</w:t>
      </w:r>
      <w:r>
        <w:rPr>
          <w:rFonts w:hint="eastAsia" w:ascii="仿宋_GB2312" w:hAnsi="仿宋_GB2312" w:eastAsia="仿宋_GB2312" w:cs="仿宋_GB2312"/>
          <w:sz w:val="32"/>
          <w:szCs w:val="32"/>
          <w:highlight w:val="none"/>
        </w:rPr>
        <w:t>并加盖公章）；</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诚信承诺函（详见附件）；</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联系方式（含机构联系人、电话、电邮、地址等）</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服务方案</w:t>
      </w:r>
      <w:r>
        <w:rPr>
          <w:rFonts w:hint="eastAsia" w:ascii="仿宋_GB2312" w:hAnsi="仿宋_GB2312" w:eastAsia="仿宋_GB2312" w:cs="仿宋_GB2312"/>
          <w:sz w:val="32"/>
          <w:szCs w:val="32"/>
          <w:highlight w:val="none"/>
          <w:lang w:eastAsia="zh-CN"/>
        </w:rPr>
        <w:t>及报价单</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工作经验证明材料。</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六、报价限额</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黑体" w:hAnsi="黑体" w:eastAsia="黑体" w:cs="仿宋_GB2312"/>
          <w:bCs/>
          <w:color w:val="000000"/>
          <w:sz w:val="32"/>
          <w:szCs w:val="32"/>
          <w:highlight w:val="none"/>
          <w:lang w:eastAsia="zh-CN"/>
        </w:rPr>
      </w:pPr>
      <w:r>
        <w:rPr>
          <w:rFonts w:hint="eastAsia" w:ascii="仿宋_GB2312" w:hAnsi="仿宋_GB2312" w:eastAsia="仿宋_GB2312" w:cs="仿宋_GB2312"/>
          <w:sz w:val="32"/>
          <w:szCs w:val="32"/>
          <w:highlight w:val="none"/>
        </w:rPr>
        <w:t>结合我局工作实际，该</w:t>
      </w:r>
      <w:r>
        <w:rPr>
          <w:rFonts w:hint="eastAsia" w:ascii="仿宋_GB2312" w:hAnsi="仿宋_GB2312" w:eastAsia="仿宋_GB2312" w:cs="仿宋_GB2312"/>
          <w:sz w:val="32"/>
          <w:szCs w:val="32"/>
          <w:highlight w:val="none"/>
          <w:lang w:eastAsia="zh-CN"/>
        </w:rPr>
        <w:t>项</w:t>
      </w:r>
      <w:r>
        <w:rPr>
          <w:rFonts w:hint="eastAsia" w:ascii="仿宋_GB2312" w:hAnsi="仿宋_GB2312" w:eastAsia="仿宋_GB2312" w:cs="仿宋_GB2312"/>
          <w:sz w:val="32"/>
          <w:szCs w:val="32"/>
          <w:highlight w:val="none"/>
        </w:rPr>
        <w:t>服务费用总计最高不超过30万元。</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outlineLvl w:val="9"/>
        <w:rPr>
          <w:rFonts w:hint="eastAsia" w:ascii="黑体" w:hAnsi="黑体" w:eastAsia="黑体" w:cs="仿宋_GB2312"/>
          <w:bCs/>
          <w:color w:val="000000"/>
          <w:sz w:val="32"/>
          <w:szCs w:val="32"/>
          <w:highlight w:val="none"/>
        </w:rPr>
      </w:pPr>
      <w:r>
        <w:rPr>
          <w:rFonts w:hint="eastAsia" w:ascii="黑体" w:hAnsi="黑体" w:eastAsia="黑体" w:cs="仿宋_GB2312"/>
          <w:bCs/>
          <w:color w:val="000000"/>
          <w:sz w:val="32"/>
          <w:szCs w:val="32"/>
          <w:highlight w:val="none"/>
          <w:lang w:eastAsia="zh-CN"/>
        </w:rPr>
        <w:t>七、</w:t>
      </w:r>
      <w:r>
        <w:rPr>
          <w:rFonts w:hint="eastAsia" w:ascii="黑体" w:hAnsi="黑体" w:eastAsia="黑体" w:cs="仿宋_GB2312"/>
          <w:bCs/>
          <w:color w:val="000000"/>
          <w:sz w:val="32"/>
          <w:szCs w:val="32"/>
          <w:highlight w:val="none"/>
        </w:rPr>
        <w:t>评分要求</w:t>
      </w:r>
    </w:p>
    <w:p>
      <w:pPr>
        <w:pStyle w:val="9"/>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楷体" w:hAnsi="楷体" w:eastAsia="楷体" w:cs="楷体"/>
          <w:b w:val="0"/>
          <w:bCs/>
          <w:color w:val="000000"/>
          <w:sz w:val="32"/>
          <w:szCs w:val="32"/>
          <w:highlight w:val="none"/>
          <w:lang w:eastAsia="zh-CN"/>
        </w:rPr>
      </w:pPr>
      <w:r>
        <w:rPr>
          <w:rFonts w:hint="eastAsia" w:ascii="楷体" w:hAnsi="楷体" w:eastAsia="楷体" w:cs="楷体"/>
          <w:b w:val="0"/>
          <w:bCs/>
          <w:color w:val="000000"/>
          <w:sz w:val="32"/>
          <w:szCs w:val="32"/>
          <w:highlight w:val="none"/>
          <w:lang w:eastAsia="zh-CN"/>
        </w:rPr>
        <w:t>（一）评分规则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仿宋_GB2312"/>
          <w:bCs/>
          <w:color w:val="000000"/>
          <w:sz w:val="32"/>
          <w:szCs w:val="32"/>
          <w:highlight w:val="none"/>
        </w:rPr>
      </w:pPr>
      <w:r>
        <w:rPr>
          <w:rFonts w:hint="eastAsia" w:ascii="仿宋_GB2312" w:eastAsia="仿宋_GB2312"/>
          <w:color w:val="000000"/>
          <w:sz w:val="32"/>
          <w:szCs w:val="32"/>
          <w:highlight w:val="none"/>
        </w:rPr>
        <w:t>采取综合评分标准，</w:t>
      </w:r>
      <w:r>
        <w:rPr>
          <w:rFonts w:hint="eastAsia" w:ascii="仿宋_GB2312" w:eastAsia="仿宋_GB2312"/>
          <w:color w:val="000000"/>
          <w:sz w:val="32"/>
          <w:szCs w:val="32"/>
          <w:highlight w:val="none"/>
          <w:lang w:eastAsia="zh-CN"/>
        </w:rPr>
        <w:t>平均分</w:t>
      </w:r>
      <w:r>
        <w:rPr>
          <w:rFonts w:hint="eastAsia" w:ascii="仿宋_GB2312" w:eastAsia="仿宋_GB2312"/>
          <w:color w:val="000000"/>
          <w:sz w:val="32"/>
          <w:szCs w:val="32"/>
          <w:highlight w:val="none"/>
        </w:rPr>
        <w:t>最高的</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000000"/>
          <w:sz w:val="32"/>
          <w:szCs w:val="32"/>
          <w:highlight w:val="none"/>
        </w:rPr>
        <w:t>人为本项目中标人。</w:t>
      </w:r>
    </w:p>
    <w:p>
      <w:pPr>
        <w:pStyle w:val="9"/>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outlineLvl w:val="9"/>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评分权重</w:t>
      </w:r>
    </w:p>
    <w:tbl>
      <w:tblPr>
        <w:tblStyle w:val="7"/>
        <w:tblW w:w="875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681"/>
        <w:gridCol w:w="172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rPr>
              <w:t>评分内容</w:t>
            </w:r>
          </w:p>
        </w:tc>
        <w:tc>
          <w:tcPr>
            <w:tcW w:w="1883" w:type="dxa"/>
            <w:noWrap w:val="0"/>
            <w:vAlign w:val="top"/>
          </w:tcPr>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eastAsia="zh-CN"/>
              </w:rPr>
              <w:t>商务能力</w:t>
            </w:r>
          </w:p>
        </w:tc>
        <w:tc>
          <w:tcPr>
            <w:tcW w:w="1681" w:type="dxa"/>
            <w:noWrap w:val="0"/>
            <w:vAlign w:val="top"/>
          </w:tcPr>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eastAsia="zh-CN"/>
              </w:rPr>
              <w:t>技术能力</w:t>
            </w:r>
          </w:p>
        </w:tc>
        <w:tc>
          <w:tcPr>
            <w:tcW w:w="1724" w:type="dxa"/>
            <w:noWrap w:val="0"/>
            <w:vAlign w:val="top"/>
          </w:tcPr>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人员配备</w:t>
            </w:r>
          </w:p>
        </w:tc>
        <w:tc>
          <w:tcPr>
            <w:tcW w:w="1808" w:type="dxa"/>
            <w:noWrap w:val="0"/>
            <w:vAlign w:val="top"/>
          </w:tcPr>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rPr>
              <w:t>分值</w:t>
            </w:r>
          </w:p>
        </w:tc>
        <w:tc>
          <w:tcPr>
            <w:tcW w:w="1883" w:type="dxa"/>
            <w:noWrap w:val="0"/>
            <w:vAlign w:val="top"/>
          </w:tcPr>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20</w:t>
            </w:r>
            <w:r>
              <w:rPr>
                <w:rFonts w:hint="eastAsia" w:ascii="仿宋_GB2312" w:hAnsi="仿宋_GB2312" w:eastAsia="仿宋_GB2312" w:cs="仿宋_GB2312"/>
                <w:b w:val="0"/>
                <w:bCs/>
                <w:color w:val="000000"/>
                <w:sz w:val="24"/>
                <w:szCs w:val="24"/>
                <w:highlight w:val="none"/>
              </w:rPr>
              <w:t>分</w:t>
            </w:r>
          </w:p>
        </w:tc>
        <w:tc>
          <w:tcPr>
            <w:tcW w:w="1681" w:type="dxa"/>
            <w:noWrap w:val="0"/>
            <w:vAlign w:val="top"/>
          </w:tcPr>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40</w:t>
            </w:r>
            <w:r>
              <w:rPr>
                <w:rFonts w:hint="eastAsia" w:ascii="仿宋_GB2312" w:hAnsi="仿宋_GB2312" w:eastAsia="仿宋_GB2312" w:cs="仿宋_GB2312"/>
                <w:b w:val="0"/>
                <w:bCs/>
                <w:color w:val="000000"/>
                <w:sz w:val="24"/>
                <w:szCs w:val="24"/>
                <w:highlight w:val="none"/>
              </w:rPr>
              <w:t>分</w:t>
            </w:r>
          </w:p>
        </w:tc>
        <w:tc>
          <w:tcPr>
            <w:tcW w:w="1724" w:type="dxa"/>
            <w:noWrap w:val="0"/>
            <w:vAlign w:val="top"/>
          </w:tcPr>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2</w:t>
            </w:r>
            <w:r>
              <w:rPr>
                <w:rFonts w:hint="eastAsia" w:ascii="仿宋_GB2312" w:hAnsi="仿宋_GB2312" w:eastAsia="仿宋_GB2312" w:cs="仿宋_GB2312"/>
                <w:b w:val="0"/>
                <w:bCs/>
                <w:color w:val="000000"/>
                <w:sz w:val="24"/>
                <w:szCs w:val="24"/>
                <w:highlight w:val="none"/>
              </w:rPr>
              <w:t>0分</w:t>
            </w:r>
          </w:p>
        </w:tc>
        <w:tc>
          <w:tcPr>
            <w:tcW w:w="1808" w:type="dxa"/>
            <w:noWrap w:val="0"/>
            <w:vAlign w:val="top"/>
          </w:tcPr>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20分</w:t>
            </w:r>
          </w:p>
        </w:tc>
      </w:tr>
    </w:tbl>
    <w:p>
      <w:pPr>
        <w:pStyle w:val="9"/>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lang w:eastAsia="zh-CN"/>
        </w:rPr>
        <w:t>（三）评分标准</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1.商务能力</w:t>
      </w:r>
    </w:p>
    <w:tbl>
      <w:tblPr>
        <w:tblStyle w:val="6"/>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项目</w:t>
            </w:r>
          </w:p>
        </w:tc>
        <w:tc>
          <w:tcPr>
            <w:tcW w:w="1815"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b w:val="0"/>
                <w:bCs/>
                <w:color w:val="000000"/>
                <w:kern w:val="0"/>
                <w:sz w:val="24"/>
                <w:szCs w:val="24"/>
                <w:highlight w:val="none"/>
                <w:lang w:eastAsia="zh-CN"/>
              </w:rPr>
            </w:pPr>
            <w:r>
              <w:rPr>
                <w:rFonts w:hint="eastAsia" w:ascii="仿宋_GB2312" w:hAnsi="仿宋_GB2312" w:eastAsia="仿宋_GB2312" w:cs="仿宋_GB2312"/>
                <w:b w:val="0"/>
                <w:bCs/>
                <w:color w:val="000000"/>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商务</w:t>
            </w:r>
            <w:r>
              <w:rPr>
                <w:rFonts w:hint="eastAsia" w:ascii="仿宋_GB2312" w:hAnsi="仿宋_GB2312" w:eastAsia="仿宋_GB2312" w:cs="仿宋_GB2312"/>
                <w:b w:val="0"/>
                <w:bCs/>
                <w:color w:val="000000"/>
                <w:sz w:val="24"/>
                <w:szCs w:val="24"/>
                <w:highlight w:val="none"/>
                <w:lang w:eastAsia="zh-CN"/>
              </w:rPr>
              <w:t>能力</w:t>
            </w:r>
            <w:r>
              <w:rPr>
                <w:rFonts w:hint="eastAsia" w:ascii="仿宋_GB2312" w:hAnsi="仿宋_GB2312" w:eastAsia="仿宋_GB2312" w:cs="仿宋_GB2312"/>
                <w:b w:val="0"/>
                <w:bCs/>
                <w:color w:val="000000"/>
                <w:sz w:val="24"/>
                <w:szCs w:val="24"/>
                <w:highlight w:val="none"/>
              </w:rPr>
              <w:t>评分</w:t>
            </w:r>
            <w:r>
              <w:rPr>
                <w:rFonts w:hint="eastAsia" w:ascii="仿宋_GB2312" w:hAnsi="仿宋_GB2312" w:eastAsia="仿宋_GB2312" w:cs="仿宋_GB2312"/>
                <w:b w:val="0"/>
                <w:bCs/>
                <w:color w:val="000000"/>
                <w:sz w:val="24"/>
                <w:szCs w:val="24"/>
                <w:highlight w:val="none"/>
                <w:lang w:val="en-US" w:eastAsia="zh-CN"/>
              </w:rPr>
              <w:t>2</w:t>
            </w:r>
            <w:r>
              <w:rPr>
                <w:rFonts w:hint="eastAsia" w:ascii="仿宋_GB2312" w:hAnsi="仿宋_GB2312" w:eastAsia="仿宋_GB2312" w:cs="仿宋_GB2312"/>
                <w:b w:val="0"/>
                <w:bCs/>
                <w:color w:val="000000"/>
                <w:sz w:val="24"/>
                <w:szCs w:val="24"/>
                <w:highlight w:val="none"/>
              </w:rPr>
              <w:t>0分</w:t>
            </w:r>
          </w:p>
        </w:tc>
        <w:tc>
          <w:tcPr>
            <w:tcW w:w="1122" w:type="dxa"/>
            <w:noWrap w:val="0"/>
            <w:vAlign w:val="center"/>
          </w:tcPr>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资质</w: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5</w:t>
            </w:r>
            <w:r>
              <w:rPr>
                <w:rFonts w:hint="eastAsia" w:ascii="仿宋_GB2312" w:hAnsi="仿宋_GB2312" w:eastAsia="仿宋_GB2312" w:cs="仿宋_GB2312"/>
                <w:b w:val="0"/>
                <w:bCs/>
                <w:color w:val="000000"/>
                <w:sz w:val="24"/>
                <w:szCs w:val="24"/>
                <w:highlight w:val="none"/>
              </w:rPr>
              <w:t>分）</w:t>
            </w:r>
          </w:p>
        </w:tc>
        <w:tc>
          <w:tcPr>
            <w:tcW w:w="5295" w:type="dxa"/>
            <w:noWrap w:val="0"/>
            <w:vAlign w:val="center"/>
          </w:tcPr>
          <w:p>
            <w:pPr>
              <w:keepNext w:val="0"/>
              <w:keepLines w:val="0"/>
              <w:pageBreakBefore w:val="0"/>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具有独立法人资格</w:t>
            </w:r>
            <w:r>
              <w:rPr>
                <w:rFonts w:hint="eastAsia" w:ascii="仿宋_GB2312" w:hAnsi="仿宋_GB2312" w:eastAsia="仿宋_GB2312" w:cs="仿宋_GB2312"/>
                <w:b w:val="0"/>
                <w:bCs/>
                <w:color w:val="000000"/>
                <w:sz w:val="24"/>
                <w:szCs w:val="24"/>
                <w:highlight w:val="none"/>
                <w:lang w:eastAsia="zh-CN"/>
              </w:rPr>
              <w:t>。</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提供证明复印件</w:t>
            </w: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rPr>
              <w:t>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b w:val="0"/>
                <w:bCs/>
                <w:color w:val="000000"/>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经验</w: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rPr>
              <w:t>分）</w:t>
            </w:r>
          </w:p>
        </w:tc>
        <w:tc>
          <w:tcPr>
            <w:tcW w:w="5295" w:type="dxa"/>
            <w:noWrap w:val="0"/>
            <w:vAlign w:val="center"/>
          </w:tcPr>
          <w:p>
            <w:pPr>
              <w:keepNext w:val="0"/>
              <w:keepLines w:val="0"/>
              <w:pageBreakBefore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具有一年以上</w:t>
            </w:r>
            <w:r>
              <w:rPr>
                <w:rFonts w:hint="eastAsia" w:ascii="仿宋_GB2312" w:hAnsi="仿宋_GB2312" w:eastAsia="仿宋_GB2312" w:cs="仿宋_GB2312"/>
                <w:b w:val="0"/>
                <w:bCs/>
                <w:color w:val="000000"/>
                <w:sz w:val="24"/>
                <w:szCs w:val="24"/>
                <w:highlight w:val="none"/>
                <w:lang w:val="en-US" w:eastAsia="zh-CN"/>
              </w:rPr>
              <w:t>政府服务工作</w:t>
            </w:r>
            <w:r>
              <w:rPr>
                <w:rFonts w:hint="eastAsia" w:ascii="仿宋_GB2312" w:hAnsi="仿宋_GB2312" w:eastAsia="仿宋_GB2312" w:cs="仿宋_GB2312"/>
                <w:b w:val="0"/>
                <w:bCs/>
                <w:color w:val="000000"/>
                <w:sz w:val="24"/>
                <w:szCs w:val="24"/>
                <w:highlight w:val="none"/>
                <w:lang w:eastAsia="zh-CN"/>
              </w:rPr>
              <w:t>的经验，一年基础分</w:t>
            </w:r>
            <w:r>
              <w:rPr>
                <w:rFonts w:hint="eastAsia" w:ascii="仿宋_GB2312" w:hAnsi="仿宋_GB2312" w:eastAsia="仿宋_GB2312" w:cs="仿宋_GB2312"/>
                <w:b w:val="0"/>
                <w:bCs/>
                <w:color w:val="000000"/>
                <w:sz w:val="24"/>
                <w:szCs w:val="24"/>
                <w:highlight w:val="none"/>
                <w:lang w:val="en-US" w:eastAsia="zh-CN"/>
              </w:rPr>
              <w:t>6分，一年以上每增加一年加2分，</w:t>
            </w:r>
            <w:r>
              <w:rPr>
                <w:rFonts w:hint="eastAsia" w:ascii="仿宋_GB2312" w:hAnsi="仿宋_GB2312" w:eastAsia="仿宋_GB2312" w:cs="仿宋_GB2312"/>
                <w:b w:val="0"/>
                <w:bCs/>
                <w:color w:val="000000"/>
                <w:sz w:val="24"/>
                <w:szCs w:val="24"/>
                <w:highlight w:val="none"/>
              </w:rPr>
              <w:t>本项最高得分为</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rPr>
              <w:t>分。</w:t>
            </w:r>
          </w:p>
        </w:tc>
        <w:tc>
          <w:tcPr>
            <w:tcW w:w="1815" w:type="dxa"/>
            <w:noWrap w:val="0"/>
            <w:vAlign w:val="center"/>
          </w:tcPr>
          <w:p>
            <w:pPr>
              <w:keepNext w:val="0"/>
              <w:keepLines w:val="0"/>
              <w:pageBreakBefore w:val="0"/>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须提供</w:t>
            </w:r>
            <w:r>
              <w:rPr>
                <w:rFonts w:hint="eastAsia" w:ascii="仿宋_GB2312" w:hAnsi="仿宋_GB2312" w:eastAsia="仿宋_GB2312" w:cs="仿宋_GB2312"/>
                <w:b w:val="0"/>
                <w:bCs/>
                <w:color w:val="000000"/>
                <w:sz w:val="24"/>
                <w:szCs w:val="24"/>
                <w:highlight w:val="none"/>
                <w:lang w:eastAsia="zh-CN"/>
              </w:rPr>
              <w:t>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b w:val="0"/>
                <w:bCs/>
                <w:color w:val="000000"/>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信誉</w: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5分</w:t>
            </w:r>
            <w:r>
              <w:rPr>
                <w:rFonts w:hint="eastAsia" w:ascii="仿宋_GB2312" w:hAnsi="仿宋_GB2312" w:eastAsia="仿宋_GB2312" w:cs="仿宋_GB2312"/>
                <w:b w:val="0"/>
                <w:bCs/>
                <w:color w:val="000000"/>
                <w:sz w:val="24"/>
                <w:szCs w:val="24"/>
                <w:highlight w:val="none"/>
                <w:lang w:eastAsia="zh-CN"/>
              </w:rPr>
              <w:t>）</w:t>
            </w:r>
          </w:p>
        </w:tc>
        <w:tc>
          <w:tcPr>
            <w:tcW w:w="5295" w:type="dxa"/>
            <w:noWrap w:val="0"/>
            <w:vAlign w:val="center"/>
          </w:tcPr>
          <w:p>
            <w:pPr>
              <w:keepNext w:val="0"/>
              <w:keepLines w:val="0"/>
              <w:pageBreakBefore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在业界具有良好的诚信和美誉度。</w:t>
            </w:r>
          </w:p>
        </w:tc>
        <w:tc>
          <w:tcPr>
            <w:tcW w:w="1815" w:type="dxa"/>
            <w:noWrap w:val="0"/>
            <w:vAlign w:val="center"/>
          </w:tcPr>
          <w:p>
            <w:pPr>
              <w:keepNext w:val="0"/>
              <w:keepLines w:val="0"/>
              <w:pageBreakBefore w:val="0"/>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诚信</w:t>
            </w:r>
            <w:r>
              <w:rPr>
                <w:rFonts w:hint="eastAsia" w:ascii="仿宋_GB2312" w:hAnsi="仿宋_GB2312" w:eastAsia="仿宋_GB2312" w:cs="仿宋_GB2312"/>
                <w:b w:val="0"/>
                <w:bCs/>
                <w:color w:val="000000"/>
                <w:sz w:val="24"/>
                <w:szCs w:val="24"/>
                <w:highlight w:val="none"/>
              </w:rPr>
              <w:t>承诺函</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b w:val="0"/>
          <w:bCs/>
          <w:color w:val="000000"/>
          <w:sz w:val="24"/>
          <w:highlight w:val="none"/>
        </w:rPr>
      </w:pPr>
      <w:r>
        <w:rPr>
          <w:rFonts w:hint="eastAsia" w:ascii="宋体" w:hAnsi="宋体" w:eastAsia="宋体"/>
          <w:b w:val="0"/>
          <w:bCs/>
          <w:color w:val="000000"/>
          <w:sz w:val="24"/>
          <w:highlight w:val="none"/>
          <w:lang w:eastAsia="zh-CN"/>
        </w:rPr>
        <w:t>注：</w:t>
      </w:r>
      <w:r>
        <w:rPr>
          <w:rFonts w:hint="eastAsia" w:ascii="宋体" w:hAnsi="宋体"/>
          <w:b w:val="0"/>
          <w:bCs/>
          <w:color w:val="000000"/>
          <w:sz w:val="24"/>
          <w:highlight w:val="none"/>
        </w:rPr>
        <w:t>不提供证明文件或提供的证明文件不合格者，不得分。</w:t>
      </w:r>
    </w:p>
    <w:p>
      <w:pPr>
        <w:pStyle w:val="2"/>
        <w:rPr>
          <w:rFonts w:hint="eastAsia" w:ascii="宋体" w:hAnsi="宋体"/>
          <w:b w:val="0"/>
          <w:bCs/>
          <w:color w:val="000000"/>
          <w:sz w:val="24"/>
          <w:highlight w:val="none"/>
          <w:lang w:val="en-US" w:eastAsia="zh-CN"/>
        </w:rPr>
      </w:pP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2.技术能力</w:t>
      </w:r>
    </w:p>
    <w:tbl>
      <w:tblPr>
        <w:tblStyle w:val="6"/>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pPr>
              <w:widowControl/>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项目</w:t>
            </w:r>
          </w:p>
        </w:tc>
        <w:tc>
          <w:tcPr>
            <w:tcW w:w="1815" w:type="dxa"/>
            <w:noWrap w:val="0"/>
            <w:vAlign w:val="center"/>
          </w:tcPr>
          <w:p>
            <w:pPr>
              <w:widowControl/>
              <w:jc w:val="center"/>
              <w:rPr>
                <w:rFonts w:hint="eastAsia" w:ascii="仿宋_GB2312" w:hAnsi="仿宋_GB2312" w:eastAsia="仿宋_GB2312" w:cs="仿宋_GB2312"/>
                <w:b w:val="0"/>
                <w:bCs/>
                <w:color w:val="000000"/>
                <w:kern w:val="0"/>
                <w:sz w:val="24"/>
                <w:szCs w:val="24"/>
                <w:highlight w:val="none"/>
                <w:lang w:eastAsia="zh-CN"/>
              </w:rPr>
            </w:pPr>
            <w:r>
              <w:rPr>
                <w:rFonts w:hint="eastAsia" w:ascii="仿宋_GB2312" w:hAnsi="仿宋_GB2312" w:eastAsia="仿宋_GB2312" w:cs="仿宋_GB2312"/>
                <w:b w:val="0"/>
                <w:bCs/>
                <w:color w:val="000000"/>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pPr>
              <w:jc w:val="center"/>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技术能力</w:t>
            </w:r>
            <w:r>
              <w:rPr>
                <w:rFonts w:hint="eastAsia" w:ascii="仿宋_GB2312" w:hAnsi="仿宋_GB2312" w:eastAsia="仿宋_GB2312" w:cs="仿宋_GB2312"/>
                <w:b w:val="0"/>
                <w:bCs/>
                <w:color w:val="000000"/>
                <w:sz w:val="24"/>
                <w:szCs w:val="24"/>
                <w:highlight w:val="none"/>
              </w:rPr>
              <w:t>评分</w:t>
            </w:r>
            <w:r>
              <w:rPr>
                <w:rFonts w:hint="eastAsia" w:ascii="仿宋_GB2312" w:hAnsi="仿宋_GB2312" w:eastAsia="仿宋_GB2312" w:cs="仿宋_GB2312"/>
                <w:b w:val="0"/>
                <w:bCs/>
                <w:color w:val="000000"/>
                <w:sz w:val="24"/>
                <w:szCs w:val="24"/>
                <w:highlight w:val="none"/>
                <w:lang w:val="en-US" w:eastAsia="zh-CN"/>
              </w:rPr>
              <w:t>40</w:t>
            </w:r>
            <w:r>
              <w:rPr>
                <w:rFonts w:hint="eastAsia" w:ascii="仿宋_GB2312" w:hAnsi="仿宋_GB2312" w:eastAsia="仿宋_GB2312" w:cs="仿宋_GB2312"/>
                <w:b w:val="0"/>
                <w:bCs/>
                <w:color w:val="000000"/>
                <w:sz w:val="24"/>
                <w:szCs w:val="24"/>
                <w:highlight w:val="none"/>
              </w:rPr>
              <w:t>分</w:t>
            </w:r>
          </w:p>
        </w:tc>
        <w:tc>
          <w:tcPr>
            <w:tcW w:w="1122" w:type="dxa"/>
            <w:noWrap w:val="0"/>
            <w:vAlign w:val="center"/>
          </w:tcPr>
          <w:p>
            <w:pPr>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方案</w:t>
            </w:r>
          </w:p>
          <w:p>
            <w:pPr>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rPr>
              <w:t>分）</w:t>
            </w:r>
          </w:p>
        </w:tc>
        <w:tc>
          <w:tcPr>
            <w:tcW w:w="5295" w:type="dxa"/>
            <w:noWrap w:val="0"/>
            <w:vAlign w:val="center"/>
          </w:tcPr>
          <w:p>
            <w:pPr>
              <w:jc w:val="left"/>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项目方案（工作措施、工作方法、工作手段、工作流程）</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noWrap w:val="0"/>
            <w:vAlign w:val="center"/>
          </w:tcPr>
          <w:p>
            <w:pPr>
              <w:jc w:val="center"/>
              <w:rPr>
                <w:rFonts w:hint="eastAsia" w:ascii="仿宋_GB2312" w:hAnsi="仿宋_GB2312" w:eastAsia="仿宋_GB2312" w:cs="仿宋_GB2312"/>
                <w:b w:val="0"/>
                <w:bCs/>
                <w:color w:val="000000"/>
                <w:sz w:val="24"/>
                <w:szCs w:val="24"/>
                <w:highlight w:val="none"/>
              </w:rPr>
            </w:pPr>
          </w:p>
        </w:tc>
        <w:tc>
          <w:tcPr>
            <w:tcW w:w="1122" w:type="dxa"/>
            <w:noWrap w:val="0"/>
            <w:vAlign w:val="center"/>
          </w:tcPr>
          <w:p>
            <w:pPr>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重难点分析</w:t>
            </w:r>
          </w:p>
          <w:p>
            <w:pPr>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rPr>
              <w:t>分）</w:t>
            </w:r>
          </w:p>
        </w:tc>
        <w:tc>
          <w:tcPr>
            <w:tcW w:w="5295" w:type="dxa"/>
            <w:noWrap w:val="0"/>
            <w:vAlign w:val="center"/>
          </w:tcPr>
          <w:p>
            <w:pPr>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项目重点难点分析、应对措施及相关的合理化建议</w:t>
            </w:r>
          </w:p>
        </w:tc>
        <w:tc>
          <w:tcPr>
            <w:tcW w:w="1815" w:type="dxa"/>
            <w:noWrap w:val="0"/>
            <w:vAlign w:val="center"/>
          </w:tcPr>
          <w:p>
            <w:pPr>
              <w:jc w:val="left"/>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jc w:val="center"/>
              <w:rPr>
                <w:rFonts w:hint="eastAsia" w:ascii="仿宋_GB2312" w:hAnsi="仿宋_GB2312" w:eastAsia="仿宋_GB2312" w:cs="仿宋_GB2312"/>
                <w:b w:val="0"/>
                <w:bCs/>
                <w:color w:val="000000"/>
                <w:sz w:val="24"/>
                <w:szCs w:val="24"/>
                <w:highlight w:val="none"/>
              </w:rPr>
            </w:pPr>
          </w:p>
        </w:tc>
        <w:tc>
          <w:tcPr>
            <w:tcW w:w="1122" w:type="dxa"/>
            <w:noWrap w:val="0"/>
            <w:vAlign w:val="center"/>
          </w:tcPr>
          <w:p>
            <w:pPr>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成果</w:t>
            </w:r>
          </w:p>
          <w:p>
            <w:pPr>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15分</w:t>
            </w:r>
            <w:r>
              <w:rPr>
                <w:rFonts w:hint="eastAsia" w:ascii="仿宋_GB2312" w:hAnsi="仿宋_GB2312" w:eastAsia="仿宋_GB2312" w:cs="仿宋_GB2312"/>
                <w:b w:val="0"/>
                <w:bCs/>
                <w:color w:val="000000"/>
                <w:sz w:val="24"/>
                <w:szCs w:val="24"/>
                <w:highlight w:val="none"/>
                <w:lang w:eastAsia="zh-CN"/>
              </w:rPr>
              <w:t>）</w:t>
            </w:r>
          </w:p>
        </w:tc>
        <w:tc>
          <w:tcPr>
            <w:tcW w:w="5295" w:type="dxa"/>
            <w:noWrap w:val="0"/>
            <w:vAlign w:val="center"/>
          </w:tcPr>
          <w:p>
            <w:pP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项目预期效果与项目需求的切合程度</w:t>
            </w:r>
          </w:p>
        </w:tc>
        <w:tc>
          <w:tcPr>
            <w:tcW w:w="1815" w:type="dxa"/>
            <w:noWrap w:val="0"/>
            <w:vAlign w:val="center"/>
          </w:tcPr>
          <w:p>
            <w:pPr>
              <w:jc w:val="left"/>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jc w:val="center"/>
              <w:rPr>
                <w:rFonts w:hint="eastAsia" w:ascii="仿宋_GB2312" w:hAnsi="仿宋_GB2312" w:eastAsia="仿宋_GB2312" w:cs="仿宋_GB2312"/>
                <w:b w:val="0"/>
                <w:bCs/>
                <w:color w:val="000000"/>
                <w:sz w:val="24"/>
                <w:szCs w:val="24"/>
                <w:highlight w:val="none"/>
              </w:rPr>
            </w:pPr>
          </w:p>
        </w:tc>
        <w:tc>
          <w:tcPr>
            <w:tcW w:w="1122" w:type="dxa"/>
            <w:noWrap w:val="0"/>
            <w:vAlign w:val="center"/>
          </w:tcPr>
          <w:p>
            <w:pPr>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服务承诺</w:t>
            </w:r>
          </w:p>
          <w:p>
            <w:pPr>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5分</w:t>
            </w:r>
            <w:r>
              <w:rPr>
                <w:rFonts w:hint="eastAsia" w:ascii="仿宋_GB2312" w:hAnsi="仿宋_GB2312" w:eastAsia="仿宋_GB2312" w:cs="仿宋_GB2312"/>
                <w:b w:val="0"/>
                <w:bCs/>
                <w:color w:val="000000"/>
                <w:sz w:val="24"/>
                <w:szCs w:val="24"/>
                <w:highlight w:val="none"/>
                <w:lang w:eastAsia="zh-CN"/>
              </w:rPr>
              <w:t>）</w:t>
            </w:r>
          </w:p>
        </w:tc>
        <w:tc>
          <w:tcPr>
            <w:tcW w:w="5295" w:type="dxa"/>
            <w:noWrap w:val="0"/>
            <w:vAlign w:val="center"/>
          </w:tcPr>
          <w:p>
            <w:pP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项目完成后的服务承诺和违约承诺</w:t>
            </w:r>
          </w:p>
        </w:tc>
        <w:tc>
          <w:tcPr>
            <w:tcW w:w="1815" w:type="dxa"/>
            <w:noWrap w:val="0"/>
            <w:vAlign w:val="center"/>
          </w:tcPr>
          <w:p>
            <w:pPr>
              <w:jc w:val="left"/>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bl>
    <w:p>
      <w:pPr>
        <w:keepNext w:val="0"/>
        <w:keepLines w:val="0"/>
        <w:pageBreakBefore w:val="0"/>
        <w:numPr>
          <w:ilvl w:val="0"/>
          <w:numId w:val="0"/>
        </w:numPr>
        <w:kinsoku/>
        <w:wordWrap/>
        <w:overflowPunct/>
        <w:topLinePunct w:val="0"/>
        <w:autoSpaceDE/>
        <w:autoSpaceDN/>
        <w:bidi w:val="0"/>
        <w:spacing w:line="560" w:lineRule="exact"/>
        <w:ind w:leftChars="200"/>
        <w:textAlignment w:val="auto"/>
        <w:outlineLvl w:val="9"/>
        <w:rPr>
          <w:rFonts w:hint="eastAsia" w:ascii="仿宋_GB2312" w:eastAsia="仿宋_GB2312"/>
          <w:color w:val="000000"/>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3.人员配备</w:t>
      </w:r>
    </w:p>
    <w:p>
      <w:pPr>
        <w:spacing w:line="560" w:lineRule="exact"/>
        <w:ind w:firstLine="640" w:firstLineChars="200"/>
        <w:rPr>
          <w:rFonts w:hint="eastAsia"/>
          <w:lang w:val="en-US" w:eastAsia="zh-CN"/>
        </w:rPr>
      </w:pPr>
      <w:r>
        <w:rPr>
          <w:rFonts w:hint="eastAsia" w:ascii="仿宋_GB2312" w:eastAsia="仿宋_GB2312"/>
          <w:color w:val="000000"/>
          <w:sz w:val="32"/>
          <w:szCs w:val="32"/>
          <w:highlight w:val="none"/>
          <w:lang w:eastAsia="zh-CN"/>
        </w:rPr>
        <w:t>采购评审小组根据项目要求对项目负责人和项目团队人员配备进行综合评价，满分</w:t>
      </w:r>
      <w:r>
        <w:rPr>
          <w:rFonts w:hint="eastAsia" w:ascii="仿宋_GB2312" w:eastAsia="仿宋_GB2312"/>
          <w:color w:val="000000"/>
          <w:sz w:val="32"/>
          <w:szCs w:val="32"/>
          <w:highlight w:val="none"/>
          <w:lang w:val="en-US" w:eastAsia="zh-CN"/>
        </w:rPr>
        <w:t>20分</w:t>
      </w:r>
      <w:r>
        <w:rPr>
          <w:rFonts w:hint="eastAsia" w:ascii="仿宋_GB2312" w:eastAsia="仿宋_GB2312"/>
          <w:color w:val="000000"/>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4.报价</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000000"/>
          <w:sz w:val="32"/>
          <w:szCs w:val="32"/>
          <w:highlight w:val="none"/>
        </w:rPr>
        <w:t>人所报的有效报价中的最低价作为基准报价。投标人报价得分=（基准价/投标人报价）*20</w:t>
      </w:r>
      <w:r>
        <w:rPr>
          <w:rFonts w:hint="eastAsia" w:ascii="仿宋_GB2312" w:eastAsia="仿宋_GB2312"/>
          <w:color w:val="000000"/>
          <w:sz w:val="32"/>
          <w:szCs w:val="32"/>
          <w:highlight w:val="none"/>
          <w:lang w:eastAsia="zh-CN"/>
        </w:rPr>
        <w:t>分</w:t>
      </w:r>
      <w:r>
        <w:rPr>
          <w:rFonts w:hint="eastAsia" w:ascii="仿宋_GB2312" w:eastAsia="仿宋_GB2312"/>
          <w:color w:val="000000"/>
          <w:sz w:val="32"/>
          <w:szCs w:val="32"/>
          <w:highlight w:val="none"/>
        </w:rPr>
        <w:t>。</w:t>
      </w:r>
    </w:p>
    <w:p>
      <w:pPr>
        <w:keepNext w:val="0"/>
        <w:keepLines w:val="0"/>
        <w:pageBreakBefore w:val="0"/>
        <w:numPr>
          <w:ilvl w:val="0"/>
          <w:numId w:val="2"/>
        </w:numPr>
        <w:kinsoku/>
        <w:wordWrap/>
        <w:overflowPunct/>
        <w:topLinePunct w:val="0"/>
        <w:autoSpaceDE/>
        <w:autoSpaceDN/>
        <w:bidi w:val="0"/>
        <w:spacing w:line="560" w:lineRule="exact"/>
        <w:ind w:firstLine="640" w:firstLineChars="200"/>
        <w:textAlignment w:val="auto"/>
        <w:outlineLvl w:val="9"/>
        <w:rPr>
          <w:rFonts w:hint="eastAsia" w:ascii="楷体" w:hAnsi="楷体" w:eastAsia="楷体" w:cs="楷体"/>
          <w:color w:val="000000"/>
          <w:sz w:val="32"/>
          <w:szCs w:val="32"/>
          <w:highlight w:val="none"/>
          <w:lang w:eastAsia="zh-CN"/>
        </w:rPr>
      </w:pPr>
      <w:r>
        <w:rPr>
          <w:rFonts w:hint="eastAsia" w:ascii="楷体" w:hAnsi="楷体" w:eastAsia="楷体" w:cs="楷体"/>
          <w:color w:val="000000"/>
          <w:sz w:val="32"/>
          <w:szCs w:val="32"/>
          <w:highlight w:val="none"/>
          <w:lang w:eastAsia="zh-CN"/>
        </w:rPr>
        <w:t>采购评审小组构成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highlight w:val="none"/>
          <w:lang w:eastAsia="zh-CN"/>
        </w:rPr>
      </w:pPr>
      <w:r>
        <w:rPr>
          <w:rFonts w:hint="eastAsia" w:ascii="仿宋_GB2312" w:hAnsi="仿宋" w:eastAsia="仿宋_GB2312"/>
          <w:color w:val="auto"/>
          <w:sz w:val="32"/>
          <w:highlight w:val="none"/>
        </w:rPr>
        <w:t>采购评审小组</w:t>
      </w:r>
      <w:r>
        <w:rPr>
          <w:rFonts w:hint="eastAsia" w:ascii="仿宋_GB2312" w:hAnsi="仿宋" w:eastAsia="仿宋_GB2312"/>
          <w:color w:val="auto"/>
          <w:sz w:val="32"/>
          <w:highlight w:val="none"/>
          <w:lang w:eastAsia="zh-CN"/>
        </w:rPr>
        <w:t>为</w:t>
      </w:r>
      <w:r>
        <w:rPr>
          <w:rFonts w:hint="eastAsia" w:ascii="仿宋_GB2312" w:hAnsi="仿宋" w:eastAsia="仿宋_GB2312"/>
          <w:color w:val="auto"/>
          <w:sz w:val="32"/>
          <w:highlight w:val="none"/>
        </w:rPr>
        <w:t>五人及以上的单数</w:t>
      </w:r>
      <w:r>
        <w:rPr>
          <w:rFonts w:hint="eastAsia" w:ascii="仿宋_GB2312" w:eastAsia="仿宋_GB2312"/>
          <w:color w:val="000000"/>
          <w:sz w:val="32"/>
          <w:szCs w:val="32"/>
          <w:highlight w:val="none"/>
          <w:lang w:val="en-US" w:eastAsia="zh-CN"/>
        </w:rPr>
        <w:t>，构成如下：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highlight w:val="none"/>
          <w:lang w:val="en-US" w:eastAsia="zh-CN"/>
        </w:rPr>
      </w:pPr>
      <w:r>
        <w:rPr>
          <w:rFonts w:hint="eastAsia" w:ascii="仿宋_GB2312" w:hAnsi="Calibri" w:eastAsia="仿宋_GB2312" w:cs="Times New Roman"/>
          <w:b w:val="0"/>
          <w:color w:val="000000"/>
          <w:kern w:val="2"/>
          <w:sz w:val="32"/>
          <w:szCs w:val="32"/>
          <w:highlight w:val="none"/>
          <w:lang w:val="en-US" w:eastAsia="zh-CN" w:bidi="ar-SA"/>
        </w:rPr>
        <w:t>龙华区工业和信息化局各科室（中心）代表（在编人员）</w:t>
      </w:r>
      <w:r>
        <w:rPr>
          <w:rFonts w:hint="eastAsia" w:ascii="仿宋_GB2312" w:eastAsia="仿宋_GB2312" w:cs="Times New Roman"/>
          <w:b w:val="0"/>
          <w:color w:val="000000"/>
          <w:kern w:val="2"/>
          <w:sz w:val="32"/>
          <w:szCs w:val="32"/>
          <w:highlight w:val="none"/>
          <w:lang w:val="en-US" w:eastAsia="zh-CN" w:bidi="ar-SA"/>
        </w:rPr>
        <w:t>5人</w:t>
      </w:r>
      <w:r>
        <w:rPr>
          <w:rFonts w:hint="eastAsia" w:ascii="仿宋_GB2312" w:hAnsi="Calibri" w:eastAsia="仿宋_GB2312" w:cs="Times New Roman"/>
          <w:b w:val="0"/>
          <w:color w:val="000000"/>
          <w:kern w:val="2"/>
          <w:sz w:val="32"/>
          <w:szCs w:val="32"/>
          <w:highlight w:val="none"/>
          <w:lang w:val="en-US" w:eastAsia="zh-CN" w:bidi="ar-SA"/>
        </w:rPr>
        <w:t>，</w:t>
      </w:r>
      <w:r>
        <w:rPr>
          <w:rFonts w:hint="eastAsia" w:ascii="仿宋_GB2312" w:eastAsia="仿宋_GB2312"/>
          <w:color w:val="000000"/>
          <w:sz w:val="32"/>
          <w:szCs w:val="32"/>
          <w:highlight w:val="none"/>
          <w:lang w:val="en-US" w:eastAsia="zh-CN"/>
        </w:rPr>
        <w:t>随机抽签选择。</w:t>
      </w:r>
    </w:p>
    <w:p>
      <w:pP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br w:type="page"/>
      </w:r>
    </w:p>
    <w:p>
      <w:pPr>
        <w:keepNext w:val="0"/>
        <w:keepLines w:val="0"/>
        <w:pageBreakBefore w:val="0"/>
        <w:kinsoku/>
        <w:wordWrap/>
        <w:overflowPunct/>
        <w:topLinePunct w:val="0"/>
        <w:autoSpaceDE/>
        <w:autoSpaceDN/>
        <w:bidi w:val="0"/>
        <w:adjustRightInd/>
        <w:spacing w:line="560" w:lineRule="exact"/>
        <w:ind w:right="0" w:rightChars="0"/>
        <w:jc w:val="both"/>
        <w:textAlignment w:val="auto"/>
        <w:outlineLvl w:val="9"/>
        <w:rPr>
          <w:rFonts w:ascii="黑体" w:hAnsi="黑体" w:eastAsia="黑体" w:cs="黑体"/>
          <w:sz w:val="32"/>
          <w:szCs w:val="32"/>
          <w:highlight w:val="none"/>
        </w:rPr>
      </w:pPr>
      <w:r>
        <w:rPr>
          <w:rFonts w:hint="eastAsia" w:ascii="黑体" w:hAnsi="黑体" w:eastAsia="黑体" w:cs="黑体"/>
          <w:sz w:val="32"/>
          <w:szCs w:val="32"/>
          <w:highlight w:val="none"/>
        </w:rPr>
        <w:t>附件</w:t>
      </w:r>
    </w:p>
    <w:p>
      <w:pPr>
        <w:keepNext w:val="0"/>
        <w:keepLines w:val="0"/>
        <w:pageBreakBefore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 w:eastAsia="仿宋_GB2312"/>
          <w:sz w:val="32"/>
          <w:szCs w:val="32"/>
          <w:highlight w:val="none"/>
        </w:rPr>
      </w:pPr>
    </w:p>
    <w:p>
      <w:pPr>
        <w:keepNext w:val="0"/>
        <w:keepLines w:val="0"/>
        <w:pageBreakBefore w:val="0"/>
        <w:kinsoku/>
        <w:wordWrap/>
        <w:overflowPunct/>
        <w:topLinePunct w:val="0"/>
        <w:autoSpaceDE/>
        <w:autoSpaceDN/>
        <w:bidi w:val="0"/>
        <w:adjustRightIn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诚信承诺函</w:t>
      </w:r>
    </w:p>
    <w:p>
      <w:pPr>
        <w:keepNext w:val="0"/>
        <w:keepLines w:val="0"/>
        <w:pageBreakBefore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pacing w:line="560" w:lineRule="exact"/>
        <w:ind w:right="0" w:rightChars="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深圳市龙华区工业和信息化局：</w:t>
      </w:r>
    </w:p>
    <w:p>
      <w:pPr>
        <w:keepNext w:val="0"/>
        <w:keepLines w:val="0"/>
        <w:pageBreakBefore w:val="0"/>
        <w:kinsoku/>
        <w:wordWrap/>
        <w:overflowPunct/>
        <w:topLinePunct w:val="0"/>
        <w:autoSpaceDE/>
        <w:autoSpaceDN/>
        <w:bidi w:val="0"/>
        <w:adjustRightInd/>
        <w:spacing w:line="560" w:lineRule="exact"/>
        <w:ind w:right="0" w:rightChars="0" w:firstLine="64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深圳市政府采购供应商诚信管理暂行办法》等相关规定，我单位承诺在经营活动中不存在重大违法经营记录，投标时不存在处于被禁止参与政府采购活动期限内的情形，所提交的材料真实、有效，否则我单位自愿承担由此可能产生的一切法律责任。</w:t>
      </w:r>
    </w:p>
    <w:p>
      <w:pPr>
        <w:keepNext w:val="0"/>
        <w:keepLines w:val="0"/>
        <w:pageBreakBefore w:val="0"/>
        <w:kinsoku/>
        <w:wordWrap/>
        <w:overflowPunct/>
        <w:topLinePunct w:val="0"/>
        <w:autoSpaceDE/>
        <w:autoSpaceDN/>
        <w:bidi w:val="0"/>
        <w:adjustRightInd/>
        <w:spacing w:line="560" w:lineRule="exact"/>
        <w:ind w:right="0" w:rightChars="0" w:firstLine="64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特此声明。</w:t>
      </w:r>
    </w:p>
    <w:p>
      <w:pPr>
        <w:keepNext w:val="0"/>
        <w:keepLines w:val="0"/>
        <w:pageBreakBefore w:val="0"/>
        <w:kinsoku/>
        <w:wordWrap/>
        <w:overflowPunct/>
        <w:topLinePunct w:val="0"/>
        <w:autoSpaceDE/>
        <w:autoSpaceDN/>
        <w:bidi w:val="0"/>
        <w:adjustRightInd/>
        <w:spacing w:line="560" w:lineRule="exact"/>
        <w:ind w:right="0" w:rightChars="0" w:firstLine="3846" w:firstLineChars="1202"/>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pacing w:line="560" w:lineRule="exact"/>
        <w:ind w:right="0" w:rightChars="0" w:firstLine="3846" w:firstLineChars="1202"/>
        <w:jc w:val="both"/>
        <w:textAlignment w:val="auto"/>
        <w:outlineLvl w:val="9"/>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pacing w:line="560" w:lineRule="exact"/>
        <w:ind w:left="0" w:leftChars="0" w:right="0" w:rightChars="0" w:firstLine="5257" w:firstLineChars="1643"/>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承诺单位：xxxxxxx</w:t>
      </w:r>
    </w:p>
    <w:p>
      <w:pPr>
        <w:keepNext w:val="0"/>
        <w:keepLines w:val="0"/>
        <w:pageBreakBefore w:val="0"/>
        <w:kinsoku/>
        <w:wordWrap/>
        <w:overflowPunct/>
        <w:topLinePunct w:val="0"/>
        <w:autoSpaceDE/>
        <w:autoSpaceDN/>
        <w:bidi w:val="0"/>
        <w:adjustRightInd/>
        <w:spacing w:line="560" w:lineRule="exact"/>
        <w:ind w:left="0" w:leftChars="0" w:right="0" w:rightChars="0" w:firstLine="5257" w:firstLineChars="1643"/>
        <w:jc w:val="center"/>
        <w:textAlignment w:val="auto"/>
        <w:outlineLvl w:val="9"/>
        <w:rPr>
          <w:rFonts w:hint="eastAsia" w:ascii="仿宋_GB2312" w:hAnsi="仿宋_GB2312" w:eastAsia="仿宋_GB2312" w:cs="仿宋_GB2312"/>
          <w:sz w:val="44"/>
          <w:szCs w:val="44"/>
          <w:highlight w:val="none"/>
        </w:rPr>
      </w:pPr>
      <w:r>
        <w:rPr>
          <w:rFonts w:hint="eastAsia" w:ascii="仿宋_GB2312" w:hAnsi="仿宋_GB2312" w:eastAsia="仿宋_GB2312" w:cs="仿宋_GB2312"/>
          <w:sz w:val="32"/>
          <w:szCs w:val="32"/>
          <w:highlight w:val="none"/>
        </w:rPr>
        <w:t>xx年xx月xx日</w:t>
      </w:r>
    </w:p>
    <w:p>
      <w:pPr>
        <w:pStyle w:val="3"/>
      </w:pPr>
      <w:bookmarkStart w:id="0" w:name="_GoBack"/>
      <w:bookmarkEnd w:id="0"/>
    </w:p>
    <w:sectPr>
      <w:headerReference r:id="rId3" w:type="default"/>
      <w:footerReference r:id="rId4" w:type="default"/>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Helvetica">
    <w:altName w:val="URW Bookman"/>
    <w:panose1 w:val="00000000000000000000"/>
    <w:charset w:val="00"/>
    <w:family w:val="swiss"/>
    <w:pitch w:val="default"/>
    <w:sig w:usb0="00000000" w:usb1="00000000" w:usb2="00000000" w:usb3="00000000" w:csb0="2000019F" w:csb1="4F01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71E64"/>
    <w:multiLevelType w:val="singleLevel"/>
    <w:tmpl w:val="5C871E64"/>
    <w:lvl w:ilvl="0" w:tentative="0">
      <w:start w:val="2"/>
      <w:numFmt w:val="chineseCounting"/>
      <w:suff w:val="nothing"/>
      <w:lvlText w:val="（%1）"/>
      <w:lvlJc w:val="left"/>
    </w:lvl>
  </w:abstractNum>
  <w:abstractNum w:abstractNumId="1">
    <w:nsid w:val="5C87227C"/>
    <w:multiLevelType w:val="singleLevel"/>
    <w:tmpl w:val="5C87227C"/>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27356"/>
    <w:rsid w:val="06627356"/>
    <w:rsid w:val="169C2F2C"/>
    <w:rsid w:val="198C1B7C"/>
    <w:rsid w:val="218B13BA"/>
    <w:rsid w:val="22801470"/>
    <w:rsid w:val="22C5236B"/>
    <w:rsid w:val="288C7218"/>
    <w:rsid w:val="2B9844EB"/>
    <w:rsid w:val="2CBE04A6"/>
    <w:rsid w:val="2CD43DFC"/>
    <w:rsid w:val="2DD3460D"/>
    <w:rsid w:val="41CB35A2"/>
    <w:rsid w:val="51E93385"/>
    <w:rsid w:val="5423441A"/>
    <w:rsid w:val="580416F3"/>
    <w:rsid w:val="5D7E291E"/>
    <w:rsid w:val="5E502CD6"/>
    <w:rsid w:val="65C92FEA"/>
    <w:rsid w:val="68800292"/>
    <w:rsid w:val="6C1F528A"/>
    <w:rsid w:val="6C7C2A1A"/>
    <w:rsid w:val="6ED01CD9"/>
    <w:rsid w:val="70636E8D"/>
    <w:rsid w:val="72322737"/>
    <w:rsid w:val="74A058EB"/>
    <w:rsid w:val="758E3A0A"/>
    <w:rsid w:val="76E772F2"/>
    <w:rsid w:val="777884AA"/>
    <w:rsid w:val="A3DDF91F"/>
    <w:rsid w:val="BFFBFA55"/>
    <w:rsid w:val="FAFB1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widowControl w:val="0"/>
      <w:jc w:val="both"/>
    </w:pPr>
    <w:rPr>
      <w:rFonts w:ascii="宋体" w:hAnsi="宋体" w:eastAsia="宋体" w:cs="宋体"/>
      <w:kern w:val="2"/>
      <w:sz w:val="20"/>
      <w:szCs w:val="20"/>
      <w:lang w:val="zh-TW" w:eastAsia="zh-TW" w:bidi="zh-TW"/>
    </w:rPr>
  </w:style>
  <w:style w:type="paragraph" w:styleId="3">
    <w:name w:val="Block Text"/>
    <w:qFormat/>
    <w:uiPriority w:val="0"/>
    <w:pPr>
      <w:widowControl w:val="0"/>
      <w:tabs>
        <w:tab w:val="left" w:pos="426"/>
      </w:tabs>
      <w:spacing w:after="120"/>
      <w:ind w:left="1440" w:leftChars="700" w:right="1440" w:rightChars="70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USE 1"/>
    <w:qFormat/>
    <w:uiPriority w:val="0"/>
    <w:pPr>
      <w:widowControl w:val="0"/>
      <w:spacing w:line="200" w:lineRule="atLeast"/>
      <w:jc w:val="left"/>
    </w:pPr>
    <w:rPr>
      <w:rFonts w:ascii="宋体" w:hAnsi="宋体" w:eastAsia="宋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2021-06-12T09:52:00Z</dcterms:created>
  <dc:creator>李明华</dc:creator>
  <cp:lastModifiedBy>longhua</cp:lastModifiedBy>
  <cp:lastPrinted>2021-06-12T10:03:00Z</cp:lastPrinted>
  <dcterms:modified xsi:type="dcterms:W3CDTF">2023-07-24T12:57:20Z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