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32"/>
          <w:szCs w:val="32"/>
        </w:rPr>
      </w:pPr>
      <w:r>
        <w:rPr>
          <w:rFonts w:hint="eastAsia"/>
          <w:sz w:val="44"/>
          <w:szCs w:val="44"/>
        </w:rPr>
        <w:t>深圳市龙华区水务局随机抽查事项清单</w:t>
      </w:r>
    </w:p>
    <w:tbl>
      <w:tblPr>
        <w:tblStyle w:val="5"/>
        <w:tblW w:w="14601" w:type="dxa"/>
        <w:tblInd w:w="-74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843"/>
        <w:gridCol w:w="2410"/>
        <w:gridCol w:w="2693"/>
        <w:gridCol w:w="1276"/>
        <w:gridCol w:w="2126"/>
        <w:gridCol w:w="1134"/>
        <w:gridCol w:w="1134"/>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序号</w:t>
            </w:r>
          </w:p>
        </w:tc>
        <w:tc>
          <w:tcPr>
            <w:tcW w:w="1843"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事项</w:t>
            </w:r>
          </w:p>
        </w:tc>
        <w:tc>
          <w:tcPr>
            <w:tcW w:w="2410"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事项内容</w:t>
            </w:r>
          </w:p>
        </w:tc>
        <w:tc>
          <w:tcPr>
            <w:tcW w:w="2693"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抽查依据</w:t>
            </w:r>
          </w:p>
        </w:tc>
        <w:tc>
          <w:tcPr>
            <w:tcW w:w="1276"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抽查对象</w:t>
            </w:r>
          </w:p>
        </w:tc>
        <w:tc>
          <w:tcPr>
            <w:tcW w:w="2126"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检查内容</w:t>
            </w:r>
          </w:p>
        </w:tc>
        <w:tc>
          <w:tcPr>
            <w:tcW w:w="1134"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抽查方式</w:t>
            </w:r>
          </w:p>
        </w:tc>
        <w:tc>
          <w:tcPr>
            <w:tcW w:w="1134"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抽查比例（%）</w:t>
            </w:r>
          </w:p>
        </w:tc>
        <w:tc>
          <w:tcPr>
            <w:tcW w:w="1276" w:type="dxa"/>
          </w:tcPr>
          <w:p>
            <w:pPr>
              <w:spacing w:line="400" w:lineRule="exact"/>
              <w:jc w:val="center"/>
              <w:rPr>
                <w:rFonts w:cs="Times New Roman" w:asciiTheme="minorEastAsia" w:hAnsiTheme="minorEastAsia"/>
                <w:b/>
                <w:kern w:val="0"/>
                <w:sz w:val="20"/>
                <w:szCs w:val="21"/>
              </w:rPr>
            </w:pPr>
            <w:r>
              <w:rPr>
                <w:rFonts w:hint="eastAsia" w:cs="Times New Roman" w:asciiTheme="minorEastAsia" w:hAnsiTheme="minorEastAsia"/>
                <w:b/>
                <w:kern w:val="0"/>
                <w:sz w:val="20"/>
                <w:szCs w:val="21"/>
              </w:rPr>
              <w:t>抽查频次（次/年）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709"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1</w:t>
            </w:r>
          </w:p>
        </w:tc>
        <w:tc>
          <w:tcPr>
            <w:tcW w:w="1843"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生产建设项目水土保持监督检查</w:t>
            </w: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对生产建设单位落实水土保持措施的情况进行检查</w:t>
            </w:r>
          </w:p>
        </w:tc>
        <w:tc>
          <w:tcPr>
            <w:tcW w:w="2693"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1.中华人民共和国水土保持法</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2.广东省水土保持条例</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3.深圳经济特区水土保持条例</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4.深圳市社会投资建设项目报建登记实施办法</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5.广东省水利厅生产建设项目水土保持方案审批及水土保持设施验收核查双随机抽查实施细则（试行）</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在建的生产建设项目</w:t>
            </w:r>
          </w:p>
        </w:tc>
        <w:tc>
          <w:tcPr>
            <w:tcW w:w="212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1.水土保持后续设计开展情况；</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2.水土保持监测开展情况；</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3.水土保持措施落实情况；</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4.水土保持设施管护情况；</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5.水土流失防止效果；</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6.水土流失隐患及危害总体评价；</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7.历次整改落实情况；</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8.水土保持设施完工验收情况。</w:t>
            </w:r>
            <w:r>
              <w:rPr>
                <w:rFonts w:cs="Times New Roman" w:asciiTheme="minorEastAsia" w:hAnsiTheme="minorEastAsia"/>
                <w:kern w:val="0"/>
                <w:sz w:val="20"/>
                <w:szCs w:val="21"/>
              </w:rPr>
              <w:t xml:space="preserve"> </w:t>
            </w:r>
          </w:p>
        </w:tc>
        <w:tc>
          <w:tcPr>
            <w:tcW w:w="1134"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现场检查</w:t>
            </w:r>
          </w:p>
        </w:tc>
        <w:tc>
          <w:tcPr>
            <w:tcW w:w="1134"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30%</w:t>
            </w:r>
          </w:p>
        </w:tc>
        <w:tc>
          <w:tcPr>
            <w:tcW w:w="1276"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4次/年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对生产建设项目水土保持设施自主验收备案的核</w:t>
            </w:r>
          </w:p>
        </w:tc>
        <w:tc>
          <w:tcPr>
            <w:tcW w:w="2693"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1.中华人民共和国水土保持法</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2.广东省水土保持条例</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3.深圳经济特区水土保持条例</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4.广东省水利厅生产建设项目水土保持方案审批及水土保持设施验收核查双随机抽查实施细则（试行）</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申请水土保持设施验收的生产建设项目</w:t>
            </w:r>
          </w:p>
        </w:tc>
        <w:tc>
          <w:tcPr>
            <w:tcW w:w="212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1.生产建设单位履行水土保持设施验收规定程序情况；</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2.生产建设项目满足水土保持设施验收标准和条件情况。</w:t>
            </w:r>
          </w:p>
        </w:tc>
        <w:tc>
          <w:tcPr>
            <w:tcW w:w="1134"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生产建设项目水土保持方案备案</w:t>
            </w:r>
          </w:p>
        </w:tc>
        <w:tc>
          <w:tcPr>
            <w:tcW w:w="2693"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 中华人民共和国水土保持法</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 深圳经济特区水土保持条例</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3. 深圳市社会投资建设项目报建登记实施办法</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4.广东省人民政府关于印发广东省企业投资项目分类管理和落地便利化改革实施方案的通知</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已办理备案手续的生产建设项目</w:t>
            </w:r>
          </w:p>
        </w:tc>
        <w:tc>
          <w:tcPr>
            <w:tcW w:w="212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1.有无根据实地勘察成果文件进行编制；</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2.是否按照强制性标准进行编制；</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3.是否伪造数据资料或者提供虚假报告的情况。</w:t>
            </w:r>
          </w:p>
        </w:tc>
        <w:tc>
          <w:tcPr>
            <w:tcW w:w="1134"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 w:hRule="atLeast"/>
        </w:trPr>
        <w:tc>
          <w:tcPr>
            <w:tcW w:w="709"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2</w:t>
            </w:r>
          </w:p>
        </w:tc>
        <w:tc>
          <w:tcPr>
            <w:tcW w:w="1843"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水资源及供水监督检查</w:t>
            </w: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水利工程管理和保护范围捏新建、扩建、改建的工程建设项目方案审批</w:t>
            </w:r>
          </w:p>
        </w:tc>
        <w:tc>
          <w:tcPr>
            <w:tcW w:w="2693" w:type="dxa"/>
          </w:tcPr>
          <w:p>
            <w:pPr>
              <w:tabs>
                <w:tab w:val="left" w:pos="312"/>
              </w:tabs>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1.广东省水利工程管理条例</w:t>
            </w:r>
          </w:p>
          <w:p>
            <w:pPr>
              <w:tabs>
                <w:tab w:val="left" w:pos="312"/>
              </w:tabs>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2.水库大坝安全管理条例</w:t>
            </w:r>
          </w:p>
          <w:p>
            <w:pPr>
              <w:spacing w:line="400" w:lineRule="exact"/>
              <w:rPr>
                <w:rFonts w:cs="Times New Roman" w:asciiTheme="minorEastAsia" w:hAnsiTheme="minorEastAsia"/>
                <w:kern w:val="0"/>
                <w:sz w:val="20"/>
                <w:szCs w:val="21"/>
              </w:rPr>
            </w:pPr>
            <w:r>
              <w:rPr>
                <w:rFonts w:hint="eastAsia" w:cs="Times New Roman" w:asciiTheme="minorEastAsia" w:hAnsiTheme="minorEastAsia"/>
                <w:kern w:val="0"/>
                <w:sz w:val="20"/>
                <w:szCs w:val="21"/>
              </w:rPr>
              <w:t>3.深圳市东江水源工程管护办法</w:t>
            </w:r>
          </w:p>
        </w:tc>
        <w:tc>
          <w:tcPr>
            <w:tcW w:w="1276" w:type="dxa"/>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被许可项目</w:t>
            </w:r>
          </w:p>
        </w:tc>
        <w:tc>
          <w:tcPr>
            <w:tcW w:w="212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是否按照行政许可批复的内容开展工作</w:t>
            </w:r>
          </w:p>
        </w:tc>
        <w:tc>
          <w:tcPr>
            <w:tcW w:w="1134"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现场检查与书面检查相结合</w:t>
            </w:r>
          </w:p>
        </w:tc>
        <w:tc>
          <w:tcPr>
            <w:tcW w:w="1134"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不少于5</w:t>
            </w:r>
            <w:r>
              <w:rPr>
                <w:rFonts w:cs="Times New Roman" w:asciiTheme="minorEastAsia" w:hAnsiTheme="minorEastAsia"/>
                <w:kern w:val="0"/>
                <w:sz w:val="20"/>
                <w:szCs w:val="21"/>
              </w:rPr>
              <w:t>0</w:t>
            </w:r>
            <w:r>
              <w:rPr>
                <w:rFonts w:hint="eastAsia" w:cs="Times New Roman" w:asciiTheme="minorEastAsia" w:hAnsiTheme="minorEastAsia"/>
                <w:kern w:val="0"/>
                <w:sz w:val="20"/>
                <w:szCs w:val="21"/>
              </w:rPr>
              <w:t>%</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原则上每年至少检查1次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取水许可</w:t>
            </w:r>
          </w:p>
        </w:tc>
        <w:tc>
          <w:tcPr>
            <w:tcW w:w="2693"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w:t>
            </w:r>
            <w:r>
              <w:rPr>
                <w:rFonts w:cs="Times New Roman" w:asciiTheme="minorEastAsia" w:hAnsiTheme="minorEastAsia"/>
                <w:kern w:val="0"/>
                <w:sz w:val="20"/>
                <w:szCs w:val="21"/>
              </w:rPr>
              <w:t>.中华人民共和国水法</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2.取水许可</w:t>
            </w:r>
            <w:r>
              <w:rPr>
                <w:rFonts w:hint="eastAsia" w:cs="Times New Roman" w:asciiTheme="minorEastAsia" w:hAnsiTheme="minorEastAsia"/>
                <w:kern w:val="0"/>
                <w:sz w:val="20"/>
                <w:szCs w:val="21"/>
                <w:lang w:eastAsia="zh-CN"/>
              </w:rPr>
              <w:t>和</w:t>
            </w:r>
            <w:r>
              <w:rPr>
                <w:rFonts w:hint="eastAsia" w:cs="Times New Roman" w:asciiTheme="minorEastAsia" w:hAnsiTheme="minorEastAsia"/>
                <w:kern w:val="0"/>
                <w:sz w:val="20"/>
                <w:szCs w:val="21"/>
              </w:rPr>
              <w:t>水资源费征收管理条例</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3.计划用水管理办法</w:t>
            </w:r>
          </w:p>
          <w:p>
            <w:pPr>
              <w:spacing w:line="400" w:lineRule="exact"/>
              <w:jc w:val="left"/>
              <w:rPr>
                <w:rFonts w:cs="Times New Roman" w:asciiTheme="minorEastAsia" w:hAnsiTheme="minorEastAsia"/>
                <w:kern w:val="0"/>
                <w:sz w:val="20"/>
                <w:szCs w:val="21"/>
              </w:rPr>
            </w:pPr>
            <w:r>
              <w:rPr>
                <w:rFonts w:cs="Times New Roman" w:asciiTheme="minorEastAsia" w:hAnsiTheme="minorEastAsia"/>
                <w:kern w:val="0"/>
                <w:sz w:val="20"/>
                <w:szCs w:val="21"/>
              </w:rPr>
              <w:t>4.</w:t>
            </w:r>
            <w:r>
              <w:rPr>
                <w:rFonts w:hint="eastAsia" w:cs="Times New Roman" w:asciiTheme="minorEastAsia" w:hAnsiTheme="minorEastAsia"/>
                <w:kern w:val="0"/>
                <w:sz w:val="20"/>
                <w:szCs w:val="21"/>
              </w:rPr>
              <w:t>广东省&lt;实施中华人民共和国水法&gt;实施办法等</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作出行政许可决定的</w:t>
            </w:r>
            <w:r>
              <w:rPr>
                <w:rFonts w:cs="Times New Roman" w:asciiTheme="minorEastAsia" w:hAnsiTheme="minorEastAsia"/>
                <w:kern w:val="0"/>
                <w:sz w:val="20"/>
                <w:szCs w:val="21"/>
              </w:rPr>
              <w:t>取水户</w:t>
            </w:r>
          </w:p>
        </w:tc>
        <w:tc>
          <w:tcPr>
            <w:tcW w:w="212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1</w:t>
            </w:r>
            <w:r>
              <w:rPr>
                <w:rFonts w:cs="Times New Roman" w:asciiTheme="minorEastAsia" w:hAnsiTheme="minorEastAsia"/>
                <w:kern w:val="0"/>
                <w:sz w:val="20"/>
                <w:szCs w:val="21"/>
              </w:rPr>
              <w:t>.是否按取水许可申请书</w:t>
            </w:r>
            <w:r>
              <w:rPr>
                <w:rFonts w:hint="eastAsia" w:cs="Times New Roman" w:asciiTheme="minorEastAsia" w:hAnsiTheme="minorEastAsia"/>
                <w:kern w:val="0"/>
                <w:sz w:val="20"/>
                <w:szCs w:val="21"/>
              </w:rPr>
              <w:t>规定</w:t>
            </w:r>
            <w:r>
              <w:rPr>
                <w:rFonts w:cs="Times New Roman" w:asciiTheme="minorEastAsia" w:hAnsiTheme="minorEastAsia"/>
                <w:kern w:val="0"/>
                <w:sz w:val="20"/>
                <w:szCs w:val="21"/>
              </w:rPr>
              <w:t>取水</w:t>
            </w:r>
            <w:r>
              <w:rPr>
                <w:rFonts w:hint="eastAsia" w:cs="Times New Roman" w:asciiTheme="minorEastAsia" w:hAnsiTheme="minorEastAsia"/>
                <w:kern w:val="0"/>
                <w:sz w:val="20"/>
                <w:szCs w:val="21"/>
              </w:rPr>
              <w:t>；</w:t>
            </w:r>
          </w:p>
          <w:p>
            <w:pPr>
              <w:spacing w:line="400" w:lineRule="exact"/>
              <w:jc w:val="left"/>
              <w:rPr>
                <w:kern w:val="0"/>
                <w:sz w:val="20"/>
                <w:szCs w:val="20"/>
              </w:rPr>
            </w:pPr>
            <w:r>
              <w:rPr>
                <w:rFonts w:hint="eastAsia"/>
                <w:kern w:val="0"/>
                <w:sz w:val="20"/>
                <w:szCs w:val="20"/>
              </w:rPr>
              <w:t>2</w:t>
            </w:r>
            <w:r>
              <w:rPr>
                <w:kern w:val="0"/>
                <w:sz w:val="20"/>
                <w:szCs w:val="20"/>
              </w:rPr>
              <w:t>.是否如实</w:t>
            </w:r>
            <w:r>
              <w:rPr>
                <w:rFonts w:hint="eastAsia"/>
                <w:kern w:val="0"/>
                <w:sz w:val="20"/>
                <w:szCs w:val="20"/>
              </w:rPr>
              <w:t>上报</w:t>
            </w:r>
            <w:r>
              <w:rPr>
                <w:kern w:val="0"/>
                <w:sz w:val="20"/>
                <w:szCs w:val="20"/>
              </w:rPr>
              <w:t>用水</w:t>
            </w:r>
            <w:r>
              <w:rPr>
                <w:rFonts w:hint="eastAsia"/>
                <w:kern w:val="0"/>
                <w:sz w:val="20"/>
                <w:szCs w:val="20"/>
              </w:rPr>
              <w:t>数据；</w:t>
            </w:r>
          </w:p>
          <w:p>
            <w:pPr>
              <w:spacing w:line="400" w:lineRule="exact"/>
              <w:jc w:val="left"/>
              <w:rPr>
                <w:kern w:val="0"/>
                <w:sz w:val="20"/>
                <w:szCs w:val="20"/>
              </w:rPr>
            </w:pPr>
            <w:r>
              <w:rPr>
                <w:rFonts w:hint="eastAsia"/>
                <w:kern w:val="0"/>
                <w:sz w:val="20"/>
                <w:szCs w:val="20"/>
              </w:rPr>
              <w:t>3</w:t>
            </w:r>
            <w:r>
              <w:rPr>
                <w:kern w:val="0"/>
                <w:sz w:val="20"/>
                <w:szCs w:val="20"/>
              </w:rPr>
              <w:t>.是否</w:t>
            </w:r>
            <w:r>
              <w:rPr>
                <w:rFonts w:hint="eastAsia"/>
                <w:kern w:val="0"/>
                <w:sz w:val="20"/>
                <w:szCs w:val="20"/>
              </w:rPr>
              <w:t>按规定</w:t>
            </w:r>
            <w:r>
              <w:rPr>
                <w:kern w:val="0"/>
                <w:sz w:val="20"/>
                <w:szCs w:val="20"/>
              </w:rPr>
              <w:t>开展取水计量检定或者校准工作</w:t>
            </w:r>
            <w:r>
              <w:rPr>
                <w:rFonts w:hint="eastAsia"/>
                <w:kern w:val="0"/>
                <w:sz w:val="20"/>
                <w:szCs w:val="20"/>
              </w:rPr>
              <w:t>；</w:t>
            </w:r>
          </w:p>
          <w:p>
            <w:pPr>
              <w:spacing w:line="400" w:lineRule="exact"/>
              <w:jc w:val="left"/>
              <w:rPr>
                <w:kern w:val="0"/>
                <w:sz w:val="20"/>
                <w:szCs w:val="20"/>
              </w:rPr>
            </w:pPr>
            <w:r>
              <w:rPr>
                <w:kern w:val="0"/>
                <w:sz w:val="20"/>
                <w:szCs w:val="20"/>
              </w:rPr>
              <w:t>4</w:t>
            </w:r>
            <w:r>
              <w:rPr>
                <w:rFonts w:hint="eastAsia"/>
                <w:kern w:val="0"/>
                <w:sz w:val="20"/>
                <w:szCs w:val="20"/>
              </w:rPr>
              <w:t>.取水计量设施是否持续正常运行；</w:t>
            </w:r>
          </w:p>
          <w:p>
            <w:pPr>
              <w:spacing w:line="400" w:lineRule="exact"/>
              <w:jc w:val="left"/>
              <w:rPr>
                <w:rFonts w:cs="Times New Roman" w:asciiTheme="minorEastAsia" w:hAnsiTheme="minorEastAsia"/>
                <w:kern w:val="0"/>
                <w:sz w:val="20"/>
                <w:szCs w:val="21"/>
              </w:rPr>
            </w:pPr>
            <w:r>
              <w:rPr>
                <w:kern w:val="0"/>
                <w:sz w:val="20"/>
                <w:szCs w:val="20"/>
              </w:rPr>
              <w:t>5.是否按要求做好取水许可档案管理等</w:t>
            </w:r>
          </w:p>
        </w:tc>
        <w:tc>
          <w:tcPr>
            <w:tcW w:w="1134" w:type="dxa"/>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现场检查与书面检查相结合</w:t>
            </w:r>
          </w:p>
        </w:tc>
        <w:tc>
          <w:tcPr>
            <w:tcW w:w="1134"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不少于5</w:t>
            </w:r>
            <w:r>
              <w:rPr>
                <w:rFonts w:cs="Times New Roman" w:asciiTheme="minorEastAsia" w:hAnsiTheme="minorEastAsia"/>
                <w:kern w:val="0"/>
                <w:sz w:val="20"/>
                <w:szCs w:val="21"/>
              </w:rPr>
              <w:t>0</w:t>
            </w:r>
            <w:r>
              <w:rPr>
                <w:rFonts w:hint="eastAsia" w:cs="Times New Roman" w:asciiTheme="minorEastAsia" w:hAnsiTheme="minorEastAsia"/>
                <w:kern w:val="0"/>
                <w:sz w:val="20"/>
                <w:szCs w:val="21"/>
              </w:rPr>
              <w:t>%</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原则上每年至少检查1次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水利工程初步设计文件审批</w:t>
            </w:r>
          </w:p>
        </w:tc>
        <w:tc>
          <w:tcPr>
            <w:tcW w:w="2693"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城市供水工程建设项目可行性研究审批。依据《深圳经济特区城市供水用水条例》（2017年修订）第十六条、第十七条、第十八条、第十九条、第二十条、第二十九条。</w:t>
            </w:r>
          </w:p>
        </w:tc>
        <w:tc>
          <w:tcPr>
            <w:tcW w:w="1276" w:type="dxa"/>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被许可项目</w:t>
            </w:r>
          </w:p>
        </w:tc>
        <w:tc>
          <w:tcPr>
            <w:tcW w:w="212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是否按照行政许可批复的内容开展工作</w:t>
            </w:r>
          </w:p>
        </w:tc>
        <w:tc>
          <w:tcPr>
            <w:tcW w:w="1134" w:type="dxa"/>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现场检查与书面检查相结合</w:t>
            </w:r>
          </w:p>
        </w:tc>
        <w:tc>
          <w:tcPr>
            <w:tcW w:w="1134"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不少于5</w:t>
            </w:r>
            <w:r>
              <w:rPr>
                <w:rFonts w:cs="Times New Roman" w:asciiTheme="minorEastAsia" w:hAnsiTheme="minorEastAsia"/>
                <w:kern w:val="0"/>
                <w:sz w:val="20"/>
                <w:szCs w:val="21"/>
              </w:rPr>
              <w:t>0</w:t>
            </w:r>
            <w:r>
              <w:rPr>
                <w:rFonts w:hint="eastAsia" w:cs="Times New Roman" w:asciiTheme="minorEastAsia" w:hAnsiTheme="minorEastAsia"/>
                <w:kern w:val="0"/>
                <w:sz w:val="20"/>
                <w:szCs w:val="21"/>
              </w:rPr>
              <w:t>%</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原则上每年至少检查1次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709"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3</w:t>
            </w:r>
          </w:p>
        </w:tc>
        <w:tc>
          <w:tcPr>
            <w:tcW w:w="1843"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河道管理监督检查</w:t>
            </w: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河道范围内工程建设方案审批（洪水影响评价）</w:t>
            </w:r>
          </w:p>
          <w:p>
            <w:pPr>
              <w:spacing w:line="400" w:lineRule="exact"/>
              <w:jc w:val="center"/>
              <w:rPr>
                <w:rFonts w:asciiTheme="minorEastAsia" w:hAnsiTheme="minorEastAsia"/>
                <w:kern w:val="0"/>
                <w:sz w:val="20"/>
                <w:szCs w:val="21"/>
              </w:rPr>
            </w:pPr>
          </w:p>
        </w:tc>
        <w:tc>
          <w:tcPr>
            <w:tcW w:w="2693" w:type="dxa"/>
            <w:vMerge w:val="restart"/>
          </w:tcPr>
          <w:p>
            <w:pPr>
              <w:spacing w:line="400" w:lineRule="exact"/>
              <w:jc w:val="left"/>
              <w:rPr>
                <w:rFonts w:ascii="宋体" w:hAnsi="宋体" w:eastAsia="宋体" w:cs="宋体"/>
                <w:kern w:val="0"/>
                <w:sz w:val="20"/>
                <w:szCs w:val="20"/>
              </w:rPr>
            </w:pPr>
            <w:r>
              <w:rPr>
                <w:rFonts w:hint="eastAsia" w:ascii="宋体" w:hAnsi="宋体" w:cs="宋体"/>
                <w:kern w:val="0"/>
                <w:sz w:val="20"/>
                <w:szCs w:val="20"/>
              </w:rPr>
              <w:t>1.中华人民共和国行政许可法</w:t>
            </w:r>
          </w:p>
          <w:p>
            <w:pPr>
              <w:spacing w:line="400" w:lineRule="exact"/>
              <w:jc w:val="left"/>
              <w:rPr>
                <w:rFonts w:ascii="宋体" w:hAnsi="宋体" w:eastAsia="宋体" w:cs="Times New Roman"/>
                <w:kern w:val="0"/>
                <w:sz w:val="20"/>
                <w:szCs w:val="21"/>
              </w:rPr>
            </w:pPr>
            <w:r>
              <w:rPr>
                <w:rFonts w:hint="eastAsia" w:ascii="宋体" w:hAnsi="宋体" w:cs="宋体"/>
                <w:kern w:val="0"/>
                <w:sz w:val="20"/>
                <w:szCs w:val="20"/>
              </w:rPr>
              <w:t>2.广东省行政许可监督管理条例</w:t>
            </w:r>
          </w:p>
          <w:p>
            <w:pPr>
              <w:spacing w:line="400" w:lineRule="exact"/>
              <w:jc w:val="left"/>
              <w:rPr>
                <w:rFonts w:ascii="宋体" w:hAnsi="宋体" w:eastAsia="宋体" w:cs="Times New Roman"/>
                <w:kern w:val="0"/>
                <w:sz w:val="20"/>
                <w:szCs w:val="21"/>
              </w:rPr>
            </w:pPr>
            <w:r>
              <w:rPr>
                <w:rFonts w:hint="eastAsia" w:ascii="宋体" w:hAnsi="宋体" w:cs="Times New Roman"/>
                <w:kern w:val="0"/>
                <w:sz w:val="20"/>
                <w:szCs w:val="21"/>
              </w:rPr>
              <w:t>3.</w:t>
            </w:r>
            <w:r>
              <w:rPr>
                <w:rFonts w:hint="eastAsia" w:ascii="宋体" w:hAnsi="宋体" w:eastAsia="宋体" w:cs="Times New Roman"/>
                <w:kern w:val="0"/>
                <w:sz w:val="20"/>
                <w:szCs w:val="21"/>
              </w:rPr>
              <w:t>深圳市河道管理条例</w:t>
            </w:r>
          </w:p>
          <w:p>
            <w:pPr>
              <w:spacing w:line="400" w:lineRule="exact"/>
              <w:jc w:val="left"/>
              <w:rPr>
                <w:rFonts w:cs="Times New Roman" w:asciiTheme="minorEastAsia" w:hAnsiTheme="minorEastAsia"/>
                <w:kern w:val="0"/>
                <w:sz w:val="20"/>
                <w:szCs w:val="21"/>
              </w:rPr>
            </w:pPr>
            <w:r>
              <w:rPr>
                <w:rFonts w:hint="eastAsia" w:ascii="宋体" w:hAnsi="宋体" w:cs="Times New Roman"/>
                <w:kern w:val="0"/>
                <w:sz w:val="20"/>
                <w:szCs w:val="21"/>
              </w:rPr>
              <w:t>4.</w:t>
            </w:r>
            <w:r>
              <w:rPr>
                <w:rFonts w:hint="eastAsia" w:ascii="宋体" w:hAnsi="宋体" w:eastAsia="宋体" w:cs="Times New Roman"/>
                <w:kern w:val="0"/>
                <w:sz w:val="20"/>
                <w:szCs w:val="21"/>
              </w:rPr>
              <w:t>涉河建设项目防洪评价和管理技术规范</w:t>
            </w:r>
          </w:p>
        </w:tc>
        <w:tc>
          <w:tcPr>
            <w:tcW w:w="1276"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被许可人</w:t>
            </w:r>
          </w:p>
        </w:tc>
        <w:tc>
          <w:tcPr>
            <w:tcW w:w="2126" w:type="dxa"/>
            <w:vMerge w:val="restart"/>
          </w:tcPr>
          <w:p>
            <w:pPr>
              <w:spacing w:line="400" w:lineRule="exact"/>
              <w:jc w:val="left"/>
              <w:rPr>
                <w:rFonts w:ascii="宋体" w:hAnsi="宋体" w:eastAsia="宋体" w:cs="Times New Roman"/>
                <w:kern w:val="0"/>
                <w:sz w:val="20"/>
                <w:szCs w:val="21"/>
              </w:rPr>
            </w:pPr>
            <w:r>
              <w:rPr>
                <w:rFonts w:hint="eastAsia" w:ascii="宋体" w:hAnsi="宋体" w:eastAsia="宋体" w:cs="Times New Roman"/>
                <w:kern w:val="0"/>
                <w:sz w:val="20"/>
                <w:szCs w:val="21"/>
              </w:rPr>
              <w:t>1</w:t>
            </w:r>
            <w:r>
              <w:rPr>
                <w:rFonts w:hint="eastAsia" w:ascii="宋体" w:hAnsi="宋体" w:cs="Times New Roman"/>
                <w:kern w:val="0"/>
                <w:sz w:val="20"/>
                <w:szCs w:val="21"/>
              </w:rPr>
              <w:t>.</w:t>
            </w:r>
            <w:r>
              <w:rPr>
                <w:rFonts w:hint="eastAsia" w:ascii="宋体" w:hAnsi="宋体" w:eastAsia="宋体" w:cs="Times New Roman"/>
                <w:kern w:val="0"/>
                <w:sz w:val="20"/>
                <w:szCs w:val="21"/>
              </w:rPr>
              <w:t>对照批复文件，检查批复方案落实情况;</w:t>
            </w:r>
          </w:p>
          <w:p>
            <w:pPr>
              <w:spacing w:line="400" w:lineRule="exact"/>
              <w:jc w:val="left"/>
              <w:rPr>
                <w:rFonts w:cs="Times New Roman" w:asciiTheme="minorEastAsia" w:hAnsiTheme="minorEastAsia"/>
                <w:kern w:val="0"/>
                <w:sz w:val="20"/>
                <w:szCs w:val="21"/>
              </w:rPr>
            </w:pPr>
            <w:r>
              <w:rPr>
                <w:rFonts w:hint="eastAsia" w:ascii="宋体" w:hAnsi="宋体" w:eastAsia="宋体" w:cs="Times New Roman"/>
                <w:kern w:val="0"/>
                <w:sz w:val="20"/>
                <w:szCs w:val="21"/>
              </w:rPr>
              <w:t>2</w:t>
            </w:r>
            <w:r>
              <w:rPr>
                <w:rFonts w:hint="eastAsia" w:ascii="宋体" w:hAnsi="宋体" w:cs="Times New Roman"/>
                <w:kern w:val="0"/>
                <w:sz w:val="20"/>
                <w:szCs w:val="21"/>
              </w:rPr>
              <w:t>.</w:t>
            </w:r>
            <w:r>
              <w:rPr>
                <w:rFonts w:hint="eastAsia" w:ascii="宋体" w:hAnsi="宋体" w:eastAsia="宋体" w:cs="Times New Roman"/>
                <w:kern w:val="0"/>
                <w:sz w:val="20"/>
                <w:szCs w:val="21"/>
              </w:rPr>
              <w:t>是否符合</w:t>
            </w:r>
            <w:r>
              <w:rPr>
                <w:rFonts w:hint="eastAsia" w:ascii="宋体" w:hAnsi="宋体" w:eastAsia="宋体" w:cs="宋体"/>
                <w:kern w:val="0"/>
                <w:sz w:val="20"/>
                <w:szCs w:val="20"/>
              </w:rPr>
              <w:t>《</w:t>
            </w:r>
            <w:r>
              <w:rPr>
                <w:rFonts w:hint="eastAsia" w:ascii="宋体" w:hAnsi="宋体" w:eastAsia="宋体" w:cs="Times New Roman"/>
                <w:kern w:val="0"/>
                <w:sz w:val="20"/>
                <w:szCs w:val="21"/>
              </w:rPr>
              <w:t>涉河建设项目防洪评价和管理技术规范</w:t>
            </w:r>
            <w:r>
              <w:rPr>
                <w:rFonts w:hint="eastAsia" w:ascii="宋体" w:hAnsi="宋体" w:eastAsia="宋体" w:cs="宋体"/>
                <w:kern w:val="0"/>
                <w:sz w:val="20"/>
                <w:szCs w:val="20"/>
              </w:rPr>
              <w:t>》</w:t>
            </w:r>
            <w:r>
              <w:rPr>
                <w:rFonts w:hint="eastAsia" w:ascii="宋体" w:hAnsi="宋体" w:eastAsia="宋体" w:cs="Times New Roman"/>
                <w:kern w:val="0"/>
                <w:sz w:val="20"/>
                <w:szCs w:val="21"/>
              </w:rPr>
              <w:t>要求。</w:t>
            </w:r>
          </w:p>
        </w:tc>
        <w:tc>
          <w:tcPr>
            <w:tcW w:w="1134"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现场检查与书面检查相结合</w:t>
            </w:r>
          </w:p>
        </w:tc>
        <w:tc>
          <w:tcPr>
            <w:tcW w:w="1134" w:type="dxa"/>
            <w:vMerge w:val="restart"/>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不少于50%</w:t>
            </w:r>
          </w:p>
        </w:tc>
        <w:tc>
          <w:tcPr>
            <w:tcW w:w="1276" w:type="dxa"/>
            <w:vMerge w:val="restart"/>
          </w:tcPr>
          <w:p>
            <w:pPr>
              <w:spacing w:line="400" w:lineRule="exact"/>
              <w:jc w:val="left"/>
              <w:rPr>
                <w:rFonts w:cs="Times New Roman" w:asciiTheme="minorEastAsia" w:hAnsiTheme="minorEastAsia"/>
                <w:kern w:val="0"/>
                <w:sz w:val="20"/>
                <w:szCs w:val="21"/>
              </w:rPr>
            </w:pPr>
            <w:r>
              <w:rPr>
                <w:rFonts w:hint="eastAsia" w:ascii="宋体" w:hAnsi="宋体" w:eastAsia="宋体" w:cs="Times New Roman"/>
                <w:kern w:val="0"/>
                <w:sz w:val="20"/>
                <w:szCs w:val="21"/>
              </w:rPr>
              <w:t>原则上每年至少检查1次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滩涂开放利用方案审核</w:t>
            </w:r>
          </w:p>
        </w:tc>
        <w:tc>
          <w:tcPr>
            <w:tcW w:w="2693"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c>
          <w:tcPr>
            <w:tcW w:w="2126"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水利工程初步设计文件审批</w:t>
            </w:r>
          </w:p>
        </w:tc>
        <w:tc>
          <w:tcPr>
            <w:tcW w:w="2693"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c>
          <w:tcPr>
            <w:tcW w:w="2126"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5"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cs="Times New Roman" w:asciiTheme="minorEastAsia" w:hAnsiTheme="minorEastAsia"/>
                <w:kern w:val="0"/>
                <w:sz w:val="20"/>
                <w:szCs w:val="21"/>
              </w:rPr>
            </w:pPr>
            <w:r>
              <w:rPr>
                <w:rFonts w:hint="eastAsia" w:asciiTheme="minorEastAsia" w:hAnsiTheme="minorEastAsia"/>
                <w:kern w:val="0"/>
                <w:sz w:val="20"/>
                <w:szCs w:val="21"/>
              </w:rPr>
              <w:t>对河道范围内水工程设施的监督检查</w:t>
            </w:r>
          </w:p>
        </w:tc>
        <w:tc>
          <w:tcPr>
            <w:tcW w:w="2693" w:type="dxa"/>
          </w:tcPr>
          <w:p>
            <w:pPr>
              <w:spacing w:line="400" w:lineRule="exact"/>
              <w:jc w:val="left"/>
              <w:rPr>
                <w:rFonts w:cs="Times New Roman" w:asciiTheme="minorEastAsia" w:hAnsiTheme="minorEastAsia"/>
                <w:kern w:val="0"/>
                <w:sz w:val="20"/>
                <w:szCs w:val="21"/>
              </w:rPr>
            </w:pPr>
            <w:r>
              <w:rPr>
                <w:rFonts w:hint="eastAsia" w:ascii="宋体" w:hAnsi="宋体" w:eastAsia="宋体" w:cs="Times New Roman"/>
                <w:kern w:val="0"/>
                <w:sz w:val="20"/>
                <w:szCs w:val="21"/>
              </w:rPr>
              <w:t>深圳市河道管理条例</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日常管养单位</w:t>
            </w:r>
          </w:p>
        </w:tc>
        <w:tc>
          <w:tcPr>
            <w:tcW w:w="2126" w:type="dxa"/>
          </w:tcPr>
          <w:p>
            <w:pPr>
              <w:spacing w:line="400" w:lineRule="exact"/>
              <w:jc w:val="left"/>
              <w:rPr>
                <w:rFonts w:cs="Times New Roman" w:asciiTheme="minorEastAsia" w:hAnsiTheme="minorEastAsia"/>
                <w:kern w:val="0"/>
                <w:sz w:val="20"/>
                <w:szCs w:val="21"/>
              </w:rPr>
            </w:pPr>
            <w:r>
              <w:rPr>
                <w:rFonts w:hint="eastAsia" w:ascii="宋体" w:hAnsi="宋体" w:eastAsia="宋体" w:cs="Times New Roman"/>
                <w:kern w:val="0"/>
                <w:sz w:val="20"/>
                <w:szCs w:val="21"/>
              </w:rPr>
              <w:t>是否符合</w:t>
            </w:r>
            <w:r>
              <w:rPr>
                <w:rFonts w:hint="eastAsia" w:ascii="宋体" w:hAnsi="宋体" w:eastAsia="宋体" w:cs="宋体"/>
                <w:kern w:val="0"/>
                <w:sz w:val="20"/>
                <w:szCs w:val="20"/>
              </w:rPr>
              <w:t>《</w:t>
            </w:r>
            <w:r>
              <w:rPr>
                <w:rFonts w:hint="eastAsia" w:ascii="宋体" w:hAnsi="宋体" w:eastAsia="宋体" w:cs="Times New Roman"/>
                <w:kern w:val="0"/>
                <w:sz w:val="20"/>
                <w:szCs w:val="21"/>
              </w:rPr>
              <w:t>深圳市河道管理条例</w:t>
            </w:r>
            <w:r>
              <w:rPr>
                <w:rFonts w:hint="eastAsia" w:ascii="宋体" w:hAnsi="宋体" w:eastAsia="宋体" w:cs="宋体"/>
                <w:kern w:val="0"/>
                <w:sz w:val="20"/>
                <w:szCs w:val="20"/>
              </w:rPr>
              <w:t>》</w:t>
            </w:r>
            <w:r>
              <w:rPr>
                <w:rFonts w:hint="eastAsia" w:ascii="宋体" w:hAnsi="宋体" w:eastAsia="宋体" w:cs="Times New Roman"/>
                <w:kern w:val="0"/>
                <w:sz w:val="20"/>
                <w:szCs w:val="21"/>
              </w:rPr>
              <w:t>规定</w:t>
            </w:r>
          </w:p>
        </w:tc>
        <w:tc>
          <w:tcPr>
            <w:tcW w:w="1134"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30" w:hRule="atLeast"/>
        </w:trPr>
        <w:tc>
          <w:tcPr>
            <w:tcW w:w="709"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4</w:t>
            </w:r>
          </w:p>
        </w:tc>
        <w:tc>
          <w:tcPr>
            <w:tcW w:w="1843"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排水许可监督检查</w:t>
            </w: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迁移、改动移动城镇排水与污水处理设施审批</w:t>
            </w:r>
          </w:p>
        </w:tc>
        <w:tc>
          <w:tcPr>
            <w:tcW w:w="2693" w:type="dxa"/>
            <w:vMerge w:val="restart"/>
          </w:tcPr>
          <w:p>
            <w:pPr>
              <w:spacing w:line="400" w:lineRule="exact"/>
              <w:rPr>
                <w:rFonts w:asciiTheme="majorEastAsia" w:hAnsiTheme="majorEastAsia" w:eastAsiaTheme="majorEastAsia"/>
                <w:kern w:val="0"/>
                <w:sz w:val="20"/>
                <w:szCs w:val="21"/>
              </w:rPr>
            </w:pPr>
            <w:r>
              <w:rPr>
                <w:rFonts w:hint="eastAsia" w:asciiTheme="majorEastAsia" w:hAnsiTheme="majorEastAsia" w:eastAsiaTheme="majorEastAsia"/>
                <w:kern w:val="0"/>
                <w:sz w:val="20"/>
                <w:szCs w:val="21"/>
              </w:rPr>
              <w:t>1.城镇排水与污水处理条例</w:t>
            </w:r>
          </w:p>
          <w:p>
            <w:pPr>
              <w:spacing w:line="400" w:lineRule="exact"/>
              <w:rPr>
                <w:rFonts w:cs="Times New Roman" w:asciiTheme="minorEastAsia" w:hAnsiTheme="minorEastAsia"/>
                <w:kern w:val="0"/>
                <w:sz w:val="20"/>
                <w:szCs w:val="21"/>
              </w:rPr>
            </w:pPr>
            <w:r>
              <w:rPr>
                <w:rFonts w:hint="eastAsia" w:asciiTheme="majorEastAsia" w:hAnsiTheme="majorEastAsia" w:eastAsiaTheme="majorEastAsia"/>
                <w:kern w:val="0"/>
                <w:sz w:val="20"/>
                <w:szCs w:val="21"/>
              </w:rPr>
              <w:t>2.深圳市排水条例</w:t>
            </w:r>
          </w:p>
        </w:tc>
        <w:tc>
          <w:tcPr>
            <w:tcW w:w="1276" w:type="dxa"/>
            <w:vMerge w:val="restart"/>
          </w:tcPr>
          <w:p>
            <w:pPr>
              <w:rPr>
                <w:rFonts w:cs="Times New Roman" w:asciiTheme="minorEastAsia" w:hAnsiTheme="minorEastAsia"/>
                <w:kern w:val="0"/>
                <w:sz w:val="20"/>
                <w:szCs w:val="21"/>
              </w:rPr>
            </w:pPr>
            <w:r>
              <w:rPr>
                <w:rFonts w:hint="eastAsia"/>
                <w:kern w:val="0"/>
                <w:sz w:val="20"/>
                <w:szCs w:val="24"/>
              </w:rPr>
              <w:t>被许可人</w:t>
            </w:r>
          </w:p>
        </w:tc>
        <w:tc>
          <w:tcPr>
            <w:tcW w:w="2126" w:type="dxa"/>
          </w:tcPr>
          <w:p>
            <w:pPr>
              <w:numPr>
                <w:ilvl w:val="0"/>
                <w:numId w:val="1"/>
              </w:numPr>
              <w:jc w:val="left"/>
              <w:rPr>
                <w:rFonts w:cs="Times New Roman" w:asciiTheme="majorEastAsia" w:hAnsiTheme="majorEastAsia" w:eastAsiaTheme="majorEastAsia"/>
                <w:kern w:val="0"/>
                <w:sz w:val="20"/>
                <w:szCs w:val="21"/>
              </w:rPr>
            </w:pPr>
            <w:r>
              <w:rPr>
                <w:rFonts w:hint="eastAsia" w:asciiTheme="majorEastAsia" w:hAnsiTheme="majorEastAsia" w:eastAsiaTheme="majorEastAsia"/>
                <w:kern w:val="0"/>
                <w:sz w:val="20"/>
                <w:szCs w:val="21"/>
              </w:rPr>
              <w:t>检查审批时效性；   2.有无申办城市排水许可；</w:t>
            </w:r>
          </w:p>
          <w:p>
            <w:pPr>
              <w:tabs>
                <w:tab w:val="left" w:pos="312"/>
              </w:tabs>
              <w:jc w:val="left"/>
              <w:rPr>
                <w:rFonts w:cs="Times New Roman" w:asciiTheme="majorEastAsia" w:hAnsiTheme="majorEastAsia" w:eastAsiaTheme="majorEastAsia"/>
                <w:kern w:val="0"/>
                <w:sz w:val="20"/>
                <w:szCs w:val="21"/>
              </w:rPr>
            </w:pPr>
            <w:r>
              <w:rPr>
                <w:rFonts w:hint="eastAsia" w:asciiTheme="majorEastAsia" w:hAnsiTheme="majorEastAsia" w:eastAsiaTheme="majorEastAsia"/>
                <w:kern w:val="0"/>
                <w:sz w:val="20"/>
                <w:szCs w:val="21"/>
              </w:rPr>
              <w:t>3.现场情况和书面资料是否符合要求。</w:t>
            </w:r>
          </w:p>
        </w:tc>
        <w:tc>
          <w:tcPr>
            <w:tcW w:w="1134" w:type="dxa"/>
            <w:vMerge w:val="restart"/>
          </w:tcPr>
          <w:p>
            <w:pPr>
              <w:jc w:val="left"/>
              <w:rPr>
                <w:kern w:val="0"/>
                <w:sz w:val="20"/>
                <w:szCs w:val="20"/>
              </w:rPr>
            </w:pPr>
            <w:r>
              <w:rPr>
                <w:rFonts w:hint="eastAsia"/>
                <w:kern w:val="0"/>
                <w:sz w:val="20"/>
                <w:szCs w:val="20"/>
              </w:rPr>
              <w:t>现场检查</w:t>
            </w:r>
          </w:p>
          <w:p>
            <w:pPr>
              <w:jc w:val="left"/>
              <w:rPr>
                <w:kern w:val="0"/>
                <w:sz w:val="20"/>
                <w:szCs w:val="20"/>
              </w:rPr>
            </w:pPr>
            <w:r>
              <w:rPr>
                <w:rFonts w:hint="eastAsia"/>
                <w:kern w:val="0"/>
                <w:sz w:val="20"/>
                <w:szCs w:val="20"/>
              </w:rPr>
              <w:t>或书面检</w:t>
            </w:r>
          </w:p>
          <w:p>
            <w:pPr>
              <w:spacing w:line="400" w:lineRule="exact"/>
              <w:jc w:val="left"/>
              <w:rPr>
                <w:rFonts w:cs="Times New Roman" w:asciiTheme="minorEastAsia" w:hAnsiTheme="minorEastAsia"/>
                <w:kern w:val="0"/>
                <w:sz w:val="20"/>
                <w:szCs w:val="21"/>
              </w:rPr>
            </w:pPr>
            <w:r>
              <w:rPr>
                <w:rFonts w:hint="eastAsia"/>
                <w:kern w:val="0"/>
                <w:sz w:val="20"/>
                <w:szCs w:val="20"/>
              </w:rPr>
              <w:t>查</w:t>
            </w:r>
          </w:p>
        </w:tc>
        <w:tc>
          <w:tcPr>
            <w:tcW w:w="1134" w:type="dxa"/>
            <w:vMerge w:val="restart"/>
          </w:tcPr>
          <w:p>
            <w:pPr>
              <w:spacing w:line="400" w:lineRule="exact"/>
              <w:jc w:val="center"/>
              <w:rPr>
                <w:rFonts w:cs="Times New Roman" w:asciiTheme="minorEastAsia" w:hAnsiTheme="minorEastAsia"/>
                <w:kern w:val="0"/>
                <w:sz w:val="20"/>
                <w:szCs w:val="21"/>
              </w:rPr>
            </w:pPr>
            <w:r>
              <w:rPr>
                <w:rFonts w:hint="eastAsia"/>
                <w:b/>
                <w:bCs/>
                <w:kern w:val="0"/>
                <w:sz w:val="20"/>
                <w:szCs w:val="20"/>
              </w:rPr>
              <w:t>2%</w:t>
            </w:r>
          </w:p>
        </w:tc>
        <w:tc>
          <w:tcPr>
            <w:tcW w:w="1276" w:type="dxa"/>
            <w:vMerge w:val="restart"/>
          </w:tcPr>
          <w:p>
            <w:pPr>
              <w:spacing w:line="400" w:lineRule="exact"/>
              <w:jc w:val="center"/>
              <w:rPr>
                <w:rFonts w:cs="Times New Roman" w:asciiTheme="minorEastAsia" w:hAnsiTheme="minorEastAsia"/>
                <w:kern w:val="0"/>
                <w:sz w:val="20"/>
                <w:szCs w:val="21"/>
              </w:rPr>
            </w:pPr>
            <w:r>
              <w:rPr>
                <w:rFonts w:hint="eastAsia"/>
                <w:kern w:val="0"/>
                <w:sz w:val="20"/>
                <w:szCs w:val="20"/>
              </w:rPr>
              <w:t>1次/周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95"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污水排入排水管网许可证核发</w:t>
            </w:r>
          </w:p>
        </w:tc>
        <w:tc>
          <w:tcPr>
            <w:tcW w:w="2693"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c>
          <w:tcPr>
            <w:tcW w:w="212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 xml:space="preserve">1.检查审批效性； </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 xml:space="preserve">2.现场排水预处理设施是否符合要求； </w:t>
            </w:r>
          </w:p>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3.出户管与市政接驳情况。</w:t>
            </w:r>
          </w:p>
        </w:tc>
        <w:tc>
          <w:tcPr>
            <w:tcW w:w="1134" w:type="dxa"/>
            <w:vMerge w:val="continue"/>
          </w:tcPr>
          <w:p>
            <w:pPr>
              <w:spacing w:line="400" w:lineRule="exact"/>
              <w:jc w:val="center"/>
              <w:rPr>
                <w:rFonts w:cs="Times New Roman" w:asciiTheme="minorEastAsia" w:hAnsiTheme="minorEastAsia"/>
                <w:kern w:val="0"/>
                <w:sz w:val="20"/>
                <w:szCs w:val="21"/>
              </w:rPr>
            </w:pPr>
          </w:p>
        </w:tc>
        <w:tc>
          <w:tcPr>
            <w:tcW w:w="1134" w:type="dxa"/>
            <w:vMerge w:val="continue"/>
          </w:tcPr>
          <w:p>
            <w:pPr>
              <w:spacing w:line="400" w:lineRule="exact"/>
              <w:jc w:val="center"/>
              <w:rPr>
                <w:rFonts w:cs="Times New Roman" w:asciiTheme="minorEastAsia" w:hAnsiTheme="minorEastAsia"/>
                <w:kern w:val="0"/>
                <w:sz w:val="20"/>
                <w:szCs w:val="21"/>
              </w:rPr>
            </w:pPr>
          </w:p>
        </w:tc>
        <w:tc>
          <w:tcPr>
            <w:tcW w:w="1276" w:type="dxa"/>
            <w:vMerge w:val="continue"/>
          </w:tcPr>
          <w:p>
            <w:pPr>
              <w:spacing w:line="400" w:lineRule="exact"/>
              <w:jc w:val="center"/>
              <w:rPr>
                <w:rFonts w:cs="Times New Roman" w:asciiTheme="minorEastAsia" w:hAnsiTheme="minorEastAsia"/>
                <w:kern w:val="0"/>
                <w:sz w:val="2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trPr>
        <w:tc>
          <w:tcPr>
            <w:tcW w:w="709"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5</w:t>
            </w:r>
          </w:p>
        </w:tc>
        <w:tc>
          <w:tcPr>
            <w:tcW w:w="1843" w:type="dxa"/>
            <w:vMerge w:val="restart"/>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水务工程质量安全监督检查</w:t>
            </w: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对水利工程执行有关建设工程质量的法律、法规和强制性标准情况的监督检查</w:t>
            </w:r>
          </w:p>
        </w:tc>
        <w:tc>
          <w:tcPr>
            <w:tcW w:w="2693" w:type="dxa"/>
          </w:tcPr>
          <w:p>
            <w:pPr>
              <w:spacing w:line="400" w:lineRule="exact"/>
              <w:jc w:val="left"/>
              <w:rPr>
                <w:rFonts w:cs="Tahoma" w:asciiTheme="majorEastAsia" w:hAnsiTheme="majorEastAsia" w:eastAsiaTheme="majorEastAsia"/>
                <w:color w:val="000000"/>
                <w:kern w:val="0"/>
                <w:sz w:val="20"/>
                <w:szCs w:val="21"/>
              </w:rPr>
            </w:pPr>
            <w:r>
              <w:rPr>
                <w:rFonts w:hint="eastAsia" w:cs="Tahoma" w:asciiTheme="majorEastAsia" w:hAnsiTheme="majorEastAsia" w:eastAsiaTheme="majorEastAsia"/>
                <w:color w:val="000000"/>
                <w:kern w:val="0"/>
                <w:sz w:val="20"/>
                <w:szCs w:val="21"/>
              </w:rPr>
              <w:t>1.建设工程质量管理条例</w:t>
            </w:r>
            <w:r>
              <w:rPr>
                <w:rFonts w:hint="eastAsia" w:cs="Tahoma" w:asciiTheme="majorEastAsia" w:hAnsiTheme="majorEastAsia" w:eastAsiaTheme="majorEastAsia"/>
                <w:color w:val="000000"/>
                <w:kern w:val="0"/>
                <w:sz w:val="20"/>
                <w:szCs w:val="21"/>
              </w:rPr>
              <w:br w:type="textWrapping"/>
            </w:r>
            <w:r>
              <w:rPr>
                <w:rFonts w:hint="eastAsia" w:cs="Tahoma" w:asciiTheme="majorEastAsia" w:hAnsiTheme="majorEastAsia" w:eastAsiaTheme="majorEastAsia"/>
                <w:color w:val="000000"/>
                <w:kern w:val="0"/>
                <w:sz w:val="20"/>
                <w:szCs w:val="21"/>
              </w:rPr>
              <w:t>2.水利工程质量管理规定</w:t>
            </w:r>
          </w:p>
          <w:p>
            <w:pPr>
              <w:spacing w:line="400" w:lineRule="exact"/>
              <w:jc w:val="left"/>
              <w:rPr>
                <w:rFonts w:cs="Times New Roman" w:asciiTheme="minorEastAsia" w:hAnsiTheme="minorEastAsia"/>
                <w:kern w:val="0"/>
                <w:sz w:val="20"/>
                <w:szCs w:val="21"/>
              </w:rPr>
            </w:pPr>
            <w:r>
              <w:rPr>
                <w:rFonts w:hint="eastAsia" w:cs="宋体" w:asciiTheme="majorEastAsia" w:hAnsiTheme="majorEastAsia" w:eastAsiaTheme="majorEastAsia"/>
                <w:kern w:val="0"/>
                <w:sz w:val="20"/>
                <w:szCs w:val="21"/>
              </w:rPr>
              <w:t>3.水利工程建设标准强制性条文管理办法（试行）</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市水务局局属在建（未完工）水利工程</w:t>
            </w:r>
          </w:p>
        </w:tc>
        <w:tc>
          <w:tcPr>
            <w:tcW w:w="2126" w:type="dxa"/>
          </w:tcPr>
          <w:p>
            <w:pPr>
              <w:spacing w:line="400" w:lineRule="exact"/>
              <w:jc w:val="left"/>
              <w:rPr>
                <w:rFonts w:cs="Times New Roman" w:asciiTheme="minorEastAsia" w:hAnsiTheme="minorEastAsia"/>
                <w:kern w:val="0"/>
                <w:sz w:val="20"/>
                <w:szCs w:val="21"/>
              </w:rPr>
            </w:pPr>
            <w:r>
              <w:rPr>
                <w:rFonts w:hint="eastAsia" w:cs="Tahoma" w:asciiTheme="minorEastAsia" w:hAnsiTheme="minorEastAsia"/>
                <w:color w:val="000000"/>
                <w:kern w:val="0"/>
                <w:sz w:val="20"/>
                <w:szCs w:val="21"/>
              </w:rPr>
              <w:t>1.对执行法律、法规情况进行检查；</w:t>
            </w:r>
            <w:r>
              <w:rPr>
                <w:rFonts w:hint="eastAsia" w:cs="Tahoma" w:asciiTheme="minorEastAsia" w:hAnsiTheme="minorEastAsia"/>
                <w:color w:val="000000"/>
                <w:kern w:val="0"/>
                <w:sz w:val="20"/>
                <w:szCs w:val="21"/>
              </w:rPr>
              <w:br w:type="textWrapping"/>
            </w:r>
            <w:r>
              <w:rPr>
                <w:rFonts w:hint="eastAsia" w:cs="Tahoma" w:asciiTheme="minorEastAsia" w:hAnsiTheme="minorEastAsia"/>
                <w:color w:val="000000"/>
                <w:kern w:val="0"/>
                <w:sz w:val="20"/>
                <w:szCs w:val="21"/>
              </w:rPr>
              <w:t>2.质量管理体系文件中是否有明确要求执行和检查强制性条文的环节；</w:t>
            </w:r>
            <w:r>
              <w:rPr>
                <w:rFonts w:hint="eastAsia" w:cs="Tahoma" w:asciiTheme="minorEastAsia" w:hAnsiTheme="minorEastAsia"/>
                <w:color w:val="000000"/>
                <w:kern w:val="0"/>
                <w:sz w:val="20"/>
                <w:szCs w:val="21"/>
              </w:rPr>
              <w:br w:type="textWrapping"/>
            </w:r>
            <w:r>
              <w:rPr>
                <w:rFonts w:hint="eastAsia" w:cs="Tahoma" w:asciiTheme="minorEastAsia" w:hAnsiTheme="minorEastAsia"/>
                <w:color w:val="000000"/>
                <w:kern w:val="0"/>
                <w:sz w:val="20"/>
                <w:szCs w:val="21"/>
              </w:rPr>
              <w:t>3.有关工程技术人员是否熟悉、掌握强制性条文；</w:t>
            </w:r>
            <w:r>
              <w:rPr>
                <w:rFonts w:hint="eastAsia" w:cs="Tahoma" w:asciiTheme="minorEastAsia" w:hAnsiTheme="minorEastAsia"/>
                <w:color w:val="000000"/>
                <w:kern w:val="0"/>
                <w:sz w:val="20"/>
                <w:szCs w:val="21"/>
              </w:rPr>
              <w:br w:type="textWrapping"/>
            </w:r>
            <w:r>
              <w:rPr>
                <w:rFonts w:hint="eastAsia" w:cs="Tahoma" w:asciiTheme="minorEastAsia" w:hAnsiTheme="minorEastAsia"/>
                <w:color w:val="000000"/>
                <w:kern w:val="0"/>
                <w:sz w:val="20"/>
                <w:szCs w:val="21"/>
              </w:rPr>
              <w:t>4.工程项目的勘测、设计、施工、检测、验收等是否符合强制性条文的规定；</w:t>
            </w:r>
            <w:r>
              <w:rPr>
                <w:rFonts w:hint="eastAsia" w:cs="Tahoma" w:asciiTheme="minorEastAsia" w:hAnsiTheme="minorEastAsia"/>
                <w:color w:val="000000"/>
                <w:kern w:val="0"/>
                <w:sz w:val="20"/>
                <w:szCs w:val="21"/>
              </w:rPr>
              <w:br w:type="textWrapping"/>
            </w:r>
            <w:r>
              <w:rPr>
                <w:rFonts w:hint="eastAsia" w:cs="Tahoma" w:asciiTheme="minorEastAsia" w:hAnsiTheme="minorEastAsia"/>
                <w:color w:val="000000"/>
                <w:kern w:val="0"/>
                <w:sz w:val="20"/>
                <w:szCs w:val="21"/>
              </w:rPr>
              <w:t>5.工程项目采用的材料、设备是否符合强制性条文的规定；</w:t>
            </w:r>
            <w:r>
              <w:rPr>
                <w:rFonts w:hint="eastAsia" w:cs="Tahoma" w:asciiTheme="minorEastAsia" w:hAnsiTheme="minorEastAsia"/>
                <w:color w:val="000000"/>
                <w:kern w:val="0"/>
                <w:sz w:val="20"/>
                <w:szCs w:val="21"/>
              </w:rPr>
              <w:br w:type="textWrapping"/>
            </w:r>
            <w:r>
              <w:rPr>
                <w:rFonts w:hint="eastAsia" w:cs="Tahoma" w:asciiTheme="minorEastAsia" w:hAnsiTheme="minorEastAsia"/>
                <w:color w:val="000000"/>
                <w:kern w:val="0"/>
                <w:sz w:val="20"/>
                <w:szCs w:val="21"/>
              </w:rPr>
              <w:t>6.工程项目的质量、安全是否符合强制性条文的规定；</w:t>
            </w:r>
            <w:r>
              <w:rPr>
                <w:rFonts w:hint="eastAsia" w:cs="Tahoma" w:asciiTheme="minorEastAsia" w:hAnsiTheme="minorEastAsia"/>
                <w:color w:val="000000"/>
                <w:kern w:val="0"/>
                <w:sz w:val="20"/>
                <w:szCs w:val="21"/>
              </w:rPr>
              <w:br w:type="textWrapping"/>
            </w:r>
            <w:r>
              <w:rPr>
                <w:rFonts w:hint="eastAsia" w:cs="Tahoma" w:asciiTheme="minorEastAsia" w:hAnsiTheme="minorEastAsia"/>
                <w:color w:val="000000"/>
                <w:kern w:val="0"/>
                <w:sz w:val="20"/>
                <w:szCs w:val="21"/>
              </w:rPr>
              <w:t>7.工程中采用的导则、指南、手册、计算机软件的内容是否符合强制性条文的规定。</w:t>
            </w:r>
          </w:p>
        </w:tc>
        <w:tc>
          <w:tcPr>
            <w:tcW w:w="1134" w:type="dxa"/>
          </w:tcPr>
          <w:p>
            <w:pPr>
              <w:jc w:val="left"/>
              <w:rPr>
                <w:kern w:val="0"/>
                <w:sz w:val="20"/>
                <w:szCs w:val="20"/>
              </w:rPr>
            </w:pPr>
            <w:r>
              <w:rPr>
                <w:rFonts w:hint="eastAsia"/>
                <w:kern w:val="0"/>
                <w:sz w:val="20"/>
                <w:szCs w:val="20"/>
              </w:rPr>
              <w:t>现场检查</w:t>
            </w:r>
          </w:p>
          <w:p>
            <w:pPr>
              <w:jc w:val="left"/>
              <w:rPr>
                <w:kern w:val="0"/>
                <w:sz w:val="20"/>
                <w:szCs w:val="20"/>
              </w:rPr>
            </w:pPr>
            <w:r>
              <w:rPr>
                <w:rFonts w:hint="eastAsia"/>
                <w:kern w:val="0"/>
                <w:sz w:val="20"/>
                <w:szCs w:val="20"/>
              </w:rPr>
              <w:t>或书面检</w:t>
            </w:r>
          </w:p>
          <w:p>
            <w:pPr>
              <w:spacing w:line="400" w:lineRule="exact"/>
              <w:jc w:val="left"/>
              <w:rPr>
                <w:rFonts w:cs="Times New Roman" w:asciiTheme="minorEastAsia" w:hAnsiTheme="minorEastAsia"/>
                <w:kern w:val="0"/>
                <w:sz w:val="20"/>
                <w:szCs w:val="21"/>
              </w:rPr>
            </w:pPr>
            <w:r>
              <w:rPr>
                <w:rFonts w:hint="eastAsia"/>
                <w:kern w:val="0"/>
                <w:sz w:val="20"/>
                <w:szCs w:val="20"/>
              </w:rPr>
              <w:t>查</w:t>
            </w:r>
          </w:p>
        </w:tc>
        <w:tc>
          <w:tcPr>
            <w:tcW w:w="1134" w:type="dxa"/>
          </w:tcPr>
          <w:p>
            <w:pPr>
              <w:spacing w:line="400" w:lineRule="exact"/>
              <w:jc w:val="center"/>
              <w:rPr>
                <w:rFonts w:cs="Times New Roman" w:asciiTheme="minorEastAsia" w:hAnsiTheme="minorEastAsia"/>
                <w:kern w:val="0"/>
                <w:sz w:val="20"/>
                <w:szCs w:val="21"/>
              </w:rPr>
            </w:pPr>
            <w:r>
              <w:rPr>
                <w:rFonts w:hint="eastAsia"/>
                <w:b/>
                <w:bCs/>
                <w:kern w:val="0"/>
                <w:sz w:val="20"/>
                <w:szCs w:val="20"/>
              </w:rPr>
              <w:t>50%</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原则上半年至少检查1次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6"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对水利工程质量检测单位及其质量检测活动的检查</w:t>
            </w:r>
          </w:p>
        </w:tc>
        <w:tc>
          <w:tcPr>
            <w:tcW w:w="2693" w:type="dxa"/>
          </w:tcPr>
          <w:p>
            <w:pPr>
              <w:spacing w:line="400" w:lineRule="exact"/>
              <w:jc w:val="left"/>
              <w:rPr>
                <w:rFonts w:ascii="宋体" w:hAnsi="宋体" w:cs="宋体"/>
                <w:kern w:val="0"/>
                <w:sz w:val="20"/>
                <w:szCs w:val="21"/>
              </w:rPr>
            </w:pPr>
            <w:r>
              <w:rPr>
                <w:rFonts w:hint="eastAsia" w:ascii="宋体" w:hAnsi="宋体" w:cs="宋体"/>
                <w:kern w:val="0"/>
                <w:sz w:val="20"/>
                <w:szCs w:val="21"/>
              </w:rPr>
              <w:t>1.建</w:t>
            </w:r>
            <w:r>
              <w:rPr>
                <w:rFonts w:hint="eastAsia" w:ascii="宋体" w:hAnsi="宋体" w:cs="宋体"/>
                <w:kern w:val="0"/>
                <w:sz w:val="20"/>
                <w:szCs w:val="21"/>
                <w:lang w:eastAsia="zh-CN"/>
              </w:rPr>
              <w:t>设</w:t>
            </w:r>
            <w:bookmarkStart w:id="0" w:name="_GoBack"/>
            <w:bookmarkEnd w:id="0"/>
            <w:r>
              <w:rPr>
                <w:rFonts w:hint="eastAsia" w:ascii="宋体" w:hAnsi="宋体" w:cs="宋体"/>
                <w:kern w:val="0"/>
                <w:sz w:val="20"/>
                <w:szCs w:val="21"/>
              </w:rPr>
              <w:t>工程质量管理条例</w:t>
            </w:r>
          </w:p>
          <w:p>
            <w:pPr>
              <w:spacing w:line="400" w:lineRule="exact"/>
              <w:jc w:val="left"/>
              <w:rPr>
                <w:rFonts w:ascii="宋体" w:hAnsi="宋体" w:cs="宋体"/>
                <w:kern w:val="0"/>
                <w:sz w:val="20"/>
                <w:szCs w:val="21"/>
              </w:rPr>
            </w:pPr>
            <w:r>
              <w:rPr>
                <w:rFonts w:hint="eastAsia" w:ascii="宋体" w:hAnsi="宋体" w:cs="宋体"/>
                <w:kern w:val="0"/>
                <w:sz w:val="20"/>
                <w:szCs w:val="21"/>
              </w:rPr>
              <w:t>2.水利工程质量质量检测管理规定</w:t>
            </w:r>
          </w:p>
          <w:p>
            <w:pPr>
              <w:spacing w:line="400" w:lineRule="exact"/>
              <w:jc w:val="left"/>
              <w:rPr>
                <w:rFonts w:ascii="宋体" w:hAnsi="宋体" w:cs="宋体"/>
                <w:kern w:val="0"/>
                <w:sz w:val="20"/>
                <w:szCs w:val="21"/>
              </w:rPr>
            </w:pPr>
            <w:r>
              <w:rPr>
                <w:rFonts w:hint="eastAsia" w:ascii="宋体" w:hAnsi="宋体" w:cs="宋体"/>
                <w:kern w:val="0"/>
                <w:sz w:val="20"/>
                <w:szCs w:val="21"/>
              </w:rPr>
              <w:t>3.水利工程建设标准强制性条文管理办法（试行）</w:t>
            </w:r>
          </w:p>
          <w:p>
            <w:pPr>
              <w:spacing w:line="400" w:lineRule="exact"/>
              <w:jc w:val="left"/>
              <w:rPr>
                <w:rFonts w:cs="Times New Roman" w:asciiTheme="minorEastAsia" w:hAnsiTheme="minorEastAsia"/>
                <w:kern w:val="0"/>
                <w:sz w:val="20"/>
                <w:szCs w:val="21"/>
              </w:rPr>
            </w:pPr>
            <w:r>
              <w:rPr>
                <w:rFonts w:hint="eastAsia" w:ascii="宋体" w:hAnsi="宋体" w:cs="宋体"/>
                <w:kern w:val="0"/>
                <w:sz w:val="20"/>
                <w:szCs w:val="21"/>
              </w:rPr>
              <w:t>4.</w:t>
            </w:r>
            <w:r>
              <w:rPr>
                <w:rFonts w:ascii="宋体" w:hAnsi="宋体" w:cs="宋体"/>
                <w:kern w:val="0"/>
                <w:sz w:val="20"/>
                <w:szCs w:val="21"/>
              </w:rPr>
              <w:t>广东省水利厅关于水利工程建设质量管理的实施规定</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在市水务局局属项目内开展水利工程检测工作的单位</w:t>
            </w:r>
          </w:p>
        </w:tc>
        <w:tc>
          <w:tcPr>
            <w:tcW w:w="2126" w:type="dxa"/>
          </w:tcPr>
          <w:p>
            <w:pPr>
              <w:spacing w:line="400" w:lineRule="exact"/>
              <w:jc w:val="left"/>
              <w:rPr>
                <w:rFonts w:ascii="宋体" w:hAnsi="宋体" w:cs="宋体"/>
                <w:kern w:val="0"/>
                <w:sz w:val="20"/>
                <w:szCs w:val="21"/>
              </w:rPr>
            </w:pPr>
            <w:r>
              <w:rPr>
                <w:rFonts w:hint="eastAsia" w:ascii="宋体" w:hAnsi="宋体" w:cs="宋体"/>
                <w:kern w:val="0"/>
                <w:sz w:val="20"/>
                <w:szCs w:val="21"/>
              </w:rPr>
              <w:t>1.是否符合资质等级标准;</w:t>
            </w:r>
          </w:p>
          <w:p>
            <w:pPr>
              <w:spacing w:line="400" w:lineRule="exact"/>
              <w:jc w:val="left"/>
              <w:rPr>
                <w:rFonts w:ascii="宋体" w:hAnsi="宋体" w:cs="宋体"/>
                <w:kern w:val="0"/>
                <w:sz w:val="20"/>
                <w:szCs w:val="21"/>
              </w:rPr>
            </w:pPr>
            <w:r>
              <w:rPr>
                <w:rFonts w:hint="eastAsia" w:ascii="宋体" w:hAnsi="宋体" w:cs="宋体"/>
                <w:kern w:val="0"/>
                <w:sz w:val="20"/>
                <w:szCs w:val="21"/>
              </w:rPr>
              <w:t>2.是否有涂改、倒卖、出租、出借或者以其他形式非法转让《资质等级证书》的行为;</w:t>
            </w:r>
          </w:p>
          <w:p>
            <w:pPr>
              <w:spacing w:line="400" w:lineRule="exact"/>
              <w:jc w:val="left"/>
              <w:rPr>
                <w:rFonts w:ascii="宋体" w:hAnsi="宋体" w:cs="宋体"/>
                <w:kern w:val="0"/>
                <w:sz w:val="20"/>
                <w:szCs w:val="21"/>
              </w:rPr>
            </w:pPr>
            <w:r>
              <w:rPr>
                <w:rFonts w:hint="eastAsia" w:ascii="宋体" w:hAnsi="宋体" w:cs="宋体"/>
                <w:kern w:val="0"/>
                <w:sz w:val="20"/>
                <w:szCs w:val="21"/>
              </w:rPr>
              <w:t>3.是否存在转包、违规分包;</w:t>
            </w:r>
          </w:p>
          <w:p>
            <w:pPr>
              <w:spacing w:line="400" w:lineRule="exact"/>
              <w:jc w:val="left"/>
              <w:rPr>
                <w:rFonts w:ascii="宋体" w:hAnsi="宋体" w:cs="宋体"/>
                <w:kern w:val="0"/>
                <w:sz w:val="20"/>
                <w:szCs w:val="21"/>
              </w:rPr>
            </w:pPr>
            <w:r>
              <w:rPr>
                <w:rFonts w:hint="eastAsia" w:ascii="宋体" w:hAnsi="宋体" w:cs="宋体"/>
                <w:kern w:val="0"/>
                <w:sz w:val="20"/>
                <w:szCs w:val="21"/>
              </w:rPr>
              <w:t>4.是否按照有关标准和规定进行检测;</w:t>
            </w:r>
          </w:p>
          <w:p>
            <w:pPr>
              <w:spacing w:line="400" w:lineRule="exact"/>
              <w:jc w:val="left"/>
              <w:rPr>
                <w:rFonts w:ascii="宋体" w:hAnsi="宋体" w:cs="宋体"/>
                <w:kern w:val="0"/>
                <w:sz w:val="20"/>
                <w:szCs w:val="21"/>
              </w:rPr>
            </w:pPr>
            <w:r>
              <w:rPr>
                <w:rFonts w:hint="eastAsia" w:ascii="宋体" w:hAnsi="宋体" w:cs="宋体"/>
                <w:kern w:val="0"/>
                <w:sz w:val="20"/>
                <w:szCs w:val="21"/>
              </w:rPr>
              <w:t>5.是否按照规定在质量检测报告上签字盖章，质量检测报告是否真实;</w:t>
            </w:r>
          </w:p>
          <w:p>
            <w:pPr>
              <w:spacing w:line="400" w:lineRule="exact"/>
              <w:jc w:val="left"/>
              <w:rPr>
                <w:rFonts w:ascii="宋体" w:hAnsi="宋体" w:cs="宋体"/>
                <w:kern w:val="0"/>
                <w:sz w:val="20"/>
                <w:szCs w:val="21"/>
              </w:rPr>
            </w:pPr>
            <w:r>
              <w:rPr>
                <w:rFonts w:hint="eastAsia" w:ascii="宋体" w:hAnsi="宋体" w:cs="宋体"/>
                <w:kern w:val="0"/>
                <w:sz w:val="20"/>
                <w:szCs w:val="21"/>
              </w:rPr>
              <w:t>6.仪器设备的运行、检定和校准情况;</w:t>
            </w:r>
          </w:p>
          <w:p>
            <w:pPr>
              <w:spacing w:line="400" w:lineRule="exact"/>
              <w:jc w:val="left"/>
              <w:rPr>
                <w:rFonts w:cs="Times New Roman" w:asciiTheme="minorEastAsia" w:hAnsiTheme="minorEastAsia"/>
                <w:kern w:val="0"/>
                <w:sz w:val="20"/>
                <w:szCs w:val="21"/>
              </w:rPr>
            </w:pPr>
            <w:r>
              <w:rPr>
                <w:rFonts w:hint="eastAsia" w:ascii="宋体" w:hAnsi="宋体" w:cs="宋体"/>
                <w:kern w:val="0"/>
                <w:sz w:val="20"/>
                <w:szCs w:val="21"/>
              </w:rPr>
              <w:t>7.法律、法规规定的其他事项。</w:t>
            </w:r>
          </w:p>
        </w:tc>
        <w:tc>
          <w:tcPr>
            <w:tcW w:w="1134" w:type="dxa"/>
          </w:tcPr>
          <w:p>
            <w:pPr>
              <w:jc w:val="left"/>
              <w:rPr>
                <w:kern w:val="0"/>
                <w:sz w:val="20"/>
                <w:szCs w:val="20"/>
              </w:rPr>
            </w:pPr>
            <w:r>
              <w:rPr>
                <w:rFonts w:hint="eastAsia"/>
                <w:kern w:val="0"/>
                <w:sz w:val="20"/>
                <w:szCs w:val="20"/>
              </w:rPr>
              <w:t>现场检查</w:t>
            </w:r>
          </w:p>
          <w:p>
            <w:pPr>
              <w:jc w:val="left"/>
              <w:rPr>
                <w:kern w:val="0"/>
                <w:sz w:val="20"/>
                <w:szCs w:val="20"/>
              </w:rPr>
            </w:pPr>
            <w:r>
              <w:rPr>
                <w:rFonts w:hint="eastAsia"/>
                <w:kern w:val="0"/>
                <w:sz w:val="20"/>
                <w:szCs w:val="20"/>
              </w:rPr>
              <w:t>或书面检</w:t>
            </w:r>
          </w:p>
          <w:p>
            <w:pPr>
              <w:spacing w:line="400" w:lineRule="exact"/>
              <w:jc w:val="left"/>
              <w:rPr>
                <w:rFonts w:cs="Times New Roman" w:asciiTheme="minorEastAsia" w:hAnsiTheme="minorEastAsia"/>
                <w:kern w:val="0"/>
                <w:sz w:val="20"/>
                <w:szCs w:val="21"/>
              </w:rPr>
            </w:pPr>
            <w:r>
              <w:rPr>
                <w:rFonts w:hint="eastAsia"/>
                <w:kern w:val="0"/>
                <w:sz w:val="20"/>
                <w:szCs w:val="20"/>
              </w:rPr>
              <w:t>查</w:t>
            </w:r>
          </w:p>
        </w:tc>
        <w:tc>
          <w:tcPr>
            <w:tcW w:w="1134" w:type="dxa"/>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50%</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原则上每半年至少检查1次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6"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对水利工程建设基建程序、招标投标、建设监理、工程质量和资金管理的监督、检查</w:t>
            </w:r>
          </w:p>
        </w:tc>
        <w:tc>
          <w:tcPr>
            <w:tcW w:w="2693" w:type="dxa"/>
          </w:tcPr>
          <w:p>
            <w:pPr>
              <w:spacing w:line="400" w:lineRule="exact"/>
              <w:rPr>
                <w:rFonts w:ascii="宋体" w:hAnsi="宋体" w:cs="宋体"/>
                <w:kern w:val="0"/>
                <w:sz w:val="20"/>
                <w:szCs w:val="21"/>
              </w:rPr>
            </w:pPr>
            <w:r>
              <w:rPr>
                <w:rFonts w:hint="eastAsia" w:ascii="宋体" w:hAnsi="宋体" w:cs="宋体"/>
                <w:kern w:val="0"/>
                <w:sz w:val="20"/>
                <w:szCs w:val="21"/>
              </w:rPr>
              <w:t>1.建设工程质量管理条例</w:t>
            </w:r>
          </w:p>
          <w:p>
            <w:pPr>
              <w:spacing w:line="400" w:lineRule="exact"/>
              <w:rPr>
                <w:rFonts w:ascii="宋体" w:hAnsi="宋体" w:cs="宋体"/>
                <w:kern w:val="0"/>
                <w:sz w:val="20"/>
                <w:szCs w:val="21"/>
              </w:rPr>
            </w:pPr>
            <w:r>
              <w:rPr>
                <w:rFonts w:hint="eastAsia" w:ascii="宋体" w:hAnsi="宋体" w:cs="宋体"/>
                <w:kern w:val="0"/>
                <w:sz w:val="20"/>
                <w:szCs w:val="21"/>
              </w:rPr>
              <w:t>2.水利水电工程施工质量检验与评定规程3.水利工程质量管理规定</w:t>
            </w:r>
          </w:p>
          <w:p>
            <w:pPr>
              <w:spacing w:line="400" w:lineRule="exact"/>
              <w:rPr>
                <w:rFonts w:ascii="宋体" w:hAnsi="宋体" w:cs="宋体"/>
                <w:kern w:val="0"/>
                <w:sz w:val="20"/>
                <w:szCs w:val="21"/>
              </w:rPr>
            </w:pPr>
            <w:r>
              <w:rPr>
                <w:rFonts w:hint="eastAsia" w:ascii="宋体" w:hAnsi="宋体" w:cs="宋体"/>
                <w:kern w:val="0"/>
                <w:sz w:val="20"/>
                <w:szCs w:val="21"/>
              </w:rPr>
              <w:t>4.水利水电建设工程验收规程</w:t>
            </w:r>
          </w:p>
          <w:p>
            <w:pPr>
              <w:spacing w:line="400" w:lineRule="exact"/>
              <w:rPr>
                <w:rFonts w:ascii="宋体" w:hAnsi="宋体" w:cs="宋体"/>
                <w:kern w:val="0"/>
                <w:sz w:val="20"/>
                <w:szCs w:val="21"/>
              </w:rPr>
            </w:pPr>
            <w:r>
              <w:rPr>
                <w:rFonts w:hint="eastAsia" w:ascii="宋体" w:hAnsi="宋体" w:cs="宋体"/>
                <w:kern w:val="0"/>
                <w:sz w:val="20"/>
                <w:szCs w:val="21"/>
              </w:rPr>
              <w:t>5.</w:t>
            </w:r>
            <w:r>
              <w:rPr>
                <w:rFonts w:ascii="宋体" w:hAnsi="宋体" w:cs="宋体"/>
                <w:kern w:val="0"/>
                <w:sz w:val="20"/>
                <w:szCs w:val="21"/>
              </w:rPr>
              <w:t>广东省水利厅关于水利工程建设质量管理的实施规定</w:t>
            </w:r>
          </w:p>
          <w:p>
            <w:pPr>
              <w:spacing w:line="400" w:lineRule="exact"/>
              <w:rPr>
                <w:rFonts w:ascii="宋体" w:hAnsi="宋体" w:cs="宋体"/>
                <w:kern w:val="0"/>
                <w:sz w:val="20"/>
                <w:szCs w:val="21"/>
              </w:rPr>
            </w:pPr>
            <w:r>
              <w:rPr>
                <w:rFonts w:hint="eastAsia" w:ascii="宋体" w:hAnsi="宋体" w:cs="宋体"/>
                <w:kern w:val="0"/>
                <w:sz w:val="20"/>
                <w:szCs w:val="21"/>
              </w:rPr>
              <w:t>6.水利工程建设标准强制性条文管理办法（试行）</w:t>
            </w:r>
          </w:p>
          <w:p>
            <w:pPr>
              <w:spacing w:line="400" w:lineRule="exact"/>
              <w:rPr>
                <w:rFonts w:ascii="宋体" w:hAnsi="宋体" w:cs="宋体"/>
                <w:kern w:val="0"/>
                <w:sz w:val="20"/>
                <w:szCs w:val="21"/>
              </w:rPr>
            </w:pPr>
            <w:r>
              <w:rPr>
                <w:rFonts w:hint="eastAsia" w:ascii="宋体" w:hAnsi="宋体" w:cs="宋体"/>
                <w:kern w:val="0"/>
                <w:sz w:val="20"/>
                <w:szCs w:val="21"/>
              </w:rPr>
              <w:t>7.水利工程建设项目施工监理规范</w:t>
            </w:r>
          </w:p>
          <w:p>
            <w:pPr>
              <w:spacing w:line="400" w:lineRule="exact"/>
              <w:rPr>
                <w:rFonts w:cs="Times New Roman" w:asciiTheme="minorEastAsia" w:hAnsiTheme="minorEastAsia"/>
                <w:kern w:val="0"/>
                <w:sz w:val="20"/>
                <w:szCs w:val="21"/>
              </w:rPr>
            </w:pPr>
            <w:r>
              <w:rPr>
                <w:rFonts w:hint="eastAsia" w:ascii="宋体" w:hAnsi="宋体" w:cs="宋体"/>
                <w:kern w:val="0"/>
                <w:sz w:val="20"/>
                <w:szCs w:val="21"/>
              </w:rPr>
              <w:t>8.水利工程质量质量检测管理规定》</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市水务局局属在建（未完工）水利工程</w:t>
            </w:r>
          </w:p>
          <w:p>
            <w:pPr>
              <w:spacing w:line="400" w:lineRule="exact"/>
              <w:jc w:val="center"/>
              <w:rPr>
                <w:rFonts w:cs="Times New Roman" w:asciiTheme="minorEastAsia" w:hAnsiTheme="minorEastAsia"/>
                <w:kern w:val="0"/>
                <w:sz w:val="20"/>
                <w:szCs w:val="21"/>
              </w:rPr>
            </w:pPr>
          </w:p>
        </w:tc>
        <w:tc>
          <w:tcPr>
            <w:tcW w:w="2126" w:type="dxa"/>
          </w:tcPr>
          <w:p>
            <w:pPr>
              <w:spacing w:line="400" w:lineRule="exact"/>
              <w:jc w:val="left"/>
              <w:rPr>
                <w:rFonts w:ascii="宋体" w:hAnsi="宋体" w:cs="宋体"/>
                <w:kern w:val="0"/>
                <w:sz w:val="20"/>
                <w:szCs w:val="21"/>
              </w:rPr>
            </w:pPr>
            <w:r>
              <w:rPr>
                <w:rFonts w:hint="eastAsia" w:ascii="宋体" w:hAnsi="宋体" w:cs="宋体"/>
                <w:kern w:val="0"/>
                <w:sz w:val="20"/>
                <w:szCs w:val="21"/>
              </w:rPr>
              <w:t>1.工程开工初期：项目法人质量管理体系建立情况；勘察、设计单位现场服务体系情况；监理单位质量控制体系建立情况；施工单位质量保证体系建立情况；质量检测单位工地试验室质量保证体系建立情况。</w:t>
            </w:r>
          </w:p>
          <w:p>
            <w:pPr>
              <w:spacing w:line="400" w:lineRule="exact"/>
              <w:jc w:val="left"/>
              <w:rPr>
                <w:rFonts w:ascii="宋体" w:hAnsi="宋体" w:cs="宋体"/>
                <w:kern w:val="0"/>
                <w:sz w:val="20"/>
                <w:szCs w:val="21"/>
              </w:rPr>
            </w:pPr>
            <w:r>
              <w:rPr>
                <w:rFonts w:hint="eastAsia" w:ascii="宋体" w:hAnsi="宋体" w:cs="宋体"/>
                <w:kern w:val="0"/>
                <w:sz w:val="20"/>
                <w:szCs w:val="21"/>
              </w:rPr>
              <w:t>2.工程施工过程中：项目法人质量管理体系运行情况；勘察、设计单位质量管理体系运行情况；施工单位质量保证体系运行情况；监理单位质量控制体系运行情况；检测单位质量管理体系运行情况。</w:t>
            </w:r>
          </w:p>
          <w:p>
            <w:pPr>
              <w:spacing w:line="400" w:lineRule="exact"/>
              <w:jc w:val="left"/>
              <w:rPr>
                <w:rFonts w:cs="Times New Roman" w:asciiTheme="minorEastAsia" w:hAnsiTheme="minorEastAsia"/>
                <w:kern w:val="0"/>
                <w:sz w:val="20"/>
                <w:szCs w:val="21"/>
              </w:rPr>
            </w:pPr>
            <w:r>
              <w:rPr>
                <w:rFonts w:hint="eastAsia" w:ascii="宋体" w:hAnsi="宋体" w:cs="宋体"/>
                <w:kern w:val="0"/>
                <w:sz w:val="20"/>
                <w:szCs w:val="21"/>
              </w:rPr>
              <w:t>3.施工现场是否存在影响工程质量的行为。</w:t>
            </w:r>
          </w:p>
        </w:tc>
        <w:tc>
          <w:tcPr>
            <w:tcW w:w="1134" w:type="dxa"/>
          </w:tcPr>
          <w:p>
            <w:pPr>
              <w:jc w:val="left"/>
              <w:rPr>
                <w:kern w:val="0"/>
                <w:sz w:val="20"/>
                <w:szCs w:val="20"/>
              </w:rPr>
            </w:pPr>
            <w:r>
              <w:rPr>
                <w:rFonts w:hint="eastAsia"/>
                <w:kern w:val="0"/>
                <w:sz w:val="20"/>
                <w:szCs w:val="20"/>
              </w:rPr>
              <w:t>现场检查</w:t>
            </w:r>
          </w:p>
          <w:p>
            <w:pPr>
              <w:jc w:val="left"/>
              <w:rPr>
                <w:kern w:val="0"/>
                <w:sz w:val="20"/>
                <w:szCs w:val="20"/>
              </w:rPr>
            </w:pPr>
            <w:r>
              <w:rPr>
                <w:rFonts w:hint="eastAsia"/>
                <w:kern w:val="0"/>
                <w:sz w:val="20"/>
                <w:szCs w:val="20"/>
              </w:rPr>
              <w:t>或书面检</w:t>
            </w:r>
          </w:p>
          <w:p>
            <w:pPr>
              <w:spacing w:line="400" w:lineRule="exact"/>
              <w:jc w:val="left"/>
              <w:rPr>
                <w:rFonts w:cs="Times New Roman" w:asciiTheme="minorEastAsia" w:hAnsiTheme="minorEastAsia"/>
                <w:kern w:val="0"/>
                <w:sz w:val="20"/>
                <w:szCs w:val="21"/>
              </w:rPr>
            </w:pPr>
            <w:r>
              <w:rPr>
                <w:rFonts w:hint="eastAsia"/>
                <w:kern w:val="0"/>
                <w:sz w:val="20"/>
                <w:szCs w:val="20"/>
              </w:rPr>
              <w:t>查</w:t>
            </w:r>
          </w:p>
        </w:tc>
        <w:tc>
          <w:tcPr>
            <w:tcW w:w="1134" w:type="dxa"/>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10%</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原则上每季度至少检查1次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6" w:hRule="atLeast"/>
        </w:trPr>
        <w:tc>
          <w:tcPr>
            <w:tcW w:w="709" w:type="dxa"/>
            <w:vMerge w:val="continue"/>
          </w:tcPr>
          <w:p>
            <w:pPr>
              <w:spacing w:line="400" w:lineRule="exact"/>
              <w:jc w:val="center"/>
              <w:rPr>
                <w:rFonts w:cs="Times New Roman" w:asciiTheme="minorEastAsia" w:hAnsiTheme="minorEastAsia"/>
                <w:kern w:val="0"/>
                <w:sz w:val="20"/>
                <w:szCs w:val="21"/>
              </w:rPr>
            </w:pPr>
          </w:p>
        </w:tc>
        <w:tc>
          <w:tcPr>
            <w:tcW w:w="1843" w:type="dxa"/>
            <w:vMerge w:val="continue"/>
          </w:tcPr>
          <w:p>
            <w:pPr>
              <w:spacing w:line="400" w:lineRule="exact"/>
              <w:jc w:val="center"/>
              <w:rPr>
                <w:rFonts w:cs="Times New Roman" w:asciiTheme="minorEastAsia" w:hAnsiTheme="minorEastAsia"/>
                <w:kern w:val="0"/>
                <w:sz w:val="20"/>
                <w:szCs w:val="21"/>
              </w:rPr>
            </w:pPr>
          </w:p>
        </w:tc>
        <w:tc>
          <w:tcPr>
            <w:tcW w:w="2410" w:type="dxa"/>
          </w:tcPr>
          <w:p>
            <w:pPr>
              <w:spacing w:line="400" w:lineRule="exact"/>
              <w:jc w:val="center"/>
              <w:rPr>
                <w:rFonts w:asciiTheme="minorEastAsia" w:hAnsiTheme="minorEastAsia"/>
                <w:kern w:val="0"/>
                <w:sz w:val="20"/>
                <w:szCs w:val="21"/>
              </w:rPr>
            </w:pPr>
            <w:r>
              <w:rPr>
                <w:rFonts w:hint="eastAsia" w:asciiTheme="minorEastAsia" w:hAnsiTheme="minorEastAsia"/>
                <w:kern w:val="0"/>
                <w:sz w:val="20"/>
                <w:szCs w:val="21"/>
              </w:rPr>
              <w:t>对水利工程建设安全生产情况的监督检查</w:t>
            </w:r>
          </w:p>
        </w:tc>
        <w:tc>
          <w:tcPr>
            <w:tcW w:w="2693" w:type="dxa"/>
          </w:tcPr>
          <w:p>
            <w:pPr>
              <w:spacing w:line="400" w:lineRule="exact"/>
              <w:jc w:val="left"/>
              <w:rPr>
                <w:rFonts w:ascii="宋体" w:hAnsi="宋体" w:cs="宋体"/>
                <w:kern w:val="0"/>
                <w:sz w:val="20"/>
                <w:szCs w:val="21"/>
              </w:rPr>
            </w:pPr>
            <w:r>
              <w:rPr>
                <w:rFonts w:hint="eastAsia" w:ascii="宋体" w:hAnsi="宋体" w:cs="宋体"/>
                <w:kern w:val="0"/>
                <w:sz w:val="20"/>
                <w:szCs w:val="21"/>
              </w:rPr>
              <w:t>1.中华人民共和国安全生产法</w:t>
            </w:r>
          </w:p>
          <w:p>
            <w:pPr>
              <w:spacing w:line="400" w:lineRule="exact"/>
              <w:jc w:val="left"/>
              <w:rPr>
                <w:rFonts w:ascii="宋体" w:hAnsi="宋体" w:cs="宋体"/>
                <w:kern w:val="0"/>
                <w:sz w:val="20"/>
                <w:szCs w:val="21"/>
              </w:rPr>
            </w:pPr>
            <w:r>
              <w:rPr>
                <w:rFonts w:hint="eastAsia" w:ascii="宋体" w:hAnsi="宋体" w:cs="宋体"/>
                <w:kern w:val="0"/>
                <w:sz w:val="20"/>
                <w:szCs w:val="21"/>
              </w:rPr>
              <w:t>2.建设工程安全生产管理条例</w:t>
            </w:r>
          </w:p>
          <w:p>
            <w:pPr>
              <w:spacing w:line="400" w:lineRule="exact"/>
              <w:jc w:val="left"/>
              <w:rPr>
                <w:rFonts w:ascii="宋体" w:hAnsi="宋体" w:cs="宋体"/>
                <w:kern w:val="0"/>
                <w:sz w:val="20"/>
                <w:szCs w:val="21"/>
              </w:rPr>
            </w:pPr>
            <w:r>
              <w:rPr>
                <w:rFonts w:hint="eastAsia" w:ascii="宋体" w:hAnsi="宋体" w:cs="宋体"/>
                <w:kern w:val="0"/>
                <w:sz w:val="20"/>
                <w:szCs w:val="21"/>
              </w:rPr>
              <w:t>3.水利工程建设安全生产管理规定</w:t>
            </w:r>
          </w:p>
          <w:p>
            <w:pPr>
              <w:spacing w:line="400" w:lineRule="exact"/>
              <w:jc w:val="left"/>
              <w:rPr>
                <w:rFonts w:ascii="宋体" w:hAnsi="宋体" w:cs="宋体"/>
                <w:kern w:val="0"/>
                <w:sz w:val="20"/>
                <w:szCs w:val="21"/>
              </w:rPr>
            </w:pPr>
            <w:r>
              <w:rPr>
                <w:rFonts w:hint="eastAsia" w:ascii="宋体" w:hAnsi="宋体" w:cs="宋体"/>
                <w:kern w:val="0"/>
                <w:sz w:val="20"/>
                <w:szCs w:val="21"/>
              </w:rPr>
              <w:t>4.安全生产事故报告</w:t>
            </w:r>
          </w:p>
          <w:p>
            <w:pPr>
              <w:spacing w:line="400" w:lineRule="exact"/>
              <w:jc w:val="left"/>
              <w:rPr>
                <w:rFonts w:ascii="宋体" w:hAnsi="宋体" w:cs="宋体"/>
                <w:kern w:val="0"/>
                <w:sz w:val="20"/>
                <w:szCs w:val="21"/>
              </w:rPr>
            </w:pPr>
            <w:r>
              <w:rPr>
                <w:rFonts w:hint="eastAsia" w:ascii="宋体" w:hAnsi="宋体" w:cs="宋体"/>
                <w:kern w:val="0"/>
                <w:sz w:val="20"/>
                <w:szCs w:val="21"/>
              </w:rPr>
              <w:t>5.水利工程建设标准强制性条文管理办法（试行）</w:t>
            </w:r>
          </w:p>
          <w:p>
            <w:pPr>
              <w:spacing w:line="400" w:lineRule="exact"/>
              <w:jc w:val="left"/>
              <w:rPr>
                <w:rFonts w:cs="Times New Roman" w:asciiTheme="minorEastAsia" w:hAnsiTheme="minorEastAsia"/>
                <w:kern w:val="0"/>
                <w:sz w:val="20"/>
                <w:szCs w:val="21"/>
              </w:rPr>
            </w:pPr>
            <w:r>
              <w:rPr>
                <w:rFonts w:hint="eastAsia" w:ascii="宋体" w:hAnsi="宋体" w:cs="宋体"/>
                <w:kern w:val="0"/>
                <w:sz w:val="20"/>
                <w:szCs w:val="21"/>
              </w:rPr>
              <w:t>6.水利工程建设重大质量与安全事故应急预案</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市水务局局属在建或已建水利工程</w:t>
            </w:r>
          </w:p>
        </w:tc>
        <w:tc>
          <w:tcPr>
            <w:tcW w:w="2126" w:type="dxa"/>
          </w:tcPr>
          <w:p>
            <w:pPr>
              <w:spacing w:line="400" w:lineRule="exact"/>
              <w:jc w:val="left"/>
              <w:rPr>
                <w:rFonts w:ascii="宋体" w:hAnsi="宋体" w:cs="宋体"/>
                <w:kern w:val="0"/>
                <w:sz w:val="20"/>
                <w:szCs w:val="21"/>
              </w:rPr>
            </w:pPr>
            <w:r>
              <w:rPr>
                <w:rFonts w:hint="eastAsia" w:ascii="宋体" w:hAnsi="宋体" w:cs="宋体"/>
                <w:kern w:val="0"/>
                <w:sz w:val="20"/>
                <w:szCs w:val="21"/>
              </w:rPr>
              <w:t xml:space="preserve">1.贯彻落实国家、水利部、省安全生产法律、法规、政策、文件情况；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2.安全生产管理制度及“一岗双责”制的建立健全及落实情况；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3.加大安全投入，保障安全生产工作措施落实情况；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4.安全生产监管机构和监管人员设置情况；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5.安全生产例会制度执行情况；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6.履行安全生产监督、管理、检查等责任的情况；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7.对安全事故的报告、调查、处理、结案和责任追究情况；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8.安全生产教育培训情况；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9.对水利工程安全生产市场准入条件及建设项目安全设施“三同时”规定执行情况；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10.各类水利风险点、危险源排查防控情况和安全隐患排查、治理、消除情况； </w:t>
            </w:r>
          </w:p>
          <w:p>
            <w:pPr>
              <w:spacing w:line="400" w:lineRule="exact"/>
              <w:jc w:val="left"/>
              <w:rPr>
                <w:rFonts w:ascii="宋体" w:hAnsi="宋体" w:cs="宋体"/>
                <w:kern w:val="0"/>
                <w:sz w:val="20"/>
                <w:szCs w:val="21"/>
              </w:rPr>
            </w:pPr>
            <w:r>
              <w:rPr>
                <w:rFonts w:hint="eastAsia" w:ascii="宋体" w:hAnsi="宋体" w:cs="宋体"/>
                <w:kern w:val="0"/>
                <w:sz w:val="20"/>
                <w:szCs w:val="21"/>
              </w:rPr>
              <w:t xml:space="preserve">11.各类生产安全事故应急预案、救援体系的建立和应急演练情况； </w:t>
            </w:r>
          </w:p>
          <w:p>
            <w:pPr>
              <w:spacing w:line="400" w:lineRule="exact"/>
              <w:jc w:val="left"/>
              <w:rPr>
                <w:rFonts w:ascii="宋体" w:hAnsi="宋体" w:cs="宋体"/>
                <w:kern w:val="0"/>
                <w:sz w:val="20"/>
                <w:szCs w:val="21"/>
              </w:rPr>
            </w:pPr>
            <w:r>
              <w:rPr>
                <w:rFonts w:hint="eastAsia" w:ascii="宋体" w:hAnsi="宋体" w:cs="宋体"/>
                <w:kern w:val="0"/>
                <w:sz w:val="20"/>
                <w:szCs w:val="21"/>
              </w:rPr>
              <w:t>12.安全施工措施费用管理情况等。</w:t>
            </w:r>
          </w:p>
          <w:p>
            <w:pPr>
              <w:spacing w:line="400" w:lineRule="exact"/>
              <w:jc w:val="left"/>
              <w:rPr>
                <w:rFonts w:cs="Times New Roman" w:asciiTheme="minorEastAsia" w:hAnsiTheme="minorEastAsia"/>
                <w:kern w:val="0"/>
                <w:sz w:val="20"/>
                <w:szCs w:val="21"/>
              </w:rPr>
            </w:pPr>
            <w:r>
              <w:rPr>
                <w:rFonts w:hint="eastAsia" w:ascii="宋体" w:hAnsi="宋体" w:cs="宋体"/>
                <w:kern w:val="0"/>
                <w:sz w:val="20"/>
                <w:szCs w:val="21"/>
              </w:rPr>
              <w:t>各类安全检查，除通用内容外，按照有关规程或规范性文件执行。</w:t>
            </w:r>
          </w:p>
        </w:tc>
        <w:tc>
          <w:tcPr>
            <w:tcW w:w="1134" w:type="dxa"/>
          </w:tcPr>
          <w:p>
            <w:pPr>
              <w:jc w:val="left"/>
              <w:rPr>
                <w:kern w:val="0"/>
                <w:sz w:val="20"/>
                <w:szCs w:val="20"/>
              </w:rPr>
            </w:pPr>
            <w:r>
              <w:rPr>
                <w:rFonts w:hint="eastAsia"/>
                <w:kern w:val="0"/>
                <w:sz w:val="20"/>
                <w:szCs w:val="20"/>
              </w:rPr>
              <w:t>现场检查</w:t>
            </w:r>
          </w:p>
          <w:p>
            <w:pPr>
              <w:jc w:val="left"/>
              <w:rPr>
                <w:kern w:val="0"/>
                <w:sz w:val="20"/>
                <w:szCs w:val="20"/>
              </w:rPr>
            </w:pPr>
            <w:r>
              <w:rPr>
                <w:rFonts w:hint="eastAsia"/>
                <w:kern w:val="0"/>
                <w:sz w:val="20"/>
                <w:szCs w:val="20"/>
              </w:rPr>
              <w:t>或书面检</w:t>
            </w:r>
          </w:p>
          <w:p>
            <w:pPr>
              <w:spacing w:line="400" w:lineRule="exact"/>
              <w:jc w:val="left"/>
              <w:rPr>
                <w:rFonts w:cs="Times New Roman" w:asciiTheme="minorEastAsia" w:hAnsiTheme="minorEastAsia"/>
                <w:kern w:val="0"/>
                <w:sz w:val="20"/>
                <w:szCs w:val="21"/>
              </w:rPr>
            </w:pPr>
            <w:r>
              <w:rPr>
                <w:rFonts w:hint="eastAsia"/>
                <w:kern w:val="0"/>
                <w:sz w:val="20"/>
                <w:szCs w:val="20"/>
              </w:rPr>
              <w:t>查</w:t>
            </w:r>
          </w:p>
        </w:tc>
        <w:tc>
          <w:tcPr>
            <w:tcW w:w="1134" w:type="dxa"/>
          </w:tcPr>
          <w:p>
            <w:pPr>
              <w:spacing w:line="400" w:lineRule="exact"/>
              <w:jc w:val="center"/>
              <w:rPr>
                <w:rFonts w:cs="Times New Roman" w:asciiTheme="minorEastAsia" w:hAnsiTheme="minorEastAsia"/>
                <w:kern w:val="0"/>
                <w:sz w:val="20"/>
                <w:szCs w:val="21"/>
              </w:rPr>
            </w:pPr>
            <w:r>
              <w:rPr>
                <w:rFonts w:hint="eastAsia" w:cs="Times New Roman" w:asciiTheme="minorEastAsia" w:hAnsiTheme="minorEastAsia"/>
                <w:kern w:val="0"/>
                <w:sz w:val="20"/>
                <w:szCs w:val="21"/>
              </w:rPr>
              <w:t>10%</w:t>
            </w:r>
          </w:p>
        </w:tc>
        <w:tc>
          <w:tcPr>
            <w:tcW w:w="1276" w:type="dxa"/>
          </w:tcPr>
          <w:p>
            <w:pPr>
              <w:spacing w:line="4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原则上每季度至少检查1次</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C8EC1"/>
    <w:multiLevelType w:val="singleLevel"/>
    <w:tmpl w:val="B0DC8EC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68"/>
    <w:rsid w:val="001B542D"/>
    <w:rsid w:val="00312E91"/>
    <w:rsid w:val="00410435"/>
    <w:rsid w:val="006F23A3"/>
    <w:rsid w:val="00730235"/>
    <w:rsid w:val="00845D25"/>
    <w:rsid w:val="00896EB4"/>
    <w:rsid w:val="008A2B3B"/>
    <w:rsid w:val="00957BD9"/>
    <w:rsid w:val="00C31A6C"/>
    <w:rsid w:val="00D33FF5"/>
    <w:rsid w:val="00D65332"/>
    <w:rsid w:val="00DC4DA3"/>
    <w:rsid w:val="00DE2B68"/>
    <w:rsid w:val="00E75E3A"/>
    <w:rsid w:val="00F36067"/>
    <w:rsid w:val="00FA7FDC"/>
    <w:rsid w:val="25DF1C31"/>
    <w:rsid w:val="9FFE465A"/>
    <w:rsid w:val="FF7F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Pages>
  <Words>501</Words>
  <Characters>2858</Characters>
  <Lines>23</Lines>
  <Paragraphs>6</Paragraphs>
  <TotalTime>26</TotalTime>
  <ScaleCrop>false</ScaleCrop>
  <LinksUpToDate>false</LinksUpToDate>
  <CharactersWithSpaces>3353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2019-05-23T14:08:00Z</dcterms:created>
  <dc:creator>숸Җ</dc:creator>
  <cp:lastModifiedBy>longhua</cp:lastModifiedBy>
  <dcterms:modified xsi:type="dcterms:W3CDTF">2023-07-26T15:13:01Z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