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龙华区工业和信息化局关于委托专业机构协助开展2023年龙华区消费帮扶服务项目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采购需求书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一、项目目的</w:t>
      </w:r>
    </w:p>
    <w:p>
      <w:pPr>
        <w:keepNext w:val="0"/>
        <w:keepLines w:val="0"/>
        <w:widowControl/>
        <w:suppressLineNumbers w:val="0"/>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扎实推进我区对口河源市紫金县，广西罗城、东兰、凤山县等消费帮扶工作，助力我区对口帮扶地区特色产业不断发展壮大，拓宽消费帮扶销售渠道，促进对口帮扶地区巩固拓展脱贫攻坚成果同乡村振兴有效衔接，根据区领导工作部署，我科拟通过公开征集方式、采取综合评分法确定专业机构协助我科开展2023年龙华区消费帮扶服务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二、项目形式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协助复核消费帮扶数据、协助做好消费帮扶宣传、协助消费帮扶产品更新、协助产品抽查及活动开展等工作。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三、时间安排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自签署委托合同之日起，1年内完成。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四、项目内容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w:t>
      </w:r>
      <w:r>
        <w:rPr>
          <w:rFonts w:hint="eastAsia" w:ascii="仿宋_GB2312" w:eastAsia="仿宋_GB2312"/>
          <w:sz w:val="32"/>
          <w:szCs w:val="32"/>
          <w:highlight w:val="none"/>
          <w:lang w:val="en-US" w:eastAsia="zh-CN"/>
        </w:rPr>
        <w:t>协助复核消费帮扶数据</w:t>
      </w:r>
      <w:r>
        <w:rPr>
          <w:rFonts w:hint="eastAsia" w:ascii="仿宋_GB2312" w:hAnsi="Calibri" w:eastAsia="仿宋_GB2312" w:cs="Times New Roman"/>
          <w:kern w:val="2"/>
          <w:sz w:val="32"/>
          <w:szCs w:val="32"/>
          <w:lang w:val="en-US" w:eastAsia="zh-CN" w:bidi="ar-SA"/>
        </w:rPr>
        <w:t>，主要内容为根据《龙华区消费帮扶采购预期目标分配表》，协助复核全区区直部门、企事业单位、街道等61个单位在深圳消费帮扶大数据管理平台购买消费帮扶产品的数据，包括产品产地、产品名称、采购金额、采购数量、供应商信息、消费帮扶重点产品认证信息（产品编码/批次）和采购清单、付款凭证、采购发票、合同等数据；协助复核各单位消费帮扶采购的佐证材料，全年预计4千条数据；对复核后的消费帮扶采购数据每季度汇总各单位完成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w:t>
      </w:r>
      <w:r>
        <w:rPr>
          <w:rFonts w:hint="eastAsia" w:ascii="仿宋_GB2312" w:eastAsia="仿宋_GB2312"/>
          <w:sz w:val="32"/>
          <w:szCs w:val="32"/>
          <w:highlight w:val="none"/>
          <w:lang w:val="en-US" w:eastAsia="zh-CN"/>
        </w:rPr>
        <w:t>协助做好消费帮扶宣传，</w:t>
      </w:r>
      <w:r>
        <w:rPr>
          <w:rFonts w:hint="eastAsia" w:ascii="仿宋_GB2312" w:hAnsi="Calibri" w:eastAsia="仿宋_GB2312" w:cs="Times New Roman"/>
          <w:kern w:val="2"/>
          <w:sz w:val="32"/>
          <w:szCs w:val="32"/>
          <w:lang w:val="en-US" w:eastAsia="zh-CN" w:bidi="ar-SA"/>
        </w:rPr>
        <w:t>主要内容为收集梳理帮扶干部、帮扶产品等故事，持续讲好龙华干部的乡村振兴故事，形成帮扶人物、帮扶产品、帮扶物品集；协助对紫金、罗城、东兰、凤山县旅游资源进行细致收集梳理，编制文档和文案材料；结合帮扶地区特色，设计四县宣传手册；结合对口帮扶地区交通、美食、景点、住宿等情况，协助打造4条旅游线路（包括开发1日游、多日游产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w:t>
      </w:r>
      <w:r>
        <w:rPr>
          <w:rFonts w:hint="eastAsia" w:ascii="仿宋_GB2312" w:eastAsia="仿宋_GB2312"/>
          <w:sz w:val="32"/>
          <w:szCs w:val="32"/>
          <w:highlight w:val="none"/>
          <w:lang w:val="en-US" w:eastAsia="zh-CN"/>
        </w:rPr>
        <w:t>协助消费帮扶产品更新，</w:t>
      </w:r>
      <w:r>
        <w:rPr>
          <w:rFonts w:hint="eastAsia" w:ascii="仿宋_GB2312" w:hAnsi="Calibri" w:eastAsia="仿宋_GB2312" w:cs="Times New Roman"/>
          <w:kern w:val="2"/>
          <w:sz w:val="32"/>
          <w:szCs w:val="32"/>
          <w:lang w:val="en-US" w:eastAsia="zh-CN" w:bidi="ar-SA"/>
        </w:rPr>
        <w:t>主要内容为协助维护运营线上销售渠道，持续更新线上产品；协助对接帮扶县消费帮扶产品供应商，每月底前对消费帮扶产品进行更新，并收集对口帮扶地区消费帮扶产品种类品级等情况，形成消费帮扶优质产品目录。</w:t>
      </w:r>
    </w:p>
    <w:p>
      <w:pPr>
        <w:pStyle w:val="2"/>
        <w:keepNext w:val="0"/>
        <w:keepLines w:val="0"/>
        <w:pageBreakBefore w:val="0"/>
        <w:widowControl w:val="0"/>
        <w:kinsoku/>
        <w:wordWrap/>
        <w:overflowPunct/>
        <w:topLinePunct w:val="0"/>
        <w:bidi w:val="0"/>
        <w:adjustRightInd/>
        <w:snapToGrid/>
        <w:spacing w:line="56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w:t>
      </w:r>
      <w:r>
        <w:rPr>
          <w:rFonts w:hint="eastAsia" w:ascii="仿宋_GB2312" w:eastAsia="仿宋_GB2312"/>
          <w:sz w:val="32"/>
          <w:szCs w:val="32"/>
          <w:highlight w:val="none"/>
          <w:lang w:val="en-US" w:eastAsia="zh-CN"/>
        </w:rPr>
        <w:t>协助产品抽查及活动开展</w:t>
      </w:r>
      <w:r>
        <w:rPr>
          <w:rFonts w:hint="eastAsia" w:ascii="仿宋_GB2312" w:hAnsi="Calibri" w:eastAsia="仿宋_GB2312" w:cs="Times New Roman"/>
          <w:kern w:val="2"/>
          <w:sz w:val="32"/>
          <w:szCs w:val="32"/>
          <w:lang w:val="en-US" w:eastAsia="zh-CN" w:bidi="ar-SA"/>
        </w:rPr>
        <w:t>，主要内容为为确保出售产品均为消费帮扶产品，对区消费帮扶中心产品进行抽查，同时了解营业情况；协助区消费帮扶中心开展活动，协调党员、辖区企业参与活动，给予活动引导等支持，全年预计协助开展4场活动。</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（1）在中国境内注册的独立法人或其他组织（提供营业执照、事业法人证书、社会团体法人登记证书等扫描件）；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（2）参加政府采购活动一年以上且在经营活动中三年内没有重大违法记录；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（4）具有良好商业信誉，具有履行合同所必须物资和专业技能；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（5）提供能独立完成本次项目资质证明材料；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（6）本项目对于一个法人多家公司进行投递资料，只承认一家供应商符合要求，超出不算；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（7）在服务期限内必须按照我局的要求做好相应工作。</w:t>
      </w:r>
    </w:p>
    <w:p>
      <w:pPr>
        <w:pStyle w:val="2"/>
        <w:spacing w:after="0"/>
        <w:ind w:left="0" w:leftChars="0" w:right="0" w:rightChars="0" w:firstLine="640" w:firstLineChars="200"/>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kern w:val="2"/>
          <w:sz w:val="32"/>
          <w:szCs w:val="32"/>
          <w:highlight w:val="none"/>
          <w:lang w:val="en-US" w:eastAsia="zh-CN" w:bidi="ar-SA"/>
        </w:rPr>
        <w:t>）具备策划、宣传的资质。</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六、报价限额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总报价不超过39.8万元。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七、</w:t>
      </w:r>
      <w:r>
        <w:rPr>
          <w:rFonts w:hint="eastAsia" w:ascii="黑体" w:hAnsi="黑体" w:eastAsia="黑体" w:cs="仿宋_GB2312"/>
          <w:bCs/>
          <w:color w:val="auto"/>
          <w:sz w:val="32"/>
          <w:szCs w:val="32"/>
          <w:highlight w:val="none"/>
        </w:rPr>
        <w:t>评分要求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eastAsia="zh-CN"/>
        </w:rPr>
        <w:t>平均分</w:t>
      </w:r>
      <w:r>
        <w:rPr>
          <w:rFonts w:hint="eastAsia" w:ascii="仿宋_GB2312" w:eastAsia="仿宋_GB2312"/>
          <w:color w:val="auto"/>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人为本项目中标人。</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评分权重</w:t>
      </w:r>
    </w:p>
    <w:tbl>
      <w:tblPr>
        <w:tblStyle w:val="6"/>
        <w:tblW w:w="69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188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技术能力</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188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50分</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0分</w:t>
            </w:r>
          </w:p>
        </w:tc>
      </w:tr>
    </w:tbl>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color w:val="auto"/>
          <w:sz w:val="32"/>
          <w:szCs w:val="32"/>
          <w:highlight w:val="none"/>
          <w:lang w:val="en-US" w:eastAsia="zh-CN"/>
        </w:rPr>
        <w:t>1.商务能力</w:t>
      </w:r>
    </w:p>
    <w:tbl>
      <w:tblPr>
        <w:tblStyle w:val="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0分</w:t>
            </w:r>
          </w:p>
        </w:tc>
        <w:tc>
          <w:tcPr>
            <w:tcW w:w="112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资质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具备策划、宣传的资质，提供资质证明得</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lang w:eastAsia="zh-CN"/>
              </w:rPr>
              <w:t>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提供证明复印件并加盖公章</w:t>
            </w:r>
            <w:r>
              <w:rPr>
                <w:rFonts w:hint="eastAsia" w:ascii="仿宋_GB2312" w:hAnsi="仿宋_GB2312" w:eastAsia="仿宋_GB2312" w:cs="仿宋_GB2312"/>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经验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具备开展政府主导项目的丰富经验，曾承接与帮扶相关项目，如活动策划、信息咨询及宣传等</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每提供一项以往类似项目得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分、本项最高得分为</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须提供</w:t>
            </w:r>
            <w:r>
              <w:rPr>
                <w:rFonts w:hint="eastAsia" w:ascii="仿宋_GB2312" w:hAnsi="仿宋_GB2312" w:eastAsia="仿宋_GB2312" w:cs="仿宋_GB2312"/>
                <w:b w:val="0"/>
                <w:bCs/>
                <w:color w:val="auto"/>
                <w:sz w:val="24"/>
                <w:szCs w:val="24"/>
                <w:highlight w:val="none"/>
                <w:lang w:eastAsia="zh-CN"/>
              </w:rPr>
              <w:t>相关佐证材料</w:t>
            </w: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信誉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在业界具有良好的诚信和公信力。</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近三年内无行贿犯罪记录、无不良记录承诺函；</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112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项目方案（工作措施、工作方法、工作手段、工作流程）</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重难点分析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项目重点难点分析、应对措施及相关的合理化建议</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成果</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根据项目预期效果与项目需求的切合程度打</w:t>
            </w:r>
            <w:r>
              <w:rPr>
                <w:rFonts w:hint="eastAsia" w:ascii="仿宋_GB2312" w:hAnsi="仿宋_GB2312" w:eastAsia="仿宋_GB2312" w:cs="仿宋_GB2312"/>
                <w:b w:val="0"/>
                <w:bCs/>
                <w:color w:val="auto"/>
                <w:sz w:val="24"/>
                <w:szCs w:val="24"/>
                <w:highlight w:val="none"/>
                <w:lang w:val="en-US" w:eastAsia="zh-CN"/>
              </w:rPr>
              <w:t>0-15分。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服务承诺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10分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项目完成后的服务承诺和违约承诺</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人所报的有效报价中的最低价作为基准报价。投标人报价得分=（基准价/投标人报价）*20</w:t>
      </w:r>
      <w:r>
        <w:rPr>
          <w:rFonts w:hint="eastAsia" w:ascii="仿宋_GB2312" w:eastAsia="仿宋_GB2312"/>
          <w:color w:val="auto"/>
          <w:sz w:val="32"/>
          <w:szCs w:val="32"/>
          <w:highlight w:val="none"/>
          <w:lang w:eastAsia="zh-CN"/>
        </w:rPr>
        <w:t>分</w:t>
      </w:r>
      <w:r>
        <w:rPr>
          <w:rFonts w:hint="eastAsia" w:ascii="仿宋_GB2312" w:eastAsia="仿宋_GB2312"/>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采购评审小组构成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仿宋" w:eastAsia="仿宋_GB2312"/>
          <w:color w:val="auto"/>
          <w:sz w:val="32"/>
          <w:highlight w:val="none"/>
        </w:rPr>
        <w:t>采购评审小组</w:t>
      </w:r>
      <w:r>
        <w:rPr>
          <w:rFonts w:hint="eastAsia" w:ascii="仿宋_GB2312" w:hAnsi="仿宋" w:eastAsia="仿宋_GB2312"/>
          <w:color w:val="auto"/>
          <w:sz w:val="32"/>
          <w:highlight w:val="none"/>
          <w:lang w:eastAsia="zh-CN"/>
        </w:rPr>
        <w:t>为</w:t>
      </w:r>
      <w:r>
        <w:rPr>
          <w:rFonts w:hint="eastAsia" w:ascii="仿宋_GB2312" w:hAnsi="仿宋" w:eastAsia="仿宋_GB2312"/>
          <w:color w:val="auto"/>
          <w:sz w:val="32"/>
          <w:highlight w:val="none"/>
        </w:rPr>
        <w:t>五人及以上的单数</w:t>
      </w:r>
      <w:r>
        <w:rPr>
          <w:rFonts w:hint="eastAsia" w:ascii="仿宋_GB2312" w:eastAsia="仿宋_GB2312"/>
          <w:color w:val="auto"/>
          <w:sz w:val="32"/>
          <w:szCs w:val="32"/>
          <w:highlight w:val="none"/>
          <w:lang w:val="en-US" w:eastAsia="zh-CN"/>
        </w:rPr>
        <w:t>，由</w:t>
      </w:r>
      <w:r>
        <w:rPr>
          <w:rFonts w:hint="eastAsia" w:ascii="仿宋_GB2312" w:hAnsi="Calibri" w:eastAsia="仿宋_GB2312" w:cs="Times New Roman"/>
          <w:b w:val="0"/>
          <w:color w:val="auto"/>
          <w:kern w:val="2"/>
          <w:sz w:val="32"/>
          <w:szCs w:val="32"/>
          <w:highlight w:val="none"/>
          <w:lang w:val="en-US" w:eastAsia="zh-CN" w:bidi="ar-SA"/>
        </w:rPr>
        <w:t>龙华区工业和信息化局各科室（中心）代表（在编人员）</w:t>
      </w:r>
      <w:r>
        <w:rPr>
          <w:rFonts w:hint="eastAsia" w:ascii="仿宋_GB2312" w:eastAsia="仿宋_GB2312" w:cs="Times New Roman"/>
          <w:b w:val="0"/>
          <w:color w:val="auto"/>
          <w:kern w:val="2"/>
          <w:sz w:val="32"/>
          <w:szCs w:val="32"/>
          <w:highlight w:val="none"/>
          <w:lang w:val="en-US" w:eastAsia="zh-CN" w:bidi="ar-SA"/>
        </w:rPr>
        <w:t>5人</w:t>
      </w:r>
      <w:r>
        <w:rPr>
          <w:rFonts w:hint="eastAsia" w:ascii="仿宋_GB2312" w:hAnsi="Calibri" w:eastAsia="仿宋_GB2312" w:cs="Times New Roman"/>
          <w:b w:val="0"/>
          <w:color w:val="auto"/>
          <w:kern w:val="2"/>
          <w:sz w:val="32"/>
          <w:szCs w:val="32"/>
          <w:highlight w:val="none"/>
          <w:lang w:val="en-US" w:eastAsia="zh-CN" w:bidi="ar-SA"/>
        </w:rPr>
        <w:t>，</w:t>
      </w:r>
      <w:r>
        <w:rPr>
          <w:rFonts w:hint="eastAsia" w:ascii="仿宋_GB2312" w:eastAsia="仿宋_GB2312"/>
          <w:color w:val="auto"/>
          <w:sz w:val="32"/>
          <w:szCs w:val="32"/>
          <w:highlight w:val="none"/>
          <w:lang w:val="en-US" w:eastAsia="zh-CN"/>
        </w:rPr>
        <w:t>随机抽签选择。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明黒">
    <w:altName w:val="Noto Sans Mono CJK HK"/>
    <w:panose1 w:val="020B0300000000000000"/>
    <w:charset w:val="0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Mono CJK HK">
    <w:panose1 w:val="020B0500000000000000"/>
    <w:charset w:val="88"/>
    <w:family w:val="auto"/>
    <w:pitch w:val="default"/>
    <w:sig w:usb0="30000083" w:usb1="2BDF3C10" w:usb2="00000016" w:usb3="00000000" w:csb0="603A0107"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pPr>
        <w:ind w:left="-10"/>
      </w:pPr>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79F3"/>
    <w:rsid w:val="03AA5ABD"/>
    <w:rsid w:val="057F327D"/>
    <w:rsid w:val="0B7C3758"/>
    <w:rsid w:val="0BB6229E"/>
    <w:rsid w:val="0F0D41C4"/>
    <w:rsid w:val="108B0302"/>
    <w:rsid w:val="1273444C"/>
    <w:rsid w:val="14E92B00"/>
    <w:rsid w:val="1AF05076"/>
    <w:rsid w:val="1B687F49"/>
    <w:rsid w:val="20397A59"/>
    <w:rsid w:val="2066278A"/>
    <w:rsid w:val="2209705F"/>
    <w:rsid w:val="23801BDE"/>
    <w:rsid w:val="26906867"/>
    <w:rsid w:val="27EC42E3"/>
    <w:rsid w:val="307C215B"/>
    <w:rsid w:val="31EA2D4E"/>
    <w:rsid w:val="382927BB"/>
    <w:rsid w:val="3AD269BA"/>
    <w:rsid w:val="3CE6519B"/>
    <w:rsid w:val="41F31AD2"/>
    <w:rsid w:val="43672438"/>
    <w:rsid w:val="457E025F"/>
    <w:rsid w:val="45F5464B"/>
    <w:rsid w:val="46C06C4A"/>
    <w:rsid w:val="4B1112D7"/>
    <w:rsid w:val="4C84121A"/>
    <w:rsid w:val="51B94B1C"/>
    <w:rsid w:val="5CCFF341"/>
    <w:rsid w:val="5F8D779B"/>
    <w:rsid w:val="5FD55EEF"/>
    <w:rsid w:val="637E6B2D"/>
    <w:rsid w:val="735315F6"/>
    <w:rsid w:val="73F91826"/>
    <w:rsid w:val="777079F3"/>
    <w:rsid w:val="782077C0"/>
    <w:rsid w:val="79AB5A48"/>
    <w:rsid w:val="7CCF5D94"/>
    <w:rsid w:val="7D0F7B1E"/>
    <w:rsid w:val="86D6D75E"/>
    <w:rsid w:val="CFE7CCAD"/>
    <w:rsid w:val="E7E7CB34"/>
    <w:rsid w:val="EBFF9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Body Text"/>
    <w:basedOn w:val="1"/>
    <w:qFormat/>
    <w:uiPriority w:val="1"/>
    <w:rPr>
      <w:rFonts w:ascii="明黒" w:hAnsi="明黒" w:eastAsia="明黒" w:cs="明黒"/>
      <w:sz w:val="24"/>
      <w:szCs w:val="24"/>
      <w:lang w:val="en-US" w:eastAsia="en-US" w:bidi="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2022-06-29T07:07:00Z</dcterms:created>
  <dc:creator>缪绮纯</dc:creator>
  <cp:lastModifiedBy>longhua</cp:lastModifiedBy>
  <dcterms:modified xsi:type="dcterms:W3CDTF">2023-07-17T11:50:30Z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