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深圳市龙华区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统计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3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年普法责任清单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一、普法内容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深入</w:t>
      </w:r>
      <w:r>
        <w:rPr>
          <w:rFonts w:hint="eastAsia" w:ascii="楷体_GB2312" w:hAnsi="楷体_GB2312" w:eastAsia="楷体_GB2312" w:cs="楷体_GB2312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</w:rPr>
        <w:t>学习宣传习近平法治思想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</w:rPr>
        <w:t>坚持把学习宣传贯彻习近平法治思想摆在首位，深入学习宣传习近平法治思想的重大意义、丰富内涵、精神实质和实践要求，切实做到用习近平法治思想武装头脑、指导实践、推动工作。</w:t>
      </w:r>
      <w:r>
        <w:rPr>
          <w:rFonts w:hint="eastAsia" w:ascii="楷体_GB2312" w:hAnsi="楷体_GB2312" w:eastAsia="楷体_GB2312" w:cs="楷体_GB2312"/>
          <w:caps w:val="0"/>
          <w:color w:val="auto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楷体_GB2312" w:hAnsi="楷体_GB2312" w:eastAsia="楷体_GB2312" w:cs="楷体_GB2312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</w:rPr>
        <w:t>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</w:rPr>
        <w:t>（二）深入学习宣传以宪法为核心的中国特色社会主义法律体系</w:t>
      </w:r>
      <w:r>
        <w:rPr>
          <w:rFonts w:hint="eastAsia" w:ascii="楷体_GB2312" w:hAnsi="楷体_GB2312" w:eastAsia="楷体_GB2312" w:cs="楷体_GB2312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以学习宣传《中华人民共和国宪法》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</w:rPr>
        <w:t>《中华人民共和国民法典》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为主线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</w:rPr>
        <w:t>，强化对行政处罚法等常用行政法律法规的学习宣传，大力宣传国家安全、数据安全、优化营商环境等与统计工作密切相关领域的法律法规。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</w:rPr>
        <w:t>（三）深入学习宣传党内法规</w:t>
      </w:r>
      <w:r>
        <w:rPr>
          <w:rFonts w:hint="eastAsia" w:ascii="楷体_GB2312" w:hAnsi="楷体_GB2312" w:eastAsia="楷体_GB2312" w:cs="楷体_GB2312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</w:rPr>
        <w:t>以《中国共产党章程》《中国共产党廉洁自律准则》《中国共产党纪律处分条例》为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</w:rPr>
        <w:t>学习宣传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</w:rPr>
        <w:t>重点，切实做好党内法规宣传与统计相关法律法规宣传的衔接协调，认真学习贯彻落实《关于深化统计管理体制改革提高统计数据真实性的意见》《统计违纪违法责任人处分处理建议办法》《防范和惩治统计造假、弄虚作假督察工作规定》《关于更加有效发挥统计监督职能作用的意见》等中央重要文件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</w:rPr>
        <w:t>（四）深入学习宣传统计法律法规</w:t>
      </w:r>
      <w:r>
        <w:rPr>
          <w:rFonts w:hint="eastAsia" w:ascii="楷体_GB2312" w:hAnsi="楷体_GB2312" w:eastAsia="楷体_GB2312" w:cs="楷体_GB2312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</w:rPr>
        <w:t>始终将宣传统计法律法规作为基本任务，深入学习《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中华人民共和国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</w:rPr>
        <w:t>统计法》《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中华人民共和国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</w:rPr>
        <w:t>统计法实施条例》和《全国经济普查条例》《全国人口普查条例》《全国农业普查条例》，重点学习《部门统计调查项目管理办法》《统计执法监督检查办法》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</w:rPr>
        <w:t>《涉外调查管理办法》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</w:rPr>
        <w:t>等统计部门规章和《广东省统计条例》《广东省统计局关于行政处罚自由裁量权的适用规则》等地方性法规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</w:rPr>
        <w:t>二、普法对象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龙华区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</w:rPr>
        <w:t>党政领导干部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</w:rPr>
        <w:t>统计系统全体人员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</w:rPr>
        <w:t>统计调查对象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</w:rPr>
        <w:t>社会公众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三、普法目标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  <w:t>坚持以习近平新时代中国特色社会主义思想为指导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  <w:t>深入贯彻习近平法治思想，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  <w:t>增强“四个意识”、坚定“四个自信”、做到“两个维护”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  <w:t>依法统计依法治统观念深入人心，领导干部尊法学法守法用法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  <w:t>意识进一步深化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  <w:t>统计人员依法履职能力进一步加强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  <w:t>统计调查对象遵守统计法、执行统计法的自觉性和主动性不断增强，社会公众对统计法律法规的知晓度、统计法治精神的认同度、统计法治实践的参与度进一步提升。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四、普法计划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（一）强化法治宣传教育。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以习近平法治思想、《中华人民共和国宪法》《中华人民共和国民法典》《统计法》为重点内容开展宣传，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积极推进统计法进区委党校常态机制，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切实提高统计法治意识。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（二）创新新媒体宣传路径。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结合法治宣传片,线上统计法治征文比赛、统计法律法规知识竞赛等多种形式开展普法。借助媒体的力量，提高群众对统计法治宣传工作的了解度和信任度。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（三）丰富普法宣传形式。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利用国家宪法日、统计开放日、统计法颁布纪念日等重要时点，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《中华人民共和国宪法》《中华人民共和国民法典》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宣传教育工作，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积极面向调查对象广泛宣传统计法律法规知识，提高全社会统计法治意识，营造规范有序的统计法治环境。</w:t>
      </w:r>
    </w:p>
    <w:p>
      <w:pP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/>
    <w:sectPr>
      <w:footerReference r:id="rId3" w:type="default"/>
      <w:pgSz w:w="11906" w:h="16838"/>
      <w:pgMar w:top="2098" w:right="1474" w:bottom="147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AC86C"/>
    <w:rsid w:val="5FEF6CF4"/>
    <w:rsid w:val="9AB72475"/>
    <w:rsid w:val="9DFF2A3F"/>
    <w:rsid w:val="F3DD2F63"/>
    <w:rsid w:val="F5CF92AA"/>
    <w:rsid w:val="FE254B8D"/>
    <w:rsid w:val="FFEF6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alibri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2023-05-17T15:19:37Z</dcterms:created>
  <dc:creator>wd</dc:creator>
  <cp:lastModifiedBy>zgk</cp:lastModifiedBy>
  <dcterms:modified xsi:type="dcterms:W3CDTF">2023-08-03T14:58:37Z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