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方正小标宋简体" w:hAnsi="黑体" w:eastAsia="方正小标宋简体" w:cs="Times New Roman"/>
          <w:bCs w:val="0"/>
          <w:kern w:val="0"/>
          <w:szCs w:val="44"/>
          <w:shd w:val="clear" w:color="auto" w:fill="FFFFFF"/>
        </w:rPr>
      </w:pPr>
      <w:bookmarkStart w:id="0" w:name="_Toc15121"/>
      <w:bookmarkStart w:id="1" w:name="_Toc42877043"/>
      <w:bookmarkStart w:id="2" w:name="_Toc40103423"/>
      <w:bookmarkStart w:id="3" w:name="_Toc40103451"/>
      <w:r>
        <w:rPr>
          <w:rFonts w:hint="eastAsia" w:ascii="方正小标宋简体" w:hAnsi="黑体" w:eastAsia="方正小标宋简体" w:cs="Times New Roman"/>
          <w:bCs w:val="0"/>
          <w:kern w:val="0"/>
          <w:szCs w:val="44"/>
          <w:shd w:val="clear" w:color="auto" w:fill="FFFFFF"/>
        </w:rPr>
        <w:t>孵化载体入驻单位房租资助操作规程</w:t>
      </w:r>
      <w:bookmarkEnd w:id="0"/>
      <w:bookmarkEnd w:id="1"/>
      <w:r>
        <w:rPr>
          <w:rFonts w:hint="eastAsia" w:ascii="方正小标宋简体" w:hAnsi="黑体" w:eastAsia="方正小标宋简体" w:cs="Times New Roman"/>
          <w:bCs w:val="0"/>
          <w:kern w:val="0"/>
          <w:szCs w:val="44"/>
          <w:shd w:val="clear" w:color="auto" w:fill="FFFFFF"/>
        </w:rPr>
        <w:t xml:space="preserve"> </w:t>
      </w:r>
    </w:p>
    <w:p>
      <w:pPr>
        <w:pStyle w:val="3"/>
        <w:spacing w:line="560" w:lineRule="exact"/>
        <w:ind w:left="0" w:right="0" w:firstLine="0"/>
        <w:jc w:val="center"/>
        <w:rPr>
          <w:rFonts w:hAnsi="Calibri" w:cs="Times New Roman"/>
          <w:kern w:val="0"/>
          <w:shd w:val="clear" w:color="auto" w:fill="FFFFFF"/>
        </w:rPr>
      </w:pPr>
    </w:p>
    <w:p>
      <w:pPr>
        <w:spacing w:line="560" w:lineRule="exact"/>
        <w:jc w:val="center"/>
        <w:rPr>
          <w:rFonts w:ascii="黑体" w:hAnsi="黑体" w:eastAsia="黑体"/>
          <w:kern w:val="0"/>
          <w:sz w:val="32"/>
          <w:szCs w:val="32"/>
          <w:shd w:val="clear" w:color="auto" w:fill="FFFFFF"/>
        </w:rPr>
      </w:pPr>
      <w:r>
        <w:rPr>
          <w:rFonts w:hint="eastAsia" w:ascii="黑体" w:hAnsi="黑体" w:eastAsia="黑体"/>
          <w:kern w:val="0"/>
          <w:sz w:val="32"/>
          <w:szCs w:val="32"/>
          <w:shd w:val="clear" w:color="auto" w:fill="FFFFFF"/>
        </w:rPr>
        <w:t>第一章 申报条件</w:t>
      </w:r>
    </w:p>
    <w:p>
      <w:pPr>
        <w:pStyle w:val="3"/>
        <w:spacing w:line="560" w:lineRule="exact"/>
        <w:ind w:left="0" w:right="0" w:firstLine="642" w:firstLineChars="200"/>
        <w:rPr>
          <w:rFonts w:hAnsi="Calibri" w:cs="Times New Roman"/>
          <w:kern w:val="0"/>
          <w:shd w:val="clear" w:color="auto" w:fill="FFFFFF"/>
        </w:rPr>
      </w:pPr>
      <w:r>
        <w:rPr>
          <w:rFonts w:hint="eastAsia" w:hAnsi="Calibri" w:cs="Times New Roman"/>
          <w:b/>
          <w:kern w:val="0"/>
          <w:shd w:val="clear" w:color="auto" w:fill="FFFFFF"/>
        </w:rPr>
        <w:t>第一条</w:t>
      </w:r>
      <w:r>
        <w:rPr>
          <w:rFonts w:hint="eastAsia" w:hAnsi="Calibri" w:cs="Times New Roman"/>
          <w:kern w:val="0"/>
          <w:shd w:val="clear" w:color="auto" w:fill="FFFFFF"/>
        </w:rPr>
        <w:t xml:space="preserve"> 申请科技企业孵化器、科技企业加速器房租资助的单位，应具备以下条件（第（四）、（五）、（六）款条件具备其一即可）：</w:t>
      </w:r>
    </w:p>
    <w:p>
      <w:pPr>
        <w:pStyle w:val="3"/>
        <w:spacing w:line="560" w:lineRule="exact"/>
        <w:ind w:left="0" w:right="0" w:firstLine="640" w:firstLineChars="200"/>
        <w:rPr>
          <w:rFonts w:hAnsi="Calibri" w:cs="Times New Roman"/>
          <w:kern w:val="0"/>
          <w:shd w:val="clear" w:color="auto" w:fill="FFFFFF"/>
        </w:rPr>
      </w:pPr>
      <w:r>
        <w:rPr>
          <w:rFonts w:hint="eastAsia" w:hAnsi="Calibri" w:cs="Times New Roman"/>
          <w:kern w:val="0"/>
          <w:shd w:val="clear" w:color="auto" w:fill="FFFFFF"/>
        </w:rPr>
        <w:t>（一）申请单位应为在龙华区依法注册，并办理税务登记的具有独立法人资格的单位（不含财政全额拨款的事业单位）。</w:t>
      </w:r>
    </w:p>
    <w:p>
      <w:pPr>
        <w:pStyle w:val="3"/>
        <w:spacing w:line="560" w:lineRule="exact"/>
        <w:ind w:left="0" w:right="0" w:firstLine="640" w:firstLineChars="200"/>
        <w:rPr>
          <w:rFonts w:hAnsi="Calibri" w:cs="Times New Roman"/>
          <w:kern w:val="0"/>
          <w:shd w:val="clear" w:color="auto" w:fill="FFFFFF"/>
        </w:rPr>
      </w:pPr>
      <w:r>
        <w:rPr>
          <w:rFonts w:hint="eastAsia" w:hAnsi="Calibri" w:cs="Times New Roman"/>
          <w:kern w:val="0"/>
          <w:shd w:val="clear" w:color="auto" w:fill="FFFFFF"/>
        </w:rPr>
        <w:t>（二）申请单位不存在龙华区财政专项资金相关管理文件规定的不予安排资助的情形。</w:t>
      </w:r>
    </w:p>
    <w:p>
      <w:pPr>
        <w:pStyle w:val="6"/>
        <w:shd w:val="clear" w:color="auto" w:fill="FFFFFF"/>
        <w:spacing w:before="0" w:beforeAutospacing="0" w:after="0" w:afterAutospacing="0" w:line="560" w:lineRule="exact"/>
        <w:ind w:firstLine="640" w:firstLineChars="200"/>
        <w:jc w:val="both"/>
        <w:rPr>
          <w:rFonts w:ascii="仿宋_GB2312" w:eastAsia="仿宋_GB2312"/>
          <w:color w:val="FF0000"/>
          <w:sz w:val="32"/>
          <w:szCs w:val="32"/>
          <w:shd w:val="clear" w:color="auto" w:fill="FFFFFF"/>
        </w:rPr>
      </w:pPr>
      <w:r>
        <w:rPr>
          <w:rFonts w:hint="eastAsia" w:ascii="仿宋_GB2312" w:eastAsia="仿宋_GB2312"/>
          <w:sz w:val="32"/>
          <w:szCs w:val="32"/>
          <w:shd w:val="clear" w:color="auto" w:fill="FFFFFF"/>
        </w:rPr>
        <w:t>（三）申请单位注册地址应属于经区级及以上科技主管部门认定或备案的科技企业孵化器、科技企业加速器范围内（或符合第四条规定的条件）。</w:t>
      </w:r>
    </w:p>
    <w:p>
      <w:pPr>
        <w:pStyle w:val="6"/>
        <w:shd w:val="clear" w:color="auto" w:fill="FFFFFF"/>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科技企业孵化器、科技企业加速器应有明确的范围，如认定时未明确具体范围的，应书面向区科技主管部门报备认定面积及范围。</w:t>
      </w:r>
    </w:p>
    <w:p>
      <w:pPr>
        <w:pStyle w:val="6"/>
        <w:widowControl/>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（四）符合下列条件之一的企业或机构：</w:t>
      </w:r>
    </w:p>
    <w:p>
      <w:pPr>
        <w:pStyle w:val="6"/>
        <w:widowControl/>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1.上年度获得国家级创新创业大赛前三等次的企业。</w:t>
      </w:r>
    </w:p>
    <w:p>
      <w:pPr>
        <w:pStyle w:val="6"/>
        <w:widowControl/>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2.独角兽企业所设立的其占股50%以上的科技型企业。</w:t>
      </w:r>
    </w:p>
    <w:p>
      <w:pPr>
        <w:pStyle w:val="6"/>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3.上市企业（沪深主板、中小板、创业板、科创板）或上年度营业收入10亿元以上的企业设立的其占股50%以上的科技型企业。</w:t>
      </w:r>
    </w:p>
    <w:p>
      <w:pPr>
        <w:pStyle w:val="6"/>
        <w:widowControl/>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4.</w:t>
      </w:r>
      <w:r>
        <w:rPr>
          <w:rFonts w:hint="eastAsia" w:ascii="仿宋_GB2312" w:hAnsi="仿宋_GB2312" w:eastAsia="仿宋_GB2312" w:cs="仿宋_GB2312"/>
          <w:color w:val="000000"/>
          <w:sz w:val="32"/>
          <w:szCs w:val="32"/>
          <w:shd w:val="clear" w:color="auto" w:fill="FFFFFF"/>
        </w:rPr>
        <w:t>深圳市国家级领军人才和海外高层次A类人才</w:t>
      </w:r>
      <w:r>
        <w:rPr>
          <w:rFonts w:hint="eastAsia" w:ascii="仿宋_GB2312" w:eastAsia="仿宋_GB2312"/>
          <w:sz w:val="32"/>
          <w:szCs w:val="32"/>
          <w:shd w:val="clear" w:color="auto" w:fill="FFFFFF"/>
        </w:rPr>
        <w:t>创办的上年度营收超过200万元（含本数）的企业或机构。</w:t>
      </w:r>
    </w:p>
    <w:p>
      <w:pPr>
        <w:pStyle w:val="6"/>
        <w:widowControl/>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cs="仿宋_GB2312"/>
          <w:sz w:val="32"/>
          <w:szCs w:val="32"/>
        </w:rPr>
        <w:t>人才创办的企业，人才应在所创办企业中占股</w:t>
      </w:r>
      <w:r>
        <w:rPr>
          <w:rFonts w:ascii="仿宋_GB2312" w:eastAsia="仿宋_GB2312" w:cs="仿宋_GB2312"/>
          <w:sz w:val="32"/>
          <w:szCs w:val="32"/>
        </w:rPr>
        <w:t>30%</w:t>
      </w:r>
      <w:r>
        <w:rPr>
          <w:rFonts w:hint="eastAsia" w:ascii="仿宋_GB2312" w:eastAsia="仿宋_GB2312" w:cs="仿宋_GB2312"/>
          <w:sz w:val="32"/>
          <w:szCs w:val="32"/>
        </w:rPr>
        <w:t>以上（</w:t>
      </w:r>
      <w:r>
        <w:rPr>
          <w:rFonts w:hint="eastAsia" w:ascii="仿宋_GB2312" w:eastAsia="仿宋_GB2312"/>
          <w:sz w:val="32"/>
          <w:szCs w:val="32"/>
          <w:shd w:val="clear" w:color="auto" w:fill="FFFFFF"/>
        </w:rPr>
        <w:t>创办事业单位、民办非企业的，人才出资应占开办资金30%以上</w:t>
      </w:r>
      <w:r>
        <w:rPr>
          <w:rFonts w:hint="eastAsia" w:ascii="仿宋_GB2312" w:eastAsia="仿宋_GB2312" w:cs="仿宋_GB2312"/>
          <w:sz w:val="32"/>
          <w:szCs w:val="32"/>
        </w:rPr>
        <w:t>），</w:t>
      </w:r>
      <w:r>
        <w:rPr>
          <w:rFonts w:hint="eastAsia" w:ascii="仿宋_GB2312" w:eastAsia="仿宋_GB2312"/>
          <w:sz w:val="32"/>
          <w:szCs w:val="32"/>
          <w:shd w:val="clear" w:color="auto" w:fill="FFFFFF"/>
        </w:rPr>
        <w:t>且首次申请资助时人才认定应在有效期内（下同）。</w:t>
      </w:r>
    </w:p>
    <w:p>
      <w:pPr>
        <w:pStyle w:val="6"/>
        <w:widowControl/>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5.近2年获得经政府备案或登记的创业投资机构单轮投资2000万元以上（以实际到账为准）且有效估值2亿元以上的国家高新技术企业。</w:t>
      </w:r>
    </w:p>
    <w:p>
      <w:pPr>
        <w:pStyle w:val="6"/>
        <w:widowControl/>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6.经区科技主管部门认定的龙华区中小微创新100强企业。</w:t>
      </w:r>
    </w:p>
    <w:p>
      <w:pPr>
        <w:pStyle w:val="6"/>
        <w:widowControl/>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（五）符合下列条件之一的企业或机构：</w:t>
      </w:r>
    </w:p>
    <w:p>
      <w:pPr>
        <w:pStyle w:val="6"/>
        <w:widowControl/>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1.上年度获得省级（含副省级）创新创业大赛前三等次的企业。</w:t>
      </w:r>
    </w:p>
    <w:p>
      <w:pPr>
        <w:pStyle w:val="6"/>
        <w:widowControl/>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2.准独角兽企业所设立的其占股50%以上的科技型企业。</w:t>
      </w:r>
    </w:p>
    <w:p>
      <w:pPr>
        <w:pStyle w:val="6"/>
        <w:widowControl/>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3.国家海外高层次人才引进计划中的青年项目入选者、深圳市地方级领军人才和海外高层次B类人才创办的上年度营收超过200万元（含本数）的企业或机构。</w:t>
      </w:r>
    </w:p>
    <w:p>
      <w:pPr>
        <w:pStyle w:val="6"/>
        <w:widowControl/>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4.国家高新技术企业（限成立时间5年内产生的房租）。</w:t>
      </w:r>
    </w:p>
    <w:p>
      <w:pPr>
        <w:pStyle w:val="6"/>
        <w:widowControl/>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5</w:t>
      </w:r>
      <w:r>
        <w:rPr>
          <w:rFonts w:ascii="仿宋_GB2312" w:eastAsia="仿宋_GB2312"/>
          <w:sz w:val="32"/>
          <w:szCs w:val="32"/>
          <w:shd w:val="clear" w:color="auto" w:fill="FFFFFF"/>
        </w:rPr>
        <w:t>.</w:t>
      </w:r>
      <w:r>
        <w:rPr>
          <w:rFonts w:hint="eastAsia" w:ascii="仿宋_GB2312" w:eastAsia="仿宋_GB2312"/>
          <w:sz w:val="32"/>
          <w:szCs w:val="32"/>
          <w:shd w:val="clear" w:color="auto" w:fill="FFFFFF"/>
        </w:rPr>
        <w:t>经市级以上认定且在区科技主管部门备案或区级科技主管部门认定的技术转移机构、科研机构、科技服务机构。</w:t>
      </w:r>
    </w:p>
    <w:p>
      <w:pPr>
        <w:pStyle w:val="6"/>
        <w:shd w:val="clear" w:color="auto" w:fill="FFFFFF"/>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（六）符合下列条件之一的企业或机构：</w:t>
      </w:r>
    </w:p>
    <w:p>
      <w:pPr>
        <w:pStyle w:val="6"/>
        <w:shd w:val="clear" w:color="auto" w:fill="FFFFFF"/>
        <w:spacing w:before="0" w:beforeAutospacing="0" w:after="0" w:afterAutospacing="0" w:line="560" w:lineRule="exact"/>
        <w:ind w:firstLine="707" w:firstLineChars="221"/>
        <w:jc w:val="both"/>
        <w:rPr>
          <w:rFonts w:ascii="仿宋_GB2312" w:eastAsia="仿宋_GB2312"/>
          <w:sz w:val="32"/>
          <w:szCs w:val="32"/>
          <w:shd w:val="clear" w:color="auto" w:fill="FFFFFF"/>
        </w:rPr>
      </w:pPr>
      <w:r>
        <w:rPr>
          <w:rFonts w:ascii="仿宋_GB2312" w:eastAsia="仿宋_GB2312"/>
          <w:sz w:val="32"/>
          <w:szCs w:val="32"/>
          <w:shd w:val="clear" w:color="auto" w:fill="FFFFFF"/>
        </w:rPr>
        <w:t>1.</w:t>
      </w:r>
      <w:r>
        <w:rPr>
          <w:rFonts w:hint="eastAsia" w:ascii="仿宋_GB2312" w:eastAsia="仿宋_GB2312"/>
          <w:sz w:val="32"/>
          <w:szCs w:val="32"/>
          <w:shd w:val="clear" w:color="auto" w:fill="FFFFFF"/>
        </w:rPr>
        <w:t>上年度获得地市级、区级创新创业大赛前三等次的企业。</w:t>
      </w:r>
    </w:p>
    <w:p>
      <w:pPr>
        <w:pStyle w:val="6"/>
        <w:shd w:val="clear" w:color="auto" w:fill="FFFFFF"/>
        <w:spacing w:before="0" w:beforeAutospacing="0" w:after="0" w:afterAutospacing="0" w:line="560" w:lineRule="exact"/>
        <w:ind w:firstLine="707" w:firstLineChars="221"/>
        <w:jc w:val="both"/>
        <w:rPr>
          <w:rFonts w:ascii="仿宋_GB2312" w:eastAsia="仿宋_GB2312"/>
          <w:sz w:val="32"/>
          <w:szCs w:val="32"/>
          <w:shd w:val="clear" w:color="auto" w:fill="FFFFFF"/>
        </w:rPr>
      </w:pPr>
      <w:r>
        <w:rPr>
          <w:rFonts w:ascii="仿宋_GB2312" w:eastAsia="仿宋_GB2312"/>
          <w:sz w:val="32"/>
          <w:szCs w:val="32"/>
          <w:shd w:val="clear" w:color="auto" w:fill="FFFFFF"/>
        </w:rPr>
        <w:t>2.</w:t>
      </w:r>
      <w:r>
        <w:rPr>
          <w:rFonts w:hint="eastAsia" w:ascii="仿宋_GB2312" w:eastAsia="仿宋_GB2312"/>
          <w:sz w:val="32"/>
          <w:szCs w:val="32"/>
          <w:shd w:val="clear" w:color="auto" w:fill="FFFFFF"/>
        </w:rPr>
        <w:t>深圳市后备级人才和海外高层次C类人才创办的上年度营收超过200万元（含本数）的企业或机构。</w:t>
      </w:r>
    </w:p>
    <w:p>
      <w:pPr>
        <w:spacing w:line="560" w:lineRule="exact"/>
        <w:ind w:firstLine="707" w:firstLineChars="221"/>
        <w:jc w:val="center"/>
        <w:rPr>
          <w:rFonts w:ascii="黑体" w:hAnsi="黑体" w:eastAsia="黑体"/>
          <w:kern w:val="0"/>
          <w:sz w:val="32"/>
          <w:szCs w:val="32"/>
          <w:shd w:val="clear" w:color="auto" w:fill="FFFFFF"/>
        </w:rPr>
      </w:pPr>
    </w:p>
    <w:p>
      <w:pPr>
        <w:spacing w:line="560" w:lineRule="exact"/>
        <w:ind w:firstLine="563" w:firstLineChars="176"/>
        <w:jc w:val="center"/>
        <w:rPr>
          <w:rFonts w:ascii="黑体" w:hAnsi="黑体" w:eastAsia="黑体"/>
          <w:kern w:val="0"/>
          <w:sz w:val="32"/>
          <w:szCs w:val="32"/>
          <w:shd w:val="clear" w:color="auto" w:fill="FFFFFF"/>
        </w:rPr>
      </w:pPr>
      <w:r>
        <w:rPr>
          <w:rFonts w:hint="eastAsia" w:ascii="黑体" w:hAnsi="黑体" w:eastAsia="黑体"/>
          <w:kern w:val="0"/>
          <w:sz w:val="32"/>
          <w:szCs w:val="32"/>
          <w:shd w:val="clear" w:color="auto" w:fill="FFFFFF"/>
        </w:rPr>
        <w:t>第二章 资助标准</w:t>
      </w:r>
    </w:p>
    <w:p>
      <w:pPr>
        <w:pStyle w:val="6"/>
        <w:shd w:val="clear" w:color="auto" w:fill="FFFFFF"/>
        <w:autoSpaceDE w:val="0"/>
        <w:spacing w:before="0" w:beforeAutospacing="0" w:after="0" w:afterAutospacing="0" w:line="560" w:lineRule="exact"/>
        <w:ind w:firstLine="642" w:firstLineChars="200"/>
        <w:rPr>
          <w:rFonts w:ascii="仿宋_GB2312" w:eastAsia="仿宋_GB2312"/>
          <w:sz w:val="32"/>
          <w:szCs w:val="32"/>
          <w:shd w:val="clear" w:color="auto" w:fill="FFFFFF"/>
        </w:rPr>
      </w:pPr>
      <w:r>
        <w:rPr>
          <w:rFonts w:hint="eastAsia" w:ascii="仿宋_GB2312" w:eastAsia="仿宋_GB2312"/>
          <w:b/>
          <w:sz w:val="32"/>
          <w:szCs w:val="32"/>
          <w:shd w:val="clear" w:color="auto" w:fill="FFFFFF"/>
        </w:rPr>
        <w:t>第二条</w:t>
      </w:r>
      <w:r>
        <w:rPr>
          <w:rFonts w:hint="eastAsia" w:ascii="仿宋_GB2312" w:eastAsia="仿宋_GB2312"/>
          <w:sz w:val="32"/>
          <w:szCs w:val="32"/>
          <w:shd w:val="clear" w:color="auto" w:fill="FFFFFF"/>
        </w:rPr>
        <w:t xml:space="preserve"> 对入驻在区级及以上科技企业孵化器的企业或机构在2018年12月26日后且</w:t>
      </w:r>
      <w:r>
        <w:rPr>
          <w:rFonts w:ascii="仿宋_GB2312" w:eastAsia="仿宋_GB2312"/>
          <w:sz w:val="32"/>
          <w:szCs w:val="32"/>
          <w:shd w:val="clear" w:color="auto" w:fill="FFFFFF"/>
        </w:rPr>
        <w:t>成立时间</w:t>
      </w:r>
      <w:r>
        <w:rPr>
          <w:rFonts w:hint="eastAsia" w:ascii="仿宋_GB2312" w:eastAsia="仿宋_GB2312"/>
          <w:sz w:val="32"/>
          <w:szCs w:val="32"/>
          <w:shd w:val="clear" w:color="auto" w:fill="FFFFFF"/>
        </w:rPr>
        <w:t>5年内产生的房租，资助</w:t>
      </w:r>
      <w:r>
        <w:rPr>
          <w:rFonts w:ascii="仿宋_GB2312" w:eastAsia="仿宋_GB2312"/>
          <w:sz w:val="32"/>
          <w:szCs w:val="32"/>
          <w:shd w:val="clear" w:color="auto" w:fill="FFFFFF"/>
        </w:rPr>
        <w:t>标准如下：</w:t>
      </w:r>
    </w:p>
    <w:p>
      <w:pPr>
        <w:pStyle w:val="6"/>
        <w:shd w:val="clear" w:color="auto" w:fill="FFFFFF"/>
        <w:autoSpaceDE w:val="0"/>
        <w:spacing w:before="0" w:beforeAutospacing="0" w:after="0" w:afterAutospacing="0" w:line="560" w:lineRule="exact"/>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（一）同时符合本</w:t>
      </w:r>
      <w:r>
        <w:rPr>
          <w:rFonts w:ascii="仿宋_GB2312" w:eastAsia="仿宋_GB2312"/>
          <w:sz w:val="32"/>
          <w:szCs w:val="32"/>
          <w:shd w:val="clear" w:color="auto" w:fill="FFFFFF"/>
        </w:rPr>
        <w:t>操作规程</w:t>
      </w:r>
      <w:r>
        <w:rPr>
          <w:rFonts w:hint="eastAsia" w:ascii="仿宋_GB2312" w:eastAsia="仿宋_GB2312"/>
          <w:sz w:val="32"/>
          <w:szCs w:val="32"/>
          <w:shd w:val="clear" w:color="auto" w:fill="FFFFFF"/>
        </w:rPr>
        <w:t>第一条（一）、（二）、（三）、（四）款条件的，每年给予实际租用办公用房房租50%，最高30万元。</w:t>
      </w:r>
    </w:p>
    <w:p>
      <w:pPr>
        <w:pStyle w:val="6"/>
        <w:widowControl/>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（二）同时符合本</w:t>
      </w:r>
      <w:r>
        <w:rPr>
          <w:rFonts w:ascii="仿宋_GB2312" w:eastAsia="仿宋_GB2312"/>
          <w:sz w:val="32"/>
          <w:szCs w:val="32"/>
          <w:shd w:val="clear" w:color="auto" w:fill="FFFFFF"/>
        </w:rPr>
        <w:t>操作规程</w:t>
      </w:r>
      <w:r>
        <w:rPr>
          <w:rFonts w:hint="eastAsia" w:ascii="仿宋_GB2312" w:eastAsia="仿宋_GB2312"/>
          <w:sz w:val="32"/>
          <w:szCs w:val="32"/>
          <w:shd w:val="clear" w:color="auto" w:fill="FFFFFF"/>
        </w:rPr>
        <w:t>第一条（一）、（二）、（三）、（五）款条件的，每年给予实际租用办公用房房租50%，最高</w:t>
      </w:r>
      <w:r>
        <w:rPr>
          <w:rFonts w:ascii="仿宋_GB2312" w:eastAsia="仿宋_GB2312"/>
          <w:sz w:val="32"/>
          <w:szCs w:val="32"/>
          <w:shd w:val="clear" w:color="auto" w:fill="FFFFFF"/>
        </w:rPr>
        <w:t>20</w:t>
      </w:r>
      <w:r>
        <w:rPr>
          <w:rFonts w:hint="eastAsia" w:ascii="仿宋_GB2312" w:eastAsia="仿宋_GB2312"/>
          <w:sz w:val="32"/>
          <w:szCs w:val="32"/>
          <w:shd w:val="clear" w:color="auto" w:fill="FFFFFF"/>
        </w:rPr>
        <w:t>万元。</w:t>
      </w:r>
    </w:p>
    <w:p>
      <w:pPr>
        <w:pStyle w:val="6"/>
        <w:widowControl/>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（三）同时符合本</w:t>
      </w:r>
      <w:r>
        <w:rPr>
          <w:rFonts w:ascii="仿宋_GB2312" w:eastAsia="仿宋_GB2312"/>
          <w:sz w:val="32"/>
          <w:szCs w:val="32"/>
          <w:shd w:val="clear" w:color="auto" w:fill="FFFFFF"/>
        </w:rPr>
        <w:t>操作规程</w:t>
      </w:r>
      <w:r>
        <w:rPr>
          <w:rFonts w:hint="eastAsia" w:ascii="仿宋_GB2312" w:eastAsia="仿宋_GB2312"/>
          <w:sz w:val="32"/>
          <w:szCs w:val="32"/>
          <w:shd w:val="clear" w:color="auto" w:fill="FFFFFF"/>
        </w:rPr>
        <w:t>第一条（一）、（二）、（三）、（六）款条件的，每年给予实际租用办公用房房租50%，最高</w:t>
      </w:r>
      <w:r>
        <w:rPr>
          <w:rFonts w:ascii="仿宋_GB2312" w:eastAsia="仿宋_GB2312"/>
          <w:sz w:val="32"/>
          <w:szCs w:val="32"/>
          <w:shd w:val="clear" w:color="auto" w:fill="FFFFFF"/>
        </w:rPr>
        <w:t>10</w:t>
      </w:r>
      <w:r>
        <w:rPr>
          <w:rFonts w:hint="eastAsia" w:ascii="仿宋_GB2312" w:eastAsia="仿宋_GB2312"/>
          <w:sz w:val="32"/>
          <w:szCs w:val="32"/>
          <w:shd w:val="clear" w:color="auto" w:fill="FFFFFF"/>
        </w:rPr>
        <w:t>万元。</w:t>
      </w:r>
    </w:p>
    <w:p>
      <w:pPr>
        <w:pStyle w:val="6"/>
        <w:shd w:val="clear" w:color="auto" w:fill="FFFFFF"/>
        <w:autoSpaceDE w:val="0"/>
        <w:spacing w:before="0" w:beforeAutospacing="0" w:after="0" w:afterAutospacing="0" w:line="560" w:lineRule="exact"/>
        <w:ind w:firstLine="642" w:firstLineChars="200"/>
        <w:rPr>
          <w:rFonts w:ascii="仿宋_GB2312" w:eastAsia="仿宋_GB2312"/>
          <w:sz w:val="32"/>
          <w:szCs w:val="32"/>
          <w:shd w:val="clear" w:color="auto" w:fill="FFFFFF"/>
        </w:rPr>
      </w:pPr>
      <w:r>
        <w:rPr>
          <w:rFonts w:hint="eastAsia" w:ascii="仿宋_GB2312" w:eastAsia="仿宋_GB2312"/>
          <w:b/>
          <w:sz w:val="32"/>
          <w:szCs w:val="32"/>
          <w:shd w:val="clear" w:color="auto" w:fill="FFFFFF"/>
        </w:rPr>
        <w:t>第三条</w:t>
      </w:r>
      <w:r>
        <w:rPr>
          <w:rFonts w:hint="eastAsia" w:ascii="仿宋_GB2312" w:eastAsia="仿宋_GB2312"/>
          <w:sz w:val="32"/>
          <w:szCs w:val="32"/>
          <w:shd w:val="clear" w:color="auto" w:fill="FFFFFF"/>
        </w:rPr>
        <w:t xml:space="preserve"> 对入驻在区级及以上科技企业加速器的企业或机构在2018年12月26日后产生的房租，资助</w:t>
      </w:r>
      <w:r>
        <w:rPr>
          <w:rFonts w:ascii="仿宋_GB2312" w:eastAsia="仿宋_GB2312"/>
          <w:sz w:val="32"/>
          <w:szCs w:val="32"/>
          <w:shd w:val="clear" w:color="auto" w:fill="FFFFFF"/>
        </w:rPr>
        <w:t>标准如下：</w:t>
      </w:r>
      <w:r>
        <w:rPr>
          <w:rFonts w:hint="eastAsia" w:ascii="仿宋_GB2312" w:eastAsia="仿宋_GB2312"/>
          <w:sz w:val="32"/>
          <w:szCs w:val="32"/>
          <w:shd w:val="clear" w:color="auto" w:fill="FFFFFF"/>
        </w:rPr>
        <w:t xml:space="preserve"> </w:t>
      </w:r>
    </w:p>
    <w:p>
      <w:pPr>
        <w:pStyle w:val="6"/>
        <w:shd w:val="clear" w:color="auto" w:fill="FFFFFF"/>
        <w:autoSpaceDE w:val="0"/>
        <w:spacing w:before="0" w:beforeAutospacing="0" w:after="0" w:afterAutospacing="0" w:line="560" w:lineRule="exact"/>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（一）同时符合本</w:t>
      </w:r>
      <w:r>
        <w:rPr>
          <w:rFonts w:ascii="仿宋_GB2312" w:eastAsia="仿宋_GB2312"/>
          <w:sz w:val="32"/>
          <w:szCs w:val="32"/>
          <w:shd w:val="clear" w:color="auto" w:fill="FFFFFF"/>
        </w:rPr>
        <w:t>操作规程</w:t>
      </w:r>
      <w:r>
        <w:rPr>
          <w:rFonts w:hint="eastAsia" w:ascii="仿宋_GB2312" w:eastAsia="仿宋_GB2312"/>
          <w:sz w:val="32"/>
          <w:szCs w:val="32"/>
          <w:shd w:val="clear" w:color="auto" w:fill="FFFFFF"/>
        </w:rPr>
        <w:t>第一条（一）、（二）、（三）、（四）款条件的，每年给予实际租用办公用房房租50%，最高30万元。</w:t>
      </w:r>
    </w:p>
    <w:p>
      <w:pPr>
        <w:pStyle w:val="6"/>
        <w:widowControl/>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（二）同时符合本</w:t>
      </w:r>
      <w:r>
        <w:rPr>
          <w:rFonts w:ascii="仿宋_GB2312" w:eastAsia="仿宋_GB2312"/>
          <w:sz w:val="32"/>
          <w:szCs w:val="32"/>
          <w:shd w:val="clear" w:color="auto" w:fill="FFFFFF"/>
        </w:rPr>
        <w:t>操作规程</w:t>
      </w:r>
      <w:r>
        <w:rPr>
          <w:rFonts w:hint="eastAsia" w:ascii="仿宋_GB2312" w:eastAsia="仿宋_GB2312"/>
          <w:sz w:val="32"/>
          <w:szCs w:val="32"/>
          <w:shd w:val="clear" w:color="auto" w:fill="FFFFFF"/>
        </w:rPr>
        <w:t>第一条（一）、（二）、（三）、（五）款条件的，每年给予实际租用办公用房房租50%，最高</w:t>
      </w:r>
      <w:r>
        <w:rPr>
          <w:rFonts w:ascii="仿宋_GB2312" w:eastAsia="仿宋_GB2312"/>
          <w:sz w:val="32"/>
          <w:szCs w:val="32"/>
          <w:shd w:val="clear" w:color="auto" w:fill="FFFFFF"/>
        </w:rPr>
        <w:t>20</w:t>
      </w:r>
      <w:r>
        <w:rPr>
          <w:rFonts w:hint="eastAsia" w:ascii="仿宋_GB2312" w:eastAsia="仿宋_GB2312"/>
          <w:sz w:val="32"/>
          <w:szCs w:val="32"/>
          <w:shd w:val="clear" w:color="auto" w:fill="FFFFFF"/>
        </w:rPr>
        <w:t>万元。</w:t>
      </w:r>
    </w:p>
    <w:p>
      <w:pPr>
        <w:pStyle w:val="6"/>
        <w:widowControl/>
        <w:shd w:val="clear" w:color="auto" w:fill="FFFFFF"/>
        <w:autoSpaceDE w:val="0"/>
        <w:spacing w:before="0" w:beforeAutospacing="0" w:after="0" w:afterAutospacing="0" w:line="560" w:lineRule="exact"/>
        <w:ind w:firstLine="565" w:firstLineChars="176"/>
        <w:jc w:val="both"/>
        <w:rPr>
          <w:rFonts w:ascii="仿宋_GB2312" w:eastAsia="仿宋_GB2312"/>
          <w:sz w:val="32"/>
          <w:szCs w:val="32"/>
          <w:shd w:val="clear" w:color="auto" w:fill="FFFFFF"/>
        </w:rPr>
      </w:pPr>
      <w:r>
        <w:rPr>
          <w:rFonts w:hint="eastAsia" w:ascii="仿宋_GB2312" w:eastAsia="仿宋_GB2312"/>
          <w:b/>
          <w:sz w:val="32"/>
          <w:szCs w:val="32"/>
          <w:shd w:val="clear" w:color="auto" w:fill="FFFFFF"/>
        </w:rPr>
        <w:t>第四条</w:t>
      </w:r>
      <w:r>
        <w:rPr>
          <w:rFonts w:hint="eastAsia" w:ascii="仿宋_GB2312" w:eastAsia="仿宋_GB2312"/>
          <w:sz w:val="32"/>
          <w:szCs w:val="32"/>
          <w:shd w:val="clear" w:color="auto" w:fill="FFFFFF"/>
        </w:rPr>
        <w:t xml:space="preserve"> 对2018年12月26日（不含）前入驻区级科技企业孵化器、科技企业加速器和软件园的符合下列条件的企业或机构，给予实际租用办公用房房租50%，每月每平方米最高20元资助，其中入驻孵化器、加速器、软件园的，资助面积分别不超过500、2000、2000平方米。</w:t>
      </w:r>
    </w:p>
    <w:p>
      <w:pPr>
        <w:pStyle w:val="6"/>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入驻加速器、软件园的企业或机构，对申请资助年度的上年度营业收入在6000万元以上的战略性新兴产业企业，最高资助2000平方米，其他企业最高资助1000平方米。</w:t>
      </w:r>
    </w:p>
    <w:p>
      <w:pPr>
        <w:pStyle w:val="3"/>
        <w:spacing w:line="560" w:lineRule="exact"/>
        <w:ind w:left="0" w:right="-31" w:firstLine="640" w:firstLineChars="200"/>
        <w:rPr>
          <w:rFonts w:hAnsi="Calibri" w:cs="Times New Roman"/>
          <w:kern w:val="0"/>
          <w:shd w:val="clear" w:color="auto" w:fill="FFFFFF"/>
        </w:rPr>
      </w:pPr>
      <w:r>
        <w:rPr>
          <w:rFonts w:hint="eastAsia" w:hAnsi="Calibri" w:cs="Times New Roman"/>
          <w:kern w:val="0"/>
          <w:shd w:val="clear" w:color="auto" w:fill="FFFFFF"/>
        </w:rPr>
        <w:t>（一）入驻科技企业孵化器的企业或机构，应具备以下条件：</w:t>
      </w:r>
    </w:p>
    <w:p>
      <w:pPr>
        <w:pStyle w:val="3"/>
        <w:spacing w:line="560" w:lineRule="exact"/>
        <w:ind w:left="0" w:right="-31" w:firstLine="640" w:firstLineChars="200"/>
        <w:rPr>
          <w:rFonts w:hAnsi="Calibri" w:cs="Times New Roman"/>
          <w:kern w:val="0"/>
          <w:shd w:val="clear" w:color="auto" w:fill="FFFFFF"/>
        </w:rPr>
      </w:pPr>
      <w:r>
        <w:rPr>
          <w:rFonts w:hint="eastAsia" w:hAnsi="Calibri" w:cs="Times New Roman"/>
          <w:kern w:val="0"/>
          <w:shd w:val="clear" w:color="auto" w:fill="FFFFFF"/>
        </w:rPr>
        <w:t>1.成立时间未超过5年，且能够自主经营、自负盈亏；</w:t>
      </w:r>
    </w:p>
    <w:p>
      <w:pPr>
        <w:pStyle w:val="3"/>
        <w:spacing w:line="560" w:lineRule="exact"/>
        <w:ind w:left="0" w:right="-31" w:firstLine="640" w:firstLineChars="200"/>
        <w:rPr>
          <w:rFonts w:hAnsi="Calibri" w:cs="Times New Roman"/>
          <w:kern w:val="0"/>
          <w:shd w:val="clear" w:color="auto" w:fill="FFFFFF"/>
        </w:rPr>
      </w:pPr>
      <w:r>
        <w:rPr>
          <w:rFonts w:hint="eastAsia" w:hAnsi="Calibri" w:cs="Times New Roman"/>
          <w:kern w:val="0"/>
          <w:shd w:val="clear" w:color="auto" w:fill="FFFFFF"/>
        </w:rPr>
        <w:t>2.有自主研发能力，有高水平的专有技术或已获得相应技术专利；</w:t>
      </w:r>
    </w:p>
    <w:p>
      <w:pPr>
        <w:pStyle w:val="3"/>
        <w:spacing w:line="560" w:lineRule="exact"/>
        <w:ind w:left="0" w:right="-31" w:firstLine="640" w:firstLineChars="200"/>
        <w:rPr>
          <w:rFonts w:hAnsi="Calibri" w:cs="Times New Roman"/>
          <w:kern w:val="0"/>
          <w:shd w:val="clear" w:color="auto" w:fill="FFFFFF"/>
        </w:rPr>
      </w:pPr>
      <w:r>
        <w:rPr>
          <w:rFonts w:hint="eastAsia" w:hAnsi="Calibri" w:cs="Times New Roman"/>
          <w:kern w:val="0"/>
          <w:shd w:val="clear" w:color="auto" w:fill="FFFFFF"/>
        </w:rPr>
        <w:t>3.有一支素质较高、结构合理的科研团队，其中，科技人员应占员工总人数的50%以上。</w:t>
      </w:r>
    </w:p>
    <w:p>
      <w:pPr>
        <w:pStyle w:val="3"/>
        <w:spacing w:line="560" w:lineRule="exact"/>
        <w:ind w:left="0" w:right="-31" w:firstLine="640" w:firstLineChars="200"/>
        <w:rPr>
          <w:rFonts w:hAnsi="Calibri" w:cs="Times New Roman"/>
          <w:kern w:val="0"/>
          <w:shd w:val="clear" w:color="auto" w:fill="FFFFFF"/>
        </w:rPr>
      </w:pPr>
      <w:r>
        <w:rPr>
          <w:rFonts w:hint="eastAsia" w:hAnsi="Calibri" w:cs="Times New Roman"/>
          <w:kern w:val="0"/>
          <w:shd w:val="clear" w:color="auto" w:fill="FFFFFF"/>
        </w:rPr>
        <w:t>（二）入驻科技企业加速器的企业或机构，应具备以下条件：</w:t>
      </w:r>
    </w:p>
    <w:p>
      <w:pPr>
        <w:pStyle w:val="3"/>
        <w:spacing w:line="560" w:lineRule="exact"/>
        <w:ind w:left="0" w:right="-31" w:firstLine="640" w:firstLineChars="200"/>
        <w:rPr>
          <w:rFonts w:hAnsi="Calibri" w:cs="Times New Roman"/>
          <w:kern w:val="0"/>
          <w:shd w:val="clear" w:color="auto" w:fill="FFFFFF"/>
        </w:rPr>
      </w:pPr>
      <w:r>
        <w:rPr>
          <w:rFonts w:hint="eastAsia" w:hAnsi="Calibri" w:cs="Times New Roman"/>
          <w:kern w:val="0"/>
          <w:shd w:val="clear" w:color="auto" w:fill="FFFFFF"/>
        </w:rPr>
        <w:t>1.技术创新能力强，对其主要产品（服务）的核心技术拥有有效期内的自主知识产权（发明专利、实用新型专利、软件著作权等）；</w:t>
      </w:r>
    </w:p>
    <w:p>
      <w:pPr>
        <w:pStyle w:val="3"/>
        <w:spacing w:line="560" w:lineRule="exact"/>
        <w:ind w:left="0" w:right="-31" w:firstLine="640" w:firstLineChars="200"/>
        <w:rPr>
          <w:rFonts w:hAnsi="Calibri" w:cs="Times New Roman"/>
          <w:kern w:val="0"/>
          <w:shd w:val="clear" w:color="auto" w:fill="FFFFFF"/>
        </w:rPr>
      </w:pPr>
      <w:r>
        <w:rPr>
          <w:rFonts w:hint="eastAsia" w:hAnsi="Calibri" w:cs="Times New Roman"/>
          <w:kern w:val="0"/>
          <w:shd w:val="clear" w:color="auto" w:fill="FFFFFF"/>
        </w:rPr>
        <w:t>2.上年度营业收入1000万元以上；</w:t>
      </w:r>
    </w:p>
    <w:p>
      <w:pPr>
        <w:pStyle w:val="3"/>
        <w:spacing w:line="560" w:lineRule="exact"/>
        <w:ind w:left="0" w:right="-31" w:firstLine="640" w:firstLineChars="200"/>
        <w:rPr>
          <w:rFonts w:hAnsi="Calibri" w:cs="Times New Roman"/>
          <w:kern w:val="0"/>
          <w:shd w:val="clear" w:color="auto" w:fill="FFFFFF"/>
        </w:rPr>
      </w:pPr>
      <w:r>
        <w:rPr>
          <w:rFonts w:hint="eastAsia" w:hAnsi="Calibri" w:cs="Times New Roman"/>
          <w:kern w:val="0"/>
          <w:shd w:val="clear" w:color="auto" w:fill="FFFFFF"/>
        </w:rPr>
        <w:t>3.上年度的研究开发费用总额占销售收入总额的比例不低于3%；</w:t>
      </w:r>
    </w:p>
    <w:p>
      <w:pPr>
        <w:pStyle w:val="3"/>
        <w:spacing w:line="560" w:lineRule="exact"/>
        <w:ind w:left="0" w:right="-31" w:firstLine="640" w:firstLineChars="200"/>
        <w:rPr>
          <w:rFonts w:hAnsi="Calibri" w:cs="Times New Roman"/>
          <w:kern w:val="0"/>
          <w:shd w:val="clear" w:color="auto" w:fill="FFFFFF"/>
        </w:rPr>
      </w:pPr>
      <w:r>
        <w:rPr>
          <w:rFonts w:hint="eastAsia" w:hAnsi="Calibri" w:cs="Times New Roman"/>
          <w:kern w:val="0"/>
          <w:shd w:val="clear" w:color="auto" w:fill="FFFFFF"/>
        </w:rPr>
        <w:t>4.科技人员占员工总人数的30%以上，其中研发人员占员工总人数的10%以上。</w:t>
      </w:r>
    </w:p>
    <w:p>
      <w:pPr>
        <w:pStyle w:val="3"/>
        <w:spacing w:line="560" w:lineRule="exact"/>
        <w:ind w:left="0" w:right="-31" w:firstLine="640" w:firstLineChars="200"/>
        <w:rPr>
          <w:rFonts w:hAnsi="Calibri" w:cs="Times New Roman"/>
          <w:kern w:val="0"/>
          <w:shd w:val="clear" w:color="auto" w:fill="FFFFFF"/>
        </w:rPr>
      </w:pPr>
      <w:r>
        <w:rPr>
          <w:rFonts w:hint="eastAsia" w:hAnsi="Calibri" w:cs="Times New Roman"/>
          <w:kern w:val="0"/>
          <w:shd w:val="clear" w:color="auto" w:fill="FFFFFF"/>
        </w:rPr>
        <w:t>（三）入驻软件园的企业或机构，应具备以下条件之一：</w:t>
      </w:r>
    </w:p>
    <w:p>
      <w:pPr>
        <w:pStyle w:val="3"/>
        <w:spacing w:line="560" w:lineRule="exact"/>
        <w:ind w:left="0" w:right="-31" w:firstLine="640" w:firstLineChars="200"/>
        <w:rPr>
          <w:rFonts w:hAnsi="Calibri" w:cs="Times New Roman"/>
          <w:kern w:val="0"/>
          <w:shd w:val="clear" w:color="auto" w:fill="FFFFFF"/>
        </w:rPr>
      </w:pPr>
      <w:r>
        <w:rPr>
          <w:rFonts w:hint="eastAsia" w:hAnsi="Calibri" w:cs="Times New Roman"/>
          <w:kern w:val="0"/>
          <w:shd w:val="clear" w:color="auto" w:fill="FFFFFF"/>
        </w:rPr>
        <w:t>1.经认定的软件企业，主要产品拥有有效期内的软件产品证书；</w:t>
      </w:r>
    </w:p>
    <w:p>
      <w:pPr>
        <w:pStyle w:val="3"/>
        <w:spacing w:line="560" w:lineRule="exact"/>
        <w:ind w:left="0" w:right="-31" w:firstLine="640" w:firstLineChars="200"/>
        <w:rPr>
          <w:rFonts w:hAnsi="Calibri" w:cs="Times New Roman"/>
          <w:kern w:val="0"/>
          <w:shd w:val="clear" w:color="auto" w:fill="FFFFFF"/>
        </w:rPr>
      </w:pPr>
      <w:r>
        <w:rPr>
          <w:rFonts w:hint="eastAsia" w:hAnsi="Calibri" w:cs="Times New Roman"/>
          <w:kern w:val="0"/>
          <w:shd w:val="clear" w:color="auto" w:fill="FFFFFF"/>
        </w:rPr>
        <w:t>2.从事软件相关业务的国家或深圳市高新技术企业；</w:t>
      </w:r>
    </w:p>
    <w:p>
      <w:pPr>
        <w:pStyle w:val="3"/>
        <w:spacing w:line="560" w:lineRule="exact"/>
        <w:ind w:left="0" w:right="-31" w:firstLine="640" w:firstLineChars="200"/>
        <w:rPr>
          <w:rFonts w:hAnsi="Calibri" w:cs="Times New Roman"/>
          <w:kern w:val="0"/>
          <w:shd w:val="clear" w:color="auto" w:fill="FFFFFF"/>
        </w:rPr>
      </w:pPr>
      <w:r>
        <w:rPr>
          <w:rFonts w:hint="eastAsia" w:hAnsi="Calibri" w:cs="Times New Roman"/>
          <w:kern w:val="0"/>
          <w:shd w:val="clear" w:color="auto" w:fill="FFFFFF"/>
        </w:rPr>
        <w:t>3.经认定的技术先进型服务企业。</w:t>
      </w:r>
    </w:p>
    <w:p>
      <w:pPr>
        <w:pStyle w:val="3"/>
        <w:spacing w:line="560" w:lineRule="exact"/>
        <w:ind w:left="0" w:right="-31" w:firstLine="640" w:firstLineChars="200"/>
        <w:rPr>
          <w:rFonts w:hAnsi="Calibri" w:cs="Times New Roman"/>
          <w:kern w:val="0"/>
          <w:shd w:val="clear" w:color="auto" w:fill="FFFFFF"/>
        </w:rPr>
      </w:pPr>
      <w:r>
        <w:rPr>
          <w:rFonts w:hint="eastAsia" w:hAnsi="Calibri" w:cs="Times New Roman"/>
          <w:kern w:val="0"/>
          <w:shd w:val="clear" w:color="auto" w:fill="FFFFFF"/>
        </w:rPr>
        <w:t>本条中的科技人员应符合下列条件：</w:t>
      </w:r>
    </w:p>
    <w:p>
      <w:pPr>
        <w:pStyle w:val="3"/>
        <w:spacing w:line="560" w:lineRule="exact"/>
        <w:ind w:left="0" w:right="-31" w:firstLine="563" w:firstLineChars="176"/>
        <w:rPr>
          <w:rFonts w:hAnsi="Calibri" w:cs="Times New Roman"/>
          <w:kern w:val="0"/>
          <w:shd w:val="clear" w:color="auto" w:fill="FFFFFF"/>
        </w:rPr>
      </w:pPr>
      <w:r>
        <w:rPr>
          <w:rFonts w:hint="eastAsia" w:hAnsi="Calibri" w:cs="Times New Roman"/>
          <w:kern w:val="0"/>
          <w:shd w:val="clear" w:color="auto" w:fill="FFFFFF"/>
        </w:rPr>
        <w:t>1.大专以上学历；</w:t>
      </w:r>
    </w:p>
    <w:p>
      <w:pPr>
        <w:pStyle w:val="6"/>
        <w:widowControl/>
        <w:shd w:val="clear" w:color="auto" w:fill="FFFFFF"/>
        <w:autoSpaceDE w:val="0"/>
        <w:spacing w:before="0" w:beforeAutospacing="0" w:after="0" w:afterAutospacing="0" w:line="560" w:lineRule="exact"/>
        <w:ind w:firstLine="563" w:firstLineChars="176"/>
        <w:rPr>
          <w:rFonts w:ascii="仿宋_GB2312" w:eastAsia="仿宋_GB2312"/>
          <w:sz w:val="32"/>
          <w:szCs w:val="32"/>
          <w:shd w:val="clear" w:color="auto" w:fill="FFFFFF"/>
        </w:rPr>
      </w:pPr>
      <w:r>
        <w:rPr>
          <w:rFonts w:hint="eastAsia" w:ascii="仿宋_GB2312" w:eastAsia="仿宋_GB2312"/>
          <w:sz w:val="32"/>
          <w:szCs w:val="32"/>
          <w:shd w:val="clear" w:color="auto" w:fill="FFFFFF"/>
        </w:rPr>
        <w:t>2.在申请单位缴纳员工社保清单内；</w:t>
      </w:r>
    </w:p>
    <w:p>
      <w:pPr>
        <w:pStyle w:val="6"/>
        <w:widowControl/>
        <w:shd w:val="clear" w:color="auto" w:fill="FFFFFF"/>
        <w:autoSpaceDE w:val="0"/>
        <w:spacing w:before="0" w:beforeAutospacing="0" w:after="0" w:afterAutospacing="0" w:line="560" w:lineRule="exact"/>
        <w:ind w:firstLine="563" w:firstLineChars="176"/>
        <w:rPr>
          <w:rFonts w:ascii="仿宋_GB2312" w:eastAsia="仿宋_GB2312"/>
          <w:sz w:val="32"/>
          <w:szCs w:val="32"/>
          <w:shd w:val="clear" w:color="auto" w:fill="FFFFFF"/>
        </w:rPr>
      </w:pPr>
      <w:r>
        <w:rPr>
          <w:rFonts w:hint="eastAsia" w:ascii="仿宋_GB2312" w:eastAsia="仿宋_GB2312"/>
          <w:sz w:val="32"/>
          <w:szCs w:val="32"/>
          <w:shd w:val="clear" w:color="auto" w:fill="FFFFFF"/>
        </w:rPr>
        <w:t>3.专职从事研发和相关技术创新活动。</w:t>
      </w:r>
    </w:p>
    <w:p>
      <w:pPr>
        <w:pStyle w:val="6"/>
        <w:widowControl/>
        <w:shd w:val="clear" w:color="auto" w:fill="FFFFFF"/>
        <w:autoSpaceDE w:val="0"/>
        <w:spacing w:before="0" w:beforeAutospacing="0" w:after="0" w:afterAutospacing="0" w:line="560" w:lineRule="exact"/>
        <w:ind w:firstLine="565" w:firstLineChars="176"/>
        <w:rPr>
          <w:rFonts w:ascii="仿宋_GB2312" w:eastAsia="仿宋_GB2312"/>
          <w:sz w:val="32"/>
          <w:szCs w:val="32"/>
          <w:shd w:val="clear" w:color="auto" w:fill="FFFFFF"/>
        </w:rPr>
      </w:pPr>
      <w:r>
        <w:rPr>
          <w:rFonts w:hint="eastAsia" w:ascii="仿宋_GB2312" w:eastAsia="仿宋_GB2312"/>
          <w:b/>
          <w:sz w:val="32"/>
          <w:szCs w:val="32"/>
          <w:shd w:val="clear" w:color="auto" w:fill="FFFFFF"/>
        </w:rPr>
        <w:t>第五条</w:t>
      </w:r>
      <w:r>
        <w:rPr>
          <w:rFonts w:hint="eastAsia" w:ascii="仿宋_GB2312" w:eastAsia="仿宋_GB2312"/>
          <w:sz w:val="32"/>
          <w:szCs w:val="32"/>
          <w:shd w:val="clear" w:color="auto" w:fill="FFFFFF"/>
        </w:rPr>
        <w:t xml:space="preserve"> 对2018年12月26日（不含）前入驻的企业或机构如同时符合本操作规程第二条、第三条和第四条规定的，在2018年12月26日至2021年12月25日期间产生的房租，按照就高不重复原则给予资助。</w:t>
      </w:r>
    </w:p>
    <w:p>
      <w:pPr>
        <w:pStyle w:val="6"/>
        <w:shd w:val="clear" w:color="auto" w:fill="FFFFFF"/>
        <w:autoSpaceDE w:val="0"/>
        <w:spacing w:before="0" w:beforeAutospacing="0" w:after="0" w:afterAutospacing="0" w:line="560" w:lineRule="exact"/>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2020年1月3日后孵化载体或软件园入驻单位的租金价格高于最近年度公布的区产业用房租金指导价格的，按指导价格计算出的租金的50%资助。</w:t>
      </w:r>
    </w:p>
    <w:p>
      <w:pPr>
        <w:pStyle w:val="6"/>
        <w:widowControl/>
        <w:shd w:val="clear" w:color="auto" w:fill="FFFFFF"/>
        <w:autoSpaceDE w:val="0"/>
        <w:spacing w:before="0" w:beforeAutospacing="0" w:after="0" w:afterAutospacing="0" w:line="560" w:lineRule="exact"/>
        <w:ind w:firstLine="565" w:firstLineChars="176"/>
        <w:rPr>
          <w:rFonts w:ascii="仿宋_GB2312" w:eastAsia="仿宋_GB2312"/>
          <w:sz w:val="32"/>
          <w:szCs w:val="32"/>
          <w:shd w:val="clear" w:color="auto" w:fill="FFFFFF"/>
        </w:rPr>
      </w:pPr>
      <w:r>
        <w:rPr>
          <w:rFonts w:hint="eastAsia" w:ascii="仿宋_GB2312" w:eastAsia="仿宋_GB2312"/>
          <w:b/>
          <w:sz w:val="32"/>
          <w:szCs w:val="32"/>
          <w:shd w:val="clear" w:color="auto" w:fill="FFFFFF"/>
        </w:rPr>
        <w:t xml:space="preserve">第六条 </w:t>
      </w:r>
      <w:r>
        <w:rPr>
          <w:rFonts w:hint="eastAsia" w:ascii="仿宋_GB2312" w:eastAsia="仿宋_GB2312"/>
          <w:sz w:val="32"/>
          <w:szCs w:val="32"/>
          <w:shd w:val="clear" w:color="auto" w:fill="FFFFFF"/>
        </w:rPr>
        <w:t>入驻同一孵化载体类别或软件园的同一单位资助期限最长为3年。</w:t>
      </w:r>
    </w:p>
    <w:p>
      <w:pPr>
        <w:spacing w:line="560" w:lineRule="exact"/>
        <w:ind w:firstLine="563" w:firstLineChars="176"/>
        <w:jc w:val="center"/>
        <w:rPr>
          <w:rFonts w:ascii="黑体" w:hAnsi="黑体" w:eastAsia="黑体"/>
          <w:kern w:val="0"/>
          <w:sz w:val="32"/>
          <w:szCs w:val="32"/>
          <w:shd w:val="clear" w:color="auto" w:fill="FFFFFF"/>
        </w:rPr>
      </w:pPr>
      <w:r>
        <w:rPr>
          <w:rFonts w:hint="eastAsia" w:ascii="黑体" w:hAnsi="黑体" w:eastAsia="黑体"/>
          <w:kern w:val="0"/>
          <w:sz w:val="32"/>
          <w:szCs w:val="32"/>
          <w:shd w:val="clear" w:color="auto" w:fill="FFFFFF"/>
        </w:rPr>
        <w:t>第三章 申请材料</w:t>
      </w:r>
    </w:p>
    <w:p>
      <w:pPr>
        <w:pStyle w:val="3"/>
        <w:spacing w:line="560" w:lineRule="exact"/>
        <w:ind w:left="0" w:right="0" w:firstLine="565" w:firstLineChars="176"/>
        <w:rPr>
          <w:rFonts w:hAnsi="Calibri" w:cs="Times New Roman"/>
          <w:kern w:val="0"/>
          <w:shd w:val="clear" w:color="auto" w:fill="FFFFFF"/>
        </w:rPr>
      </w:pPr>
      <w:r>
        <w:rPr>
          <w:rFonts w:hint="eastAsia" w:hAnsi="Calibri" w:cs="Times New Roman"/>
          <w:b/>
          <w:kern w:val="0"/>
          <w:shd w:val="clear" w:color="auto" w:fill="FFFFFF"/>
        </w:rPr>
        <w:t>第七条</w:t>
      </w:r>
      <w:r>
        <w:rPr>
          <w:rFonts w:hint="eastAsia" w:hAnsi="Calibri" w:cs="Times New Roman"/>
          <w:kern w:val="0"/>
          <w:shd w:val="clear" w:color="auto" w:fill="FFFFFF"/>
        </w:rPr>
        <w:t xml:space="preserve"> 申请入驻单位房租资助，需提交以下材料：</w:t>
      </w:r>
    </w:p>
    <w:p>
      <w:pPr>
        <w:pStyle w:val="3"/>
        <w:spacing w:line="560" w:lineRule="exact"/>
        <w:ind w:left="0" w:right="0" w:firstLine="563" w:firstLineChars="176"/>
        <w:rPr>
          <w:rFonts w:hAnsi="Calibri" w:cs="Times New Roman"/>
          <w:kern w:val="0"/>
          <w:shd w:val="clear" w:color="auto" w:fill="FFFFFF"/>
        </w:rPr>
      </w:pPr>
      <w:r>
        <w:rPr>
          <w:rFonts w:hint="eastAsia" w:hAnsi="Calibri" w:cs="Times New Roman"/>
          <w:kern w:val="0"/>
          <w:shd w:val="clear" w:color="auto" w:fill="FFFFFF"/>
        </w:rPr>
        <w:t>（一）《龙华区孵化载体入驻单位房租资助申请书》（</w:t>
      </w:r>
      <w:r>
        <w:rPr>
          <w:rFonts w:hint="eastAsia" w:hAnsi="Calibri" w:cs="Times New Roman"/>
          <w:kern w:val="0"/>
          <w:shd w:val="clear" w:color="auto" w:fill="FFFFFF"/>
          <w:lang w:eastAsia="zh-CN"/>
        </w:rPr>
        <w:t>登录</w:t>
      </w:r>
      <w:bookmarkStart w:id="4" w:name="_GoBack"/>
      <w:bookmarkEnd w:id="4"/>
      <w:r>
        <w:rPr>
          <w:rFonts w:hint="eastAsia" w:hAnsi="Calibri" w:cs="Times New Roman"/>
          <w:kern w:val="0"/>
          <w:shd w:val="clear" w:color="auto" w:fill="FFFFFF"/>
        </w:rPr>
        <w:t>龙华区科技创新专项资金申报系统，在线填报并通过预审后打印）。</w:t>
      </w:r>
    </w:p>
    <w:p>
      <w:pPr>
        <w:pStyle w:val="3"/>
        <w:spacing w:line="560" w:lineRule="exact"/>
        <w:ind w:left="0" w:firstLine="640" w:firstLineChars="200"/>
        <w:rPr>
          <w:rFonts w:hAnsi="Calibri" w:cs="Times New Roman"/>
          <w:kern w:val="0"/>
          <w:shd w:val="clear" w:color="auto" w:fill="FFFFFF"/>
        </w:rPr>
      </w:pPr>
      <w:r>
        <w:rPr>
          <w:rFonts w:hint="eastAsia" w:hAnsi="Calibri" w:cs="Times New Roman"/>
          <w:kern w:val="0"/>
          <w:shd w:val="clear" w:color="auto" w:fill="FFFFFF"/>
        </w:rPr>
        <w:t>（二）营业执照或事业单位、民办非企业单位、社会团体等登记证书。</w:t>
      </w:r>
    </w:p>
    <w:p>
      <w:pPr>
        <w:pStyle w:val="3"/>
        <w:spacing w:line="560" w:lineRule="exact"/>
        <w:ind w:left="0" w:firstLine="640" w:firstLineChars="200"/>
        <w:rPr>
          <w:rFonts w:hAnsi="Calibri" w:cs="Times New Roman"/>
          <w:kern w:val="0"/>
          <w:shd w:val="clear" w:color="auto" w:fill="FFFFFF"/>
        </w:rPr>
      </w:pPr>
      <w:r>
        <w:rPr>
          <w:rFonts w:hint="eastAsia" w:hAnsi="Calibri" w:cs="Times New Roman"/>
          <w:kern w:val="0"/>
          <w:shd w:val="clear" w:color="auto" w:fill="FFFFFF"/>
        </w:rPr>
        <w:t>（三）法定代表人身份证及签名样式。</w:t>
      </w:r>
    </w:p>
    <w:p>
      <w:pPr>
        <w:pStyle w:val="3"/>
        <w:spacing w:line="560" w:lineRule="exact"/>
        <w:ind w:left="0" w:firstLine="640" w:firstLineChars="200"/>
        <w:rPr>
          <w:rFonts w:hAnsi="Calibri" w:cs="Times New Roman"/>
          <w:kern w:val="0"/>
          <w:shd w:val="clear" w:color="auto" w:fill="FFFFFF"/>
        </w:rPr>
      </w:pPr>
      <w:r>
        <w:rPr>
          <w:rFonts w:hint="eastAsia" w:hAnsi="Calibri" w:cs="Times New Roman"/>
          <w:kern w:val="0"/>
          <w:shd w:val="clear" w:color="auto" w:fill="FFFFFF"/>
        </w:rPr>
        <w:t>（四）上年度财务审计报告或通过审查的事业单位财务决算报表（注册未满一年的可提供验资报告），本年度最近一个月的会计报表。</w:t>
      </w:r>
    </w:p>
    <w:p>
      <w:pPr>
        <w:pStyle w:val="3"/>
        <w:spacing w:line="560" w:lineRule="exact"/>
        <w:ind w:left="0" w:firstLine="640" w:firstLineChars="200"/>
        <w:rPr>
          <w:rFonts w:hAnsi="Calibri" w:cs="Times New Roman"/>
          <w:kern w:val="0"/>
          <w:shd w:val="clear" w:color="auto" w:fill="FFFFFF"/>
        </w:rPr>
      </w:pPr>
      <w:r>
        <w:rPr>
          <w:rFonts w:hint="eastAsia" w:hAnsi="Calibri" w:cs="Times New Roman"/>
          <w:kern w:val="0"/>
          <w:shd w:val="clear" w:color="auto" w:fill="FFFFFF"/>
        </w:rPr>
        <w:t>（五）上年度完税证明，本年度最近一个月或季度的完税证明（非事业单位提供）。</w:t>
      </w:r>
    </w:p>
    <w:p>
      <w:pPr>
        <w:pStyle w:val="3"/>
        <w:spacing w:line="560" w:lineRule="exact"/>
        <w:ind w:left="0" w:firstLine="640" w:firstLineChars="200"/>
        <w:rPr>
          <w:rFonts w:hAnsi="Calibri" w:cs="Times New Roman"/>
          <w:kern w:val="0"/>
          <w:shd w:val="clear" w:color="auto" w:fill="FFFFFF"/>
        </w:rPr>
      </w:pPr>
      <w:r>
        <w:rPr>
          <w:rFonts w:hint="eastAsia" w:hAnsi="Calibri" w:cs="Times New Roman"/>
          <w:kern w:val="0"/>
          <w:shd w:val="clear" w:color="auto" w:fill="FFFFFF"/>
        </w:rPr>
        <w:t>（六）商事主体登记及备案信息查询单（通过深圳市市场和质量监督管理委员会网站打印，非事业单位提供）。</w:t>
      </w:r>
    </w:p>
    <w:p>
      <w:pPr>
        <w:pStyle w:val="3"/>
        <w:spacing w:line="560" w:lineRule="exact"/>
        <w:ind w:left="0" w:firstLine="640" w:firstLineChars="200"/>
        <w:rPr>
          <w:rFonts w:hAnsi="Calibri" w:cs="Times New Roman"/>
          <w:kern w:val="0"/>
          <w:shd w:val="clear" w:color="auto" w:fill="FFFFFF"/>
        </w:rPr>
      </w:pPr>
      <w:r>
        <w:rPr>
          <w:rFonts w:hint="eastAsia" w:hAnsi="Calibri" w:cs="Times New Roman"/>
          <w:kern w:val="0"/>
          <w:shd w:val="clear" w:color="auto" w:fill="FFFFFF"/>
        </w:rPr>
        <w:t>（七）企业信用信息资料（通过深圳信用网打印，非事业单位提供）。</w:t>
      </w:r>
    </w:p>
    <w:p>
      <w:pPr>
        <w:pStyle w:val="3"/>
        <w:spacing w:line="560" w:lineRule="exact"/>
        <w:ind w:left="0" w:firstLine="640" w:firstLineChars="200"/>
        <w:rPr>
          <w:rFonts w:hAnsi="Calibri" w:cs="Times New Roman"/>
          <w:kern w:val="0"/>
          <w:shd w:val="clear" w:color="auto" w:fill="FFFFFF"/>
        </w:rPr>
      </w:pPr>
      <w:r>
        <w:rPr>
          <w:rFonts w:hint="eastAsia" w:hAnsi="Calibri" w:cs="Times New Roman"/>
          <w:kern w:val="0"/>
          <w:shd w:val="clear" w:color="auto" w:fill="FFFFFF"/>
        </w:rPr>
        <w:t>（八）孵化载体认定文件或相关证明材料。</w:t>
      </w:r>
    </w:p>
    <w:p>
      <w:pPr>
        <w:pStyle w:val="3"/>
        <w:spacing w:line="560" w:lineRule="exact"/>
        <w:ind w:left="0" w:firstLine="640" w:firstLineChars="200"/>
        <w:rPr>
          <w:rFonts w:hAnsi="Calibri" w:cs="Times New Roman"/>
          <w:kern w:val="0"/>
          <w:shd w:val="clear" w:color="auto" w:fill="FFFFFF"/>
        </w:rPr>
      </w:pPr>
      <w:r>
        <w:rPr>
          <w:rFonts w:hint="eastAsia" w:hAnsi="Calibri" w:cs="Times New Roman"/>
          <w:kern w:val="0"/>
          <w:shd w:val="clear" w:color="auto" w:fill="FFFFFF"/>
        </w:rPr>
        <w:t>（九）孵化载体提供的申报单位申报期内正常在孵证明书。</w:t>
      </w:r>
    </w:p>
    <w:p>
      <w:pPr>
        <w:shd w:val="clear" w:color="auto" w:fill="FFFFFF"/>
        <w:spacing w:line="560" w:lineRule="exact"/>
        <w:ind w:firstLine="640" w:firstLineChars="200"/>
        <w:jc w:val="left"/>
        <w:outlineLvl w:val="2"/>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（十）经单位法人签字或加盖单位公章的入驻单位与孵化载体签署的服务协议或入驻协议、租赁合同、房租转账凭证、发票等证明材料。</w:t>
      </w:r>
    </w:p>
    <w:p>
      <w:pPr>
        <w:shd w:val="clear" w:color="auto" w:fill="FFFFFF"/>
        <w:spacing w:line="560" w:lineRule="exact"/>
        <w:ind w:firstLine="640" w:firstLineChars="200"/>
        <w:jc w:val="left"/>
        <w:outlineLvl w:val="2"/>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（十一）入驻单位申请资助周期内的所有社会保险缴纳清单。</w:t>
      </w:r>
    </w:p>
    <w:p>
      <w:pPr>
        <w:shd w:val="clear" w:color="auto" w:fill="FFFFFF"/>
        <w:spacing w:line="560" w:lineRule="exact"/>
        <w:ind w:firstLine="640" w:firstLineChars="200"/>
        <w:jc w:val="left"/>
        <w:outlineLvl w:val="2"/>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（十二）入驻单位相应资质证明文件。</w:t>
      </w:r>
    </w:p>
    <w:p>
      <w:pPr>
        <w:pStyle w:val="3"/>
        <w:tabs>
          <w:tab w:val="left" w:pos="8222"/>
        </w:tabs>
        <w:spacing w:line="560" w:lineRule="exact"/>
        <w:ind w:right="84" w:firstLine="563" w:firstLineChars="176"/>
        <w:rPr>
          <w:rFonts w:hAnsi="Calibri" w:cs="Times New Roman"/>
          <w:kern w:val="0"/>
          <w:shd w:val="clear" w:color="auto" w:fill="FFFFFF"/>
        </w:rPr>
      </w:pPr>
      <w:r>
        <w:rPr>
          <w:rFonts w:hint="eastAsia" w:hAnsi="Calibri" w:cs="Times New Roman"/>
          <w:kern w:val="0"/>
          <w:shd w:val="clear" w:color="auto" w:fill="FFFFFF"/>
        </w:rPr>
        <w:t>以上材料验原件存复印件，加盖申请单位公章，一式一份，A4纸正反面打印，连续编页码，装订成册（胶装）并加盖骑缝章。</w:t>
      </w:r>
    </w:p>
    <w:p>
      <w:pPr>
        <w:pStyle w:val="3"/>
        <w:tabs>
          <w:tab w:val="left" w:pos="8222"/>
        </w:tabs>
        <w:spacing w:after="100" w:afterAutospacing="1" w:line="560" w:lineRule="exact"/>
        <w:ind w:left="0" w:right="85" w:firstLine="563" w:firstLineChars="176"/>
        <w:rPr>
          <w:rFonts w:hAnsi="Calibri" w:cs="Times New Roman"/>
          <w:kern w:val="0"/>
          <w:shd w:val="clear" w:color="auto" w:fill="FFFFFF"/>
        </w:rPr>
      </w:pPr>
      <w:r>
        <w:rPr>
          <w:rFonts w:hint="eastAsia" w:hAnsi="Calibri" w:cs="Times New Roman"/>
          <w:kern w:val="0"/>
          <w:shd w:val="clear" w:color="auto" w:fill="FFFFFF"/>
        </w:rPr>
        <w:t>申请材料中的人才认定证明文件及资助合同书、国家高新技术企业证书、知识产权证书等证明性材料，需在申请资助周期内有效。</w:t>
      </w:r>
    </w:p>
    <w:p>
      <w:pPr>
        <w:pStyle w:val="3"/>
        <w:tabs>
          <w:tab w:val="left" w:pos="8222"/>
        </w:tabs>
        <w:spacing w:line="560" w:lineRule="exact"/>
        <w:ind w:left="0" w:right="84" w:firstLine="0"/>
        <w:rPr>
          <w:rFonts w:ascii="黑体" w:hAnsi="黑体" w:eastAsia="黑体" w:cs="Times New Roman"/>
          <w:kern w:val="0"/>
          <w:shd w:val="clear" w:color="auto" w:fill="FFFFFF"/>
        </w:rPr>
      </w:pPr>
      <w:r>
        <w:rPr>
          <w:rFonts w:hint="eastAsia" w:hAnsi="Calibri" w:cs="Times New Roman"/>
          <w:kern w:val="0"/>
          <w:shd w:val="clear" w:color="auto" w:fill="FFFFFF"/>
        </w:rPr>
        <w:t xml:space="preserve">                     </w:t>
      </w:r>
      <w:r>
        <w:rPr>
          <w:rFonts w:hint="eastAsia" w:ascii="黑体" w:hAnsi="黑体" w:eastAsia="黑体" w:cs="Times New Roman"/>
          <w:kern w:val="0"/>
          <w:shd w:val="clear" w:color="auto" w:fill="FFFFFF"/>
        </w:rPr>
        <w:t>第四章 审批程序</w:t>
      </w:r>
    </w:p>
    <w:p>
      <w:pPr>
        <w:tabs>
          <w:tab w:val="left" w:pos="8222"/>
        </w:tabs>
        <w:spacing w:line="560" w:lineRule="exact"/>
        <w:ind w:right="84" w:firstLine="565" w:firstLineChars="176"/>
        <w:rPr>
          <w:rFonts w:ascii="仿宋_GB2312" w:eastAsia="仿宋_GB2312"/>
          <w:kern w:val="0"/>
          <w:sz w:val="32"/>
          <w:szCs w:val="32"/>
          <w:shd w:val="clear" w:color="auto" w:fill="FFFFFF"/>
        </w:rPr>
      </w:pPr>
      <w:r>
        <w:rPr>
          <w:rFonts w:hint="eastAsia" w:ascii="仿宋_GB2312" w:eastAsia="仿宋_GB2312"/>
          <w:b/>
          <w:kern w:val="0"/>
          <w:sz w:val="32"/>
          <w:szCs w:val="32"/>
          <w:shd w:val="clear" w:color="auto" w:fill="FFFFFF"/>
        </w:rPr>
        <w:t>第八条</w:t>
      </w:r>
      <w:r>
        <w:rPr>
          <w:rFonts w:hint="eastAsia" w:ascii="仿宋_GB2312" w:eastAsia="仿宋_GB2312"/>
          <w:kern w:val="0"/>
          <w:sz w:val="32"/>
          <w:szCs w:val="32"/>
          <w:shd w:val="clear" w:color="auto" w:fill="FFFFFF"/>
        </w:rPr>
        <w:t xml:space="preserve"> 科技企业孵化器、科技企业加速器房租资助的审批程序如下：</w:t>
      </w:r>
    </w:p>
    <w:p>
      <w:pPr>
        <w:spacing w:line="560" w:lineRule="exact"/>
        <w:ind w:firstLine="640" w:firstLineChars="200"/>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申请——受理及合规性审查——会计师事务所专项审计——现场核查、征求意见——提出拟资助计划、公示——报批——下达资助计划——办理资金拨付。</w:t>
      </w:r>
    </w:p>
    <w:p>
      <w:pPr>
        <w:tabs>
          <w:tab w:val="left" w:pos="8222"/>
        </w:tabs>
        <w:spacing w:line="560" w:lineRule="exact"/>
        <w:ind w:right="84" w:firstLine="565" w:firstLineChars="176"/>
        <w:rPr>
          <w:rFonts w:ascii="仿宋_GB2312" w:eastAsia="仿宋_GB2312"/>
          <w:b/>
          <w:kern w:val="0"/>
          <w:sz w:val="32"/>
          <w:szCs w:val="32"/>
          <w:shd w:val="clear" w:color="auto" w:fill="FFFFFF"/>
        </w:rPr>
      </w:pPr>
      <w:r>
        <w:rPr>
          <w:rFonts w:hint="eastAsia" w:ascii="仿宋_GB2312" w:eastAsia="仿宋_GB2312"/>
          <w:b/>
          <w:kern w:val="0"/>
          <w:sz w:val="32"/>
          <w:szCs w:val="32"/>
          <w:shd w:val="clear" w:color="auto" w:fill="FFFFFF"/>
        </w:rPr>
        <w:t>（一）申请</w:t>
      </w:r>
    </w:p>
    <w:p>
      <w:pPr>
        <w:tabs>
          <w:tab w:val="left" w:pos="8222"/>
        </w:tabs>
        <w:spacing w:line="560" w:lineRule="exact"/>
        <w:ind w:right="84" w:firstLine="563" w:firstLineChars="176"/>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申请单位登陆龙华区科技创新专项资金申报系统，在线填报龙华区孵化载体入驻单位房租资助申请书，经区科技主管部门预审通过后，由申请单位打印纸质申请材料并提交区科技主管部门。</w:t>
      </w:r>
    </w:p>
    <w:p>
      <w:pPr>
        <w:tabs>
          <w:tab w:val="left" w:pos="8222"/>
        </w:tabs>
        <w:spacing w:line="560" w:lineRule="exact"/>
        <w:ind w:right="84" w:firstLine="565" w:firstLineChars="176"/>
        <w:rPr>
          <w:rFonts w:ascii="仿宋_GB2312" w:eastAsia="仿宋_GB2312"/>
          <w:b/>
          <w:kern w:val="0"/>
          <w:sz w:val="32"/>
          <w:szCs w:val="32"/>
          <w:shd w:val="clear" w:color="auto" w:fill="FFFFFF"/>
        </w:rPr>
      </w:pPr>
      <w:r>
        <w:rPr>
          <w:rFonts w:hint="eastAsia" w:ascii="仿宋_GB2312" w:eastAsia="仿宋_GB2312"/>
          <w:b/>
          <w:kern w:val="0"/>
          <w:sz w:val="32"/>
          <w:szCs w:val="32"/>
          <w:shd w:val="clear" w:color="auto" w:fill="FFFFFF"/>
        </w:rPr>
        <w:t>（二）受理及合规性审查</w:t>
      </w:r>
    </w:p>
    <w:p>
      <w:pPr>
        <w:tabs>
          <w:tab w:val="left" w:pos="8222"/>
        </w:tabs>
        <w:spacing w:line="560" w:lineRule="exact"/>
        <w:ind w:right="84" w:firstLine="563" w:firstLineChars="176"/>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区科技主管部门受理申请材料时应进行形式审查。形式审查合格的予以受理。形式审查不合格的，应向申请单位做出说明，一次性告知申请材料的补充事项，并将申请材料退回申请单位。申请单位可在完善材料后重新申请。</w:t>
      </w:r>
    </w:p>
    <w:p>
      <w:pPr>
        <w:spacing w:line="560" w:lineRule="exact"/>
        <w:ind w:firstLine="563" w:firstLineChars="176"/>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区科技主管部门受理后进行合规性审查，包括申请材料完整性、合规性。</w:t>
      </w:r>
    </w:p>
    <w:p>
      <w:pPr>
        <w:spacing w:line="560" w:lineRule="exact"/>
        <w:ind w:firstLine="642" w:firstLineChars="200"/>
        <w:rPr>
          <w:rFonts w:ascii="仿宋_GB2312" w:eastAsia="仿宋_GB2312"/>
          <w:b/>
          <w:kern w:val="0"/>
          <w:sz w:val="32"/>
          <w:szCs w:val="32"/>
          <w:shd w:val="clear" w:color="auto" w:fill="FFFFFF"/>
        </w:rPr>
      </w:pPr>
      <w:r>
        <w:rPr>
          <w:rFonts w:hint="eastAsia" w:ascii="仿宋_GB2312" w:eastAsia="仿宋_GB2312"/>
          <w:b/>
          <w:kern w:val="0"/>
          <w:sz w:val="32"/>
          <w:szCs w:val="32"/>
          <w:shd w:val="clear" w:color="auto" w:fill="FFFFFF"/>
        </w:rPr>
        <w:t>（三）会计师事务所专项审计</w:t>
      </w:r>
    </w:p>
    <w:p>
      <w:pPr>
        <w:spacing w:line="560" w:lineRule="exact"/>
        <w:ind w:firstLine="640" w:firstLineChars="200"/>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由区科技主管部门遴选会计师事务所，对申请资助的经费实际支出情况进行专项审计，并出具专项审计报告。</w:t>
      </w:r>
    </w:p>
    <w:p>
      <w:pPr>
        <w:spacing w:line="560" w:lineRule="exact"/>
        <w:ind w:firstLine="565" w:firstLineChars="176"/>
        <w:rPr>
          <w:rFonts w:ascii="仿宋_GB2312" w:eastAsia="仿宋_GB2312"/>
          <w:b/>
          <w:kern w:val="0"/>
          <w:sz w:val="32"/>
          <w:szCs w:val="32"/>
          <w:shd w:val="clear" w:color="auto" w:fill="FFFFFF"/>
        </w:rPr>
      </w:pPr>
      <w:r>
        <w:rPr>
          <w:rFonts w:hint="eastAsia" w:ascii="仿宋_GB2312" w:eastAsia="仿宋_GB2312"/>
          <w:b/>
          <w:kern w:val="0"/>
          <w:sz w:val="32"/>
          <w:szCs w:val="32"/>
          <w:shd w:val="clear" w:color="auto" w:fill="FFFFFF"/>
        </w:rPr>
        <w:t>（四）现场核查、征求意见</w:t>
      </w:r>
    </w:p>
    <w:p>
      <w:pPr>
        <w:spacing w:line="560" w:lineRule="exact"/>
        <w:ind w:firstLine="640" w:firstLineChars="200"/>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现场核查。区科技主管部门组织人员对申请单位</w:t>
      </w:r>
      <w:r>
        <w:rPr>
          <w:rFonts w:hint="eastAsia" w:ascii="仿宋_GB2312" w:hAnsi="宋体" w:eastAsia="仿宋_GB2312"/>
          <w:color w:val="000000"/>
          <w:sz w:val="32"/>
        </w:rPr>
        <w:t>是否正常经营进行现场核查</w:t>
      </w:r>
      <w:r>
        <w:rPr>
          <w:rFonts w:hint="eastAsia" w:ascii="仿宋_GB2312" w:eastAsia="仿宋_GB2312"/>
          <w:kern w:val="0"/>
          <w:sz w:val="32"/>
          <w:szCs w:val="32"/>
          <w:shd w:val="clear" w:color="auto" w:fill="FFFFFF"/>
        </w:rPr>
        <w:t>，现场核查的工作人员应为2名以上。</w:t>
      </w:r>
    </w:p>
    <w:p>
      <w:pPr>
        <w:spacing w:line="560" w:lineRule="exact"/>
        <w:ind w:firstLine="640" w:firstLineChars="200"/>
        <w:rPr>
          <w:rFonts w:ascii="仿宋_GB2312" w:eastAsia="仿宋_GB2312"/>
          <w:kern w:val="0"/>
          <w:sz w:val="32"/>
          <w:szCs w:val="32"/>
          <w:shd w:val="clear" w:color="auto" w:fill="FFFFFF"/>
        </w:rPr>
      </w:pPr>
      <w:r>
        <w:rPr>
          <w:rFonts w:hint="eastAsia" w:ascii="仿宋_GB2312" w:hAnsi="宋体" w:eastAsia="仿宋_GB2312"/>
          <w:sz w:val="32"/>
        </w:rPr>
        <w:t>征求意见。</w:t>
      </w:r>
      <w:r>
        <w:rPr>
          <w:rFonts w:hint="eastAsia" w:ascii="仿宋_GB2312" w:eastAsia="仿宋_GB2312"/>
          <w:kern w:val="0"/>
          <w:sz w:val="32"/>
          <w:szCs w:val="32"/>
          <w:shd w:val="clear" w:color="auto" w:fill="FFFFFF"/>
        </w:rPr>
        <w:t>区科技主管部门根据申请单位的实际情况，就申请单位在财税、市场监管、安全生产、环境保护等方面是否存在影响资金安全的失信行为</w:t>
      </w:r>
      <w:r>
        <w:rPr>
          <w:rFonts w:hint="eastAsia" w:ascii="仿宋_GB2312" w:hAnsi="宋体" w:eastAsia="仿宋_GB2312"/>
          <w:sz w:val="32"/>
        </w:rPr>
        <w:t>与是否属于重复资助</w:t>
      </w:r>
      <w:r>
        <w:rPr>
          <w:rFonts w:hint="eastAsia" w:ascii="仿宋_GB2312" w:eastAsia="仿宋_GB2312"/>
          <w:kern w:val="0"/>
          <w:sz w:val="32"/>
          <w:szCs w:val="32"/>
          <w:shd w:val="clear" w:color="auto" w:fill="FFFFFF"/>
        </w:rPr>
        <w:t>征求区相关部门的核查意见。</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经有关部门认定属于影响资金安全的失信行为的，予以采纳，不予资助；相关部门未明确属于影响资金安全的失信行为的，按正常程序继续报批。</w:t>
      </w:r>
    </w:p>
    <w:p>
      <w:pPr>
        <w:spacing w:line="560" w:lineRule="exact"/>
        <w:ind w:firstLine="565" w:firstLineChars="176"/>
        <w:rPr>
          <w:rFonts w:ascii="仿宋_GB2312" w:eastAsia="仿宋_GB2312"/>
          <w:b/>
          <w:kern w:val="0"/>
          <w:sz w:val="32"/>
          <w:szCs w:val="32"/>
          <w:shd w:val="clear" w:color="auto" w:fill="FFFFFF"/>
        </w:rPr>
      </w:pPr>
      <w:r>
        <w:rPr>
          <w:rFonts w:hint="eastAsia" w:ascii="仿宋_GB2312" w:eastAsia="仿宋_GB2312"/>
          <w:b/>
          <w:kern w:val="0"/>
          <w:sz w:val="32"/>
          <w:szCs w:val="32"/>
          <w:shd w:val="clear" w:color="auto" w:fill="FFFFFF"/>
        </w:rPr>
        <w:t>（五）提出拟资助计划、公示</w:t>
      </w:r>
    </w:p>
    <w:p>
      <w:pPr>
        <w:shd w:val="clear" w:color="auto" w:fill="FFFFFF"/>
        <w:snapToGrid w:val="0"/>
        <w:spacing w:line="560" w:lineRule="exact"/>
        <w:ind w:firstLine="563" w:firstLineChars="176"/>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区科技主管部门根据现场核查、征求意见等情况以及本年度区科技创新专项资金使用计划，提出拟资助计划。</w:t>
      </w:r>
    </w:p>
    <w:p>
      <w:pPr>
        <w:spacing w:line="560" w:lineRule="exact"/>
        <w:ind w:firstLine="563" w:firstLineChars="176"/>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将拟资助计划向社会公示5个工作日，公示有异议的，区科技主管部门进行调查或重审，调查或重审结果证明异议内容属实、不符合资助条件的，不予资助，并将有关情况告知申请单位。</w:t>
      </w:r>
    </w:p>
    <w:p>
      <w:pPr>
        <w:spacing w:line="560" w:lineRule="exact"/>
        <w:ind w:firstLine="565" w:firstLineChars="176"/>
        <w:rPr>
          <w:rFonts w:ascii="仿宋_GB2312" w:eastAsia="仿宋_GB2312"/>
          <w:b/>
          <w:kern w:val="0"/>
          <w:sz w:val="32"/>
          <w:szCs w:val="32"/>
          <w:shd w:val="clear" w:color="auto" w:fill="FFFFFF"/>
        </w:rPr>
      </w:pPr>
      <w:r>
        <w:rPr>
          <w:rFonts w:hint="eastAsia" w:ascii="仿宋_GB2312" w:eastAsia="仿宋_GB2312"/>
          <w:b/>
          <w:kern w:val="0"/>
          <w:sz w:val="32"/>
          <w:szCs w:val="32"/>
          <w:shd w:val="clear" w:color="auto" w:fill="FFFFFF"/>
        </w:rPr>
        <w:t>（六）报批</w:t>
      </w:r>
    </w:p>
    <w:p>
      <w:pPr>
        <w:spacing w:line="560" w:lineRule="exact"/>
        <w:ind w:firstLine="563" w:firstLineChars="176"/>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按相关程序报批。</w:t>
      </w:r>
    </w:p>
    <w:p>
      <w:pPr>
        <w:spacing w:line="560" w:lineRule="exact"/>
        <w:ind w:firstLine="565" w:firstLineChars="176"/>
        <w:rPr>
          <w:rFonts w:ascii="仿宋_GB2312" w:eastAsia="仿宋_GB2312"/>
          <w:b/>
          <w:kern w:val="0"/>
          <w:sz w:val="32"/>
          <w:szCs w:val="32"/>
          <w:shd w:val="clear" w:color="auto" w:fill="FFFFFF"/>
        </w:rPr>
      </w:pPr>
      <w:r>
        <w:rPr>
          <w:rFonts w:hint="eastAsia" w:ascii="仿宋_GB2312" w:eastAsia="仿宋_GB2312"/>
          <w:b/>
          <w:kern w:val="0"/>
          <w:sz w:val="32"/>
          <w:szCs w:val="32"/>
          <w:shd w:val="clear" w:color="auto" w:fill="FFFFFF"/>
        </w:rPr>
        <w:t>（七）下达资助计划</w:t>
      </w:r>
    </w:p>
    <w:p>
      <w:pPr>
        <w:spacing w:line="560" w:lineRule="exact"/>
        <w:ind w:firstLine="563" w:firstLineChars="176"/>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拟资助计划按程序报批审定后，由区科技主管部门下达具体资助计划。</w:t>
      </w:r>
    </w:p>
    <w:p>
      <w:pPr>
        <w:spacing w:line="560" w:lineRule="exact"/>
        <w:ind w:firstLine="565" w:firstLineChars="176"/>
        <w:rPr>
          <w:rFonts w:ascii="仿宋_GB2312" w:eastAsia="仿宋_GB2312"/>
          <w:b/>
          <w:kern w:val="0"/>
          <w:sz w:val="32"/>
          <w:szCs w:val="32"/>
          <w:shd w:val="clear" w:color="auto" w:fill="FFFFFF"/>
        </w:rPr>
      </w:pPr>
      <w:r>
        <w:rPr>
          <w:rFonts w:hint="eastAsia" w:ascii="仿宋_GB2312" w:eastAsia="仿宋_GB2312"/>
          <w:b/>
          <w:kern w:val="0"/>
          <w:sz w:val="32"/>
          <w:szCs w:val="32"/>
          <w:shd w:val="clear" w:color="auto" w:fill="FFFFFF"/>
        </w:rPr>
        <w:t>（八）办理资金拨付</w:t>
      </w:r>
    </w:p>
    <w:p>
      <w:pPr>
        <w:spacing w:line="560" w:lineRule="exact"/>
        <w:ind w:firstLine="563" w:firstLineChars="176"/>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区科技主管部门根据集中支付有关规定办理资金拨付手续。</w:t>
      </w:r>
      <w:bookmarkEnd w:id="2"/>
      <w:bookmarkEnd w:id="3"/>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光简小标宋">
    <w:altName w:val="方正小标宋_GBK"/>
    <w:panose1 w:val="0201060900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CFA16CB"/>
    <w:rsid w:val="00040950"/>
    <w:rsid w:val="001236F5"/>
    <w:rsid w:val="00261078"/>
    <w:rsid w:val="005E4F88"/>
    <w:rsid w:val="007E7365"/>
    <w:rsid w:val="00D625B4"/>
    <w:rsid w:val="2B353F9C"/>
    <w:rsid w:val="481F09AD"/>
    <w:rsid w:val="5CFA1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line="560" w:lineRule="exact"/>
      <w:jc w:val="center"/>
      <w:outlineLvl w:val="0"/>
    </w:pPr>
    <w:rPr>
      <w:rFonts w:ascii="华光简小标宋" w:eastAsia="华光简小标宋" w:cs="宋体"/>
      <w:bCs/>
      <w:sz w:val="44"/>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lock Text"/>
    <w:basedOn w:val="1"/>
    <w:qFormat/>
    <w:uiPriority w:val="0"/>
    <w:pPr>
      <w:ind w:left="180" w:right="206" w:firstLine="720"/>
    </w:pPr>
    <w:rPr>
      <w:rFonts w:ascii="仿宋_GB2312" w:hAnsi="Tahoma" w:eastAsia="仿宋_GB2312" w:cs="仿宋_GB2312"/>
      <w:sz w:val="32"/>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562</Words>
  <Characters>3208</Characters>
  <Lines>26</Lines>
  <Paragraphs>7</Paragraphs>
  <TotalTime>0</TotalTime>
  <ScaleCrop>false</ScaleCrop>
  <LinksUpToDate>false</LinksUpToDate>
  <CharactersWithSpaces>3763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2020-09-28T11:02:00Z</dcterms:created>
  <dc:creator>陈小细</dc:creator>
  <cp:lastModifiedBy>kcj-psy</cp:lastModifiedBy>
  <dcterms:modified xsi:type="dcterms:W3CDTF">2023-08-15T15:35:55Z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