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ind w:left="0" w:leftChars="0" w:firstLine="0" w:firstLineChars="0"/>
        <w:jc w:val="both"/>
        <w:rPr>
          <w:rFonts w:hint="eastAsia" w:ascii="黑体" w:hAnsi="黑体" w:eastAsia="黑体" w:cs="黑体"/>
          <w:b w:val="0"/>
          <w:bCs w:val="0"/>
          <w:sz w:val="32"/>
          <w:szCs w:val="32"/>
          <w:lang w:eastAsia="zh-CN"/>
        </w:rPr>
      </w:pPr>
    </w:p>
    <w:p>
      <w:pPr>
        <w:spacing w:line="560" w:lineRule="exact"/>
        <w:ind w:firstLine="0" w:firstLineChars="0"/>
        <w:jc w:val="center"/>
        <w:rPr>
          <w:rFonts w:hint="eastAsia" w:ascii="宋体" w:hAnsi="宋体" w:cs="Arial"/>
          <w:b/>
          <w:bCs/>
          <w:sz w:val="44"/>
          <w:szCs w:val="44"/>
        </w:rPr>
      </w:pPr>
      <w:r>
        <w:rPr>
          <w:rFonts w:hint="eastAsia" w:ascii="宋体" w:hAnsi="宋体" w:cs="Arial"/>
          <w:b/>
          <w:bCs/>
          <w:sz w:val="44"/>
          <w:szCs w:val="44"/>
        </w:rPr>
        <w:t>数字经济与产业融合创新发展高级研修班</w:t>
      </w:r>
    </w:p>
    <w:p>
      <w:pPr>
        <w:spacing w:line="560" w:lineRule="exact"/>
        <w:ind w:firstLine="0" w:firstLineChars="0"/>
        <w:jc w:val="center"/>
        <w:rPr>
          <w:rFonts w:hint="eastAsia" w:ascii="宋体" w:hAnsi="宋体" w:cs="Arial"/>
          <w:b/>
          <w:bCs/>
          <w:sz w:val="44"/>
          <w:szCs w:val="44"/>
          <w:lang w:val="en-US" w:eastAsia="zh-CN"/>
        </w:rPr>
      </w:pPr>
      <w:r>
        <w:rPr>
          <w:rFonts w:hint="eastAsia" w:ascii="宋体" w:hAnsi="宋体" w:cs="Arial"/>
          <w:b/>
          <w:bCs/>
          <w:sz w:val="44"/>
          <w:szCs w:val="44"/>
          <w:lang w:eastAsia="zh-CN"/>
        </w:rPr>
        <w:t>服务保障</w:t>
      </w:r>
      <w:r>
        <w:rPr>
          <w:rFonts w:hint="eastAsia" w:ascii="宋体" w:hAnsi="宋体" w:cs="Arial"/>
          <w:b/>
          <w:bCs/>
          <w:sz w:val="44"/>
          <w:szCs w:val="44"/>
        </w:rPr>
        <w:t>项目</w:t>
      </w:r>
    </w:p>
    <w:p>
      <w:pPr>
        <w:adjustRightInd w:val="0"/>
        <w:snapToGrid w:val="0"/>
        <w:spacing w:line="700" w:lineRule="exact"/>
        <w:jc w:val="center"/>
        <w:rPr>
          <w:rFonts w:ascii="宋体" w:hAnsi="宋体" w:cs="Arial"/>
          <w:b/>
          <w:bCs/>
          <w:sz w:val="44"/>
          <w:szCs w:val="44"/>
        </w:rPr>
      </w:pPr>
    </w:p>
    <w:p>
      <w:pPr>
        <w:spacing w:line="360" w:lineRule="auto"/>
        <w:ind w:left="0" w:leftChars="0" w:firstLine="0" w:firstLineChars="0"/>
        <w:jc w:val="both"/>
        <w:rPr>
          <w:rFonts w:ascii="黑体" w:hAnsi="宋体" w:eastAsia="黑体"/>
          <w:b/>
          <w:bCs/>
          <w:sz w:val="32"/>
          <w:szCs w:val="32"/>
        </w:rPr>
      </w:pPr>
    </w:p>
    <w:p>
      <w:pPr>
        <w:spacing w:line="360" w:lineRule="auto"/>
        <w:jc w:val="both"/>
        <w:rPr>
          <w:rFonts w:ascii="黑体" w:hAnsi="宋体" w:eastAsia="黑体"/>
          <w:b/>
          <w:bCs/>
          <w:sz w:val="32"/>
          <w:szCs w:val="32"/>
        </w:rPr>
      </w:pPr>
    </w:p>
    <w:p>
      <w:pPr>
        <w:spacing w:line="360" w:lineRule="auto"/>
        <w:ind w:left="0" w:leftChars="0" w:firstLine="0" w:firstLineChars="0"/>
        <w:jc w:val="center"/>
        <w:rPr>
          <w:rFonts w:ascii="黑体" w:hAnsi="宋体" w:eastAsia="黑体"/>
          <w:b/>
          <w:bCs/>
          <w:sz w:val="72"/>
          <w:szCs w:val="72"/>
        </w:rPr>
      </w:pPr>
      <w:r>
        <w:rPr>
          <w:rFonts w:hint="eastAsia" w:ascii="黑体" w:hAnsi="黑体" w:eastAsia="黑体"/>
          <w:b/>
          <w:bCs/>
          <w:sz w:val="72"/>
          <w:szCs w:val="72"/>
        </w:rPr>
        <w:t>招</w:t>
      </w:r>
    </w:p>
    <w:p>
      <w:pPr>
        <w:spacing w:line="360" w:lineRule="auto"/>
        <w:ind w:left="0" w:leftChars="0" w:firstLine="0" w:firstLineChars="0"/>
        <w:jc w:val="center"/>
        <w:rPr>
          <w:rFonts w:ascii="黑体" w:hAnsi="宋体" w:eastAsia="黑体"/>
          <w:b/>
          <w:bCs/>
          <w:sz w:val="72"/>
          <w:szCs w:val="72"/>
        </w:rPr>
      </w:pPr>
    </w:p>
    <w:p>
      <w:pPr>
        <w:spacing w:line="360" w:lineRule="auto"/>
        <w:ind w:left="0" w:leftChars="0" w:firstLine="0" w:firstLineChars="0"/>
        <w:jc w:val="center"/>
        <w:rPr>
          <w:rFonts w:ascii="黑体" w:hAnsi="宋体" w:eastAsia="黑体"/>
          <w:b/>
          <w:bCs/>
          <w:sz w:val="72"/>
          <w:szCs w:val="72"/>
        </w:rPr>
      </w:pPr>
      <w:r>
        <w:rPr>
          <w:rFonts w:hint="eastAsia" w:ascii="黑体" w:hAnsi="黑体" w:eastAsia="黑体"/>
          <w:b/>
          <w:bCs/>
          <w:sz w:val="72"/>
          <w:szCs w:val="72"/>
        </w:rPr>
        <w:t>标</w:t>
      </w:r>
    </w:p>
    <w:p>
      <w:pPr>
        <w:spacing w:line="360" w:lineRule="auto"/>
        <w:ind w:left="0" w:leftChars="0" w:firstLine="0" w:firstLineChars="0"/>
        <w:jc w:val="center"/>
        <w:rPr>
          <w:rFonts w:ascii="黑体" w:hAnsi="宋体" w:eastAsia="黑体"/>
          <w:b/>
          <w:bCs/>
          <w:sz w:val="48"/>
          <w:szCs w:val="48"/>
        </w:rPr>
      </w:pPr>
    </w:p>
    <w:p>
      <w:pPr>
        <w:spacing w:line="360" w:lineRule="auto"/>
        <w:ind w:left="0" w:leftChars="0" w:firstLine="0" w:firstLineChars="0"/>
        <w:jc w:val="center"/>
        <w:rPr>
          <w:rFonts w:hint="eastAsia" w:ascii="黑体" w:hAnsi="黑体" w:eastAsia="黑体"/>
          <w:b/>
          <w:bCs/>
          <w:sz w:val="72"/>
          <w:szCs w:val="72"/>
        </w:rPr>
      </w:pPr>
      <w:r>
        <w:rPr>
          <w:rFonts w:hint="eastAsia" w:ascii="黑体" w:hAnsi="黑体" w:eastAsia="黑体"/>
          <w:b/>
          <w:bCs/>
          <w:sz w:val="72"/>
          <w:szCs w:val="72"/>
        </w:rPr>
        <w:t>书</w:t>
      </w:r>
    </w:p>
    <w:p>
      <w:pPr>
        <w:pStyle w:val="5"/>
      </w:pPr>
    </w:p>
    <w:p>
      <w:pPr>
        <w:spacing w:line="600" w:lineRule="exact"/>
        <w:jc w:val="center"/>
        <w:rPr>
          <w:rFonts w:ascii="宋体" w:hAnsi="宋体"/>
          <w:b/>
          <w:bCs/>
          <w:sz w:val="32"/>
          <w:szCs w:val="32"/>
        </w:rPr>
      </w:pPr>
      <w:r>
        <w:rPr>
          <w:rFonts w:hint="eastAsia" w:ascii="宋体" w:hAnsi="宋体"/>
          <w:b/>
          <w:bCs/>
          <w:sz w:val="32"/>
          <w:szCs w:val="32"/>
        </w:rPr>
        <w:t>　深圳市龙华区发展和改革局</w:t>
      </w:r>
    </w:p>
    <w:p>
      <w:pPr>
        <w:spacing w:line="600" w:lineRule="exact"/>
        <w:jc w:val="center"/>
        <w:rPr>
          <w:rFonts w:ascii="宋体" w:hAnsi="宋体" w:cs="宋体"/>
          <w:b/>
          <w:bCs/>
          <w:sz w:val="44"/>
          <w:szCs w:val="44"/>
        </w:rPr>
        <w:sectPr>
          <w:footerReference r:id="rId5" w:type="default"/>
          <w:pgSz w:w="11906" w:h="16838"/>
          <w:pgMar w:top="2098" w:right="1474" w:bottom="1984" w:left="1587" w:header="720" w:footer="720" w:gutter="0"/>
          <w:pgNumType w:fmt="decimal"/>
          <w:cols w:space="720" w:num="1"/>
          <w:docGrid w:type="lines" w:linePitch="312" w:charSpace="0"/>
        </w:sectPr>
      </w:pPr>
      <w:r>
        <w:rPr>
          <w:rFonts w:hint="eastAsia" w:ascii="宋体" w:hAnsi="宋体"/>
          <w:b/>
          <w:bCs/>
          <w:sz w:val="32"/>
          <w:szCs w:val="32"/>
        </w:rPr>
        <w:t>20</w:t>
      </w:r>
      <w:r>
        <w:rPr>
          <w:rFonts w:ascii="宋体" w:hAnsi="宋体"/>
          <w:b/>
          <w:bCs/>
          <w:sz w:val="32"/>
          <w:szCs w:val="32"/>
        </w:rPr>
        <w:t>23</w:t>
      </w:r>
      <w:r>
        <w:rPr>
          <w:rFonts w:hint="eastAsia" w:ascii="宋体" w:hAnsi="宋体"/>
          <w:b/>
          <w:bCs/>
          <w:sz w:val="32"/>
          <w:szCs w:val="32"/>
        </w:rPr>
        <w:t>年</w:t>
      </w:r>
      <w:r>
        <w:rPr>
          <w:rFonts w:hint="eastAsia" w:ascii="宋体" w:hAnsi="宋体"/>
          <w:b/>
          <w:bCs/>
          <w:sz w:val="32"/>
          <w:szCs w:val="32"/>
          <w:lang w:val="en-US" w:eastAsia="zh-CN"/>
        </w:rPr>
        <w:t>10</w:t>
      </w:r>
      <w:r>
        <w:rPr>
          <w:rFonts w:hint="eastAsia" w:ascii="宋体" w:hAnsi="宋体"/>
          <w:b/>
          <w:bCs/>
          <w:color w:val="auto"/>
          <w:sz w:val="32"/>
          <w:szCs w:val="32"/>
          <w:highlight w:val="none"/>
        </w:rPr>
        <w:t>月</w:t>
      </w:r>
    </w:p>
    <w:p>
      <w:pPr>
        <w:adjustRightInd w:val="0"/>
        <w:snapToGrid w:val="0"/>
        <w:ind w:left="0" w:leftChars="0" w:firstLine="0" w:firstLineChars="0"/>
        <w:jc w:val="both"/>
        <w:rPr>
          <w:rFonts w:ascii="宋体" w:hAnsi="宋体" w:cs="Arial"/>
          <w:b/>
          <w:bCs/>
          <w:sz w:val="44"/>
          <w:szCs w:val="44"/>
        </w:rPr>
      </w:pPr>
    </w:p>
    <w:p>
      <w:pPr>
        <w:spacing w:line="560" w:lineRule="exact"/>
        <w:ind w:firstLine="0" w:firstLineChars="0"/>
        <w:jc w:val="center"/>
        <w:rPr>
          <w:rFonts w:hint="eastAsia" w:ascii="宋体" w:hAnsi="宋体" w:cs="Arial"/>
          <w:b/>
          <w:bCs/>
          <w:sz w:val="44"/>
          <w:szCs w:val="44"/>
        </w:rPr>
      </w:pPr>
      <w:r>
        <w:rPr>
          <w:rFonts w:hint="eastAsia" w:ascii="宋体" w:hAnsi="宋体" w:cs="Arial"/>
          <w:b/>
          <w:bCs/>
          <w:sz w:val="44"/>
          <w:szCs w:val="44"/>
        </w:rPr>
        <w:t>数字经济与产业融合创新发展高级研修班</w:t>
      </w:r>
    </w:p>
    <w:p>
      <w:pPr>
        <w:spacing w:line="560" w:lineRule="exact"/>
        <w:ind w:firstLine="0" w:firstLineChars="0"/>
        <w:jc w:val="center"/>
        <w:rPr>
          <w:rFonts w:ascii="宋体" w:hAnsi="宋体" w:cs="Arial"/>
          <w:b/>
          <w:bCs/>
          <w:sz w:val="44"/>
          <w:szCs w:val="44"/>
        </w:rPr>
      </w:pPr>
      <w:r>
        <w:rPr>
          <w:rFonts w:hint="eastAsia" w:ascii="宋体" w:hAnsi="宋体" w:cs="Arial"/>
          <w:b/>
          <w:bCs/>
          <w:sz w:val="44"/>
          <w:szCs w:val="44"/>
          <w:lang w:val="en-US" w:eastAsia="zh-CN"/>
        </w:rPr>
        <w:t>服务保障项目</w:t>
      </w:r>
    </w:p>
    <w:p>
      <w:pPr>
        <w:spacing w:line="560" w:lineRule="exact"/>
        <w:ind w:firstLine="642" w:firstLineChars="200"/>
        <w:outlineLvl w:val="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w:t>
      </w:r>
      <w:r>
        <w:rPr>
          <w:rFonts w:hint="eastAsia" w:ascii="仿宋_GB2312" w:hAnsi="仿宋_GB2312" w:eastAsia="仿宋_GB2312" w:cs="仿宋_GB2312"/>
          <w:color w:val="000000" w:themeColor="text1"/>
          <w:kern w:val="2"/>
          <w:sz w:val="32"/>
          <w:lang w:eastAsia="zh-CN" w:bidi="ar-SA"/>
          <w14:textFill>
            <w14:solidFill>
              <w14:schemeClr w14:val="tx1"/>
            </w14:solidFill>
          </w14:textFill>
        </w:rPr>
        <w:t>数字经济与产业融合创新发展高级研修班</w:t>
      </w:r>
      <w:r>
        <w:rPr>
          <w:rFonts w:hint="eastAsia" w:hAnsi="仿宋_GB2312" w:cs="仿宋_GB2312"/>
          <w:color w:val="000000" w:themeColor="text1"/>
          <w:kern w:val="2"/>
          <w:sz w:val="32"/>
          <w:lang w:eastAsia="zh-CN" w:bidi="ar-SA"/>
          <w14:textFill>
            <w14:solidFill>
              <w14:schemeClr w14:val="tx1"/>
            </w14:solidFill>
          </w14:textFill>
        </w:rPr>
        <w:t>服务保障项目</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hAnsi="仿宋" w:cs="仿宋_GB2312"/>
          <w:sz w:val="32"/>
          <w:szCs w:val="32"/>
          <w:lang w:val="en-US" w:eastAsia="zh-CN"/>
        </w:rPr>
        <w:t>至2023年11月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（三）项目预算：预算金额不超过</w:t>
      </w:r>
      <w:r>
        <w:rPr>
          <w:rFonts w:hint="eastAsia" w:hAnsi="仿宋" w:cs="仿宋_GB2312"/>
          <w:sz w:val="32"/>
          <w:szCs w:val="32"/>
          <w:lang w:val="en-US" w:eastAsia="zh-CN"/>
        </w:rPr>
        <w:t>87.1</w:t>
      </w:r>
      <w:r>
        <w:rPr>
          <w:rFonts w:hint="eastAsia" w:ascii="仿宋_GB2312" w:hAnsi="仿宋" w:eastAsia="仿宋_GB2312" w:cs="仿宋_GB2312"/>
          <w:sz w:val="32"/>
          <w:szCs w:val="32"/>
        </w:rPr>
        <w:t>万元</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二、项目内容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highlight w:val="none"/>
          <w:lang w:val="en-US" w:eastAsia="zh-CN"/>
        </w:rPr>
      </w:pPr>
      <w:bookmarkStart w:id="0" w:name="_Toc146029023"/>
      <w:r>
        <w:rPr>
          <w:rFonts w:hint="eastAsia" w:ascii="仿宋_GB2312" w:hAnsi="仿宋_GB2312" w:eastAsia="仿宋_GB2312" w:cs="仿宋_GB2312"/>
          <w:sz w:val="32"/>
          <w:szCs w:val="32"/>
          <w:highlight w:val="none"/>
          <w:lang w:val="en-US" w:eastAsia="zh-CN"/>
        </w:rPr>
        <w:t>结合相关要求，在2023年11月6日-10日协助我局做好</w:t>
      </w:r>
      <w:r>
        <w:rPr>
          <w:rFonts w:hint="eastAsia" w:ascii="仿宋_GB2312" w:hAnsi="Courier New" w:eastAsia="仿宋_GB2312" w:cs="Courier New"/>
          <w:sz w:val="32"/>
          <w:szCs w:val="32"/>
          <w:highlight w:val="none"/>
          <w:lang w:eastAsia="zh-CN"/>
        </w:rPr>
        <w:t>“数字经济与产业融合创新发展高级研修班”</w:t>
      </w:r>
      <w:r>
        <w:rPr>
          <w:rFonts w:hint="eastAsia" w:ascii="仿宋_GB2312" w:eastAsia="仿宋_GB2312" w:cs="仿宋_GB2312"/>
          <w:color w:val="000000"/>
          <w:sz w:val="32"/>
          <w:szCs w:val="32"/>
          <w:highlight w:val="none"/>
          <w:lang w:val="en" w:eastAsia="zh-CN"/>
        </w:rPr>
        <w:t>的</w:t>
      </w:r>
      <w:r>
        <w:rPr>
          <w:rFonts w:hint="eastAsia" w:ascii="仿宋_GB2312" w:eastAsia="仿宋_GB2312" w:cs="仿宋_GB2312"/>
          <w:color w:val="auto"/>
          <w:sz w:val="32"/>
          <w:szCs w:val="32"/>
          <w:highlight w:val="none"/>
          <w:lang w:val="en" w:eastAsia="zh-CN"/>
        </w:rPr>
        <w:t>活动方案策划、</w:t>
      </w:r>
      <w:r>
        <w:rPr>
          <w:rFonts w:hint="eastAsia" w:ascii="仿宋_GB2312" w:eastAsia="仿宋_GB2312" w:cs="仿宋_GB2312"/>
          <w:color w:val="auto"/>
          <w:sz w:val="32"/>
          <w:szCs w:val="32"/>
          <w:highlight w:val="none"/>
          <w:lang w:val="en-US" w:eastAsia="zh-CN"/>
        </w:rPr>
        <w:t>物料准备、</w:t>
      </w:r>
      <w:r>
        <w:rPr>
          <w:rFonts w:hint="eastAsia" w:ascii="仿宋_GB2312" w:eastAsia="仿宋_GB2312" w:cs="仿宋_GB2312"/>
          <w:color w:val="auto"/>
          <w:sz w:val="32"/>
          <w:szCs w:val="32"/>
          <w:highlight w:val="none"/>
          <w:lang w:val="en" w:eastAsia="zh-CN"/>
        </w:rPr>
        <w:t>设备租赁、</w:t>
      </w:r>
      <w:r>
        <w:rPr>
          <w:rFonts w:hint="eastAsia" w:ascii="仿宋_GB2312" w:eastAsia="仿宋_GB2312" w:cs="仿宋_GB2312"/>
          <w:color w:val="auto"/>
          <w:sz w:val="32"/>
          <w:szCs w:val="32"/>
          <w:highlight w:val="none"/>
          <w:lang w:val="en-US" w:eastAsia="zh-CN"/>
        </w:rPr>
        <w:t>场地布置、</w:t>
      </w:r>
      <w:r>
        <w:rPr>
          <w:rFonts w:hint="eastAsia" w:ascii="仿宋_GB2312" w:eastAsia="仿宋_GB2312" w:cs="仿宋_GB2312"/>
          <w:color w:val="auto"/>
          <w:sz w:val="32"/>
          <w:szCs w:val="32"/>
          <w:highlight w:val="none"/>
          <w:lang w:val="en" w:eastAsia="zh-CN"/>
        </w:rPr>
        <w:t>人员保障、</w:t>
      </w:r>
      <w:r>
        <w:rPr>
          <w:rFonts w:hint="eastAsia" w:ascii="仿宋_GB2312" w:eastAsia="仿宋_GB2312" w:cs="仿宋_GB2312"/>
          <w:color w:val="auto"/>
          <w:sz w:val="32"/>
          <w:szCs w:val="32"/>
          <w:highlight w:val="none"/>
          <w:lang w:val="en-US" w:eastAsia="zh-CN"/>
        </w:rPr>
        <w:t>现场服务、后勤保障等工作，确保研修班顺利举办</w:t>
      </w:r>
      <w:r>
        <w:rPr>
          <w:rFonts w:hint="eastAsia" w:ascii="仿宋_GB2312" w:eastAsia="仿宋_GB2312" w:cs="仿宋_GB2312"/>
          <w:b w:val="0"/>
          <w:bCs w:val="0"/>
          <w:color w:val="auto"/>
          <w:sz w:val="32"/>
          <w:szCs w:val="32"/>
          <w:highlight w:val="none"/>
          <w:lang w:val="en-US" w:eastAsia="zh-CN"/>
        </w:rPr>
        <w:t>。研修班组织相关工作包括以下内容：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kern w:val="2"/>
          <w:sz w:val="32"/>
          <w:lang w:eastAsia="zh-CN" w:bidi="ar-SA"/>
        </w:rPr>
      </w:pPr>
      <w:r>
        <w:rPr>
          <w:rFonts w:hint="eastAsia" w:ascii="仿宋_GB2312" w:hAnsi="宋体" w:eastAsia="仿宋_GB2312" w:cs="仿宋_GB2312"/>
          <w:b/>
          <w:bCs/>
          <w:color w:val="000000"/>
          <w:kern w:val="0"/>
          <w:sz w:val="32"/>
          <w:szCs w:val="32"/>
          <w:highlight w:val="none"/>
          <w:lang w:val="en" w:eastAsia="zh-CN" w:bidi="ar-SA"/>
        </w:rPr>
        <w:t>一是</w:t>
      </w:r>
      <w:r>
        <w:rPr>
          <w:rFonts w:hint="eastAsia" w:ascii="仿宋_GB2312" w:hAnsi="宋体" w:eastAsia="仿宋_GB2312" w:cs="仿宋_GB2312"/>
          <w:b w:val="0"/>
          <w:bCs w:val="0"/>
          <w:color w:val="000000"/>
          <w:kern w:val="0"/>
          <w:sz w:val="32"/>
          <w:szCs w:val="32"/>
          <w:highlight w:val="none"/>
          <w:lang w:val="en" w:eastAsia="zh-CN" w:bidi="ar-SA"/>
        </w:rPr>
        <w:t>负责活动策划，结合相关工作要求，形成活动策划方案；</w:t>
      </w:r>
      <w:r>
        <w:rPr>
          <w:rFonts w:hint="eastAsia" w:ascii="仿宋_GB2312" w:hAnsi="宋体" w:eastAsia="仿宋_GB2312" w:cs="仿宋_GB2312"/>
          <w:b/>
          <w:bCs/>
          <w:color w:val="000000"/>
          <w:kern w:val="0"/>
          <w:sz w:val="32"/>
          <w:szCs w:val="32"/>
          <w:highlight w:val="none"/>
          <w:lang w:val="en" w:eastAsia="zh-CN" w:bidi="ar-SA"/>
        </w:rPr>
        <w:t>二是</w:t>
      </w:r>
      <w:r>
        <w:rPr>
          <w:rFonts w:hint="eastAsia" w:ascii="仿宋_GB2312" w:hAnsi="宋体" w:eastAsia="仿宋_GB2312" w:cs="仿宋_GB2312"/>
          <w:b w:val="0"/>
          <w:bCs w:val="0"/>
          <w:color w:val="000000"/>
          <w:kern w:val="0"/>
          <w:sz w:val="32"/>
          <w:szCs w:val="32"/>
          <w:highlight w:val="none"/>
          <w:lang w:val="en" w:eastAsia="zh-CN" w:bidi="ar-SA"/>
        </w:rPr>
        <w:t>负责后勤联络，</w:t>
      </w:r>
      <w:r>
        <w:rPr>
          <w:rFonts w:hint="eastAsia" w:ascii="仿宋_GB2312" w:eastAsia="仿宋_GB2312" w:cs="仿宋_GB2312"/>
          <w:b w:val="0"/>
          <w:bCs w:val="0"/>
          <w:color w:val="000000"/>
          <w:sz w:val="32"/>
          <w:szCs w:val="32"/>
          <w:highlight w:val="none"/>
          <w:lang w:val="en-US" w:eastAsia="zh-CN"/>
        </w:rPr>
        <w:t>对接场地方、学员、调研考核点等</w:t>
      </w:r>
      <w:r>
        <w:rPr>
          <w:rFonts w:hint="eastAsia" w:ascii="仿宋_GB2312" w:hAnsi="仿宋_GB2312" w:eastAsia="仿宋_GB2312" w:cs="仿宋_GB2312"/>
          <w:kern w:val="0"/>
          <w:sz w:val="32"/>
          <w:szCs w:val="32"/>
          <w:highlight w:val="none"/>
          <w:lang w:val="en-US" w:eastAsia="zh-CN" w:bidi="ar-SA"/>
        </w:rPr>
        <w:t>；</w:t>
      </w:r>
      <w:r>
        <w:rPr>
          <w:rFonts w:hint="eastAsia" w:ascii="仿宋_GB2312" w:eastAsia="仿宋_GB2312" w:cs="仿宋_GB2312"/>
          <w:b/>
          <w:bCs/>
          <w:color w:val="000000"/>
          <w:sz w:val="32"/>
          <w:szCs w:val="32"/>
          <w:highlight w:val="none"/>
          <w:lang w:val="en-US" w:eastAsia="zh-CN"/>
        </w:rPr>
        <w:t>三是</w:t>
      </w:r>
      <w:r>
        <w:rPr>
          <w:rFonts w:hint="eastAsia" w:ascii="仿宋_GB2312" w:eastAsia="仿宋_GB2312" w:cs="仿宋_GB2312"/>
          <w:b w:val="0"/>
          <w:bCs w:val="0"/>
          <w:color w:val="000000"/>
          <w:sz w:val="32"/>
          <w:szCs w:val="32"/>
          <w:highlight w:val="none"/>
          <w:lang w:val="en-US" w:eastAsia="zh-CN"/>
        </w:rPr>
        <w:t>负责</w:t>
      </w:r>
      <w:r>
        <w:rPr>
          <w:rFonts w:hint="eastAsia" w:ascii="仿宋_GB2312" w:hAnsi="仿宋_GB2312" w:eastAsia="仿宋_GB2312" w:cs="仿宋_GB2312"/>
          <w:b w:val="0"/>
          <w:bCs w:val="0"/>
          <w:kern w:val="2"/>
          <w:sz w:val="32"/>
          <w:szCs w:val="32"/>
          <w:highlight w:val="none"/>
          <w:lang w:val="en-US" w:eastAsia="zh-CN" w:bidi="ar-SA"/>
        </w:rPr>
        <w:t>物</w:t>
      </w:r>
      <w:r>
        <w:rPr>
          <w:rFonts w:hint="eastAsia" w:ascii="仿宋_GB2312" w:hAnsi="仿宋_GB2312" w:eastAsia="仿宋_GB2312" w:cs="仿宋_GB2312"/>
          <w:kern w:val="2"/>
          <w:sz w:val="32"/>
          <w:szCs w:val="32"/>
          <w:highlight w:val="none"/>
          <w:lang w:val="en-US" w:eastAsia="zh-CN" w:bidi="ar-SA"/>
        </w:rPr>
        <w:t>料配置，需于11月</w:t>
      </w:r>
      <w:r>
        <w:rPr>
          <w:rFonts w:hint="default"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日确保所有物料到位，包括宣传资料编印，路线指引牌、签到背景板、签到表、台卡、工作证、学员证、首排桌子及演讲台包装物料等的制作；</w:t>
      </w:r>
      <w:r>
        <w:rPr>
          <w:rFonts w:hint="eastAsia" w:ascii="仿宋_GB2312" w:hAnsi="仿宋_GB2312" w:eastAsia="仿宋_GB2312" w:cs="仿宋_GB2312"/>
          <w:b/>
          <w:bCs/>
          <w:kern w:val="2"/>
          <w:sz w:val="32"/>
          <w:szCs w:val="32"/>
          <w:highlight w:val="none"/>
          <w:lang w:val="en-US" w:eastAsia="zh-CN" w:bidi="ar-SA"/>
        </w:rPr>
        <w:t>四是</w:t>
      </w:r>
      <w:r>
        <w:rPr>
          <w:rFonts w:hint="eastAsia" w:ascii="仿宋_GB2312" w:hAnsi="仿宋_GB2312" w:eastAsia="仿宋_GB2312" w:cs="仿宋_GB2312"/>
          <w:b w:val="0"/>
          <w:bCs w:val="0"/>
          <w:kern w:val="2"/>
          <w:sz w:val="32"/>
          <w:szCs w:val="32"/>
          <w:highlight w:val="none"/>
          <w:lang w:val="en-US" w:eastAsia="zh-CN" w:bidi="ar-SA"/>
        </w:rPr>
        <w:t>负责</w:t>
      </w:r>
      <w:r>
        <w:rPr>
          <w:rFonts w:hint="eastAsia" w:ascii="仿宋_GB2312" w:eastAsia="仿宋_GB2312" w:cs="仿宋_GB2312"/>
          <w:color w:val="000000"/>
          <w:sz w:val="32"/>
          <w:szCs w:val="32"/>
          <w:highlight w:val="none"/>
          <w:lang w:val="en-US" w:eastAsia="zh-CN"/>
        </w:rPr>
        <w:t>场地布置，</w:t>
      </w:r>
      <w:r>
        <w:rPr>
          <w:rFonts w:hint="eastAsia" w:ascii="仿宋_GB2312" w:hAnsi="仿宋_GB2312" w:eastAsia="仿宋_GB2312" w:cs="仿宋_GB2312"/>
          <w:kern w:val="2"/>
          <w:sz w:val="32"/>
          <w:szCs w:val="32"/>
          <w:highlight w:val="none"/>
          <w:lang w:val="en-US" w:eastAsia="zh-CN" w:bidi="ar-SA"/>
        </w:rPr>
        <w:t>提前确定好活动场地并于11月</w:t>
      </w:r>
      <w:r>
        <w:rPr>
          <w:rFonts w:hint="default" w:ascii="仿宋_GB2312" w:hAnsi="仿宋_GB2312" w:eastAsia="仿宋_GB2312" w:cs="仿宋_GB2312"/>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日完成媒体影音设备配备，桌椅、签到背景板、路线导引牌、签到台摆放等工作；</w:t>
      </w:r>
      <w:r>
        <w:rPr>
          <w:rFonts w:hint="eastAsia" w:ascii="仿宋_GB2312" w:hAnsi="仿宋_GB2312" w:eastAsia="仿宋_GB2312" w:cs="仿宋_GB2312"/>
          <w:b/>
          <w:bCs/>
          <w:kern w:val="2"/>
          <w:sz w:val="32"/>
          <w:szCs w:val="32"/>
          <w:highlight w:val="none"/>
          <w:lang w:val="en-US" w:eastAsia="zh-CN" w:bidi="ar-SA"/>
        </w:rPr>
        <w:t>五是</w:t>
      </w:r>
      <w:r>
        <w:rPr>
          <w:rFonts w:hint="eastAsia" w:ascii="仿宋_GB2312" w:hAnsi="仿宋_GB2312" w:eastAsia="仿宋_GB2312" w:cs="仿宋_GB2312"/>
          <w:kern w:val="2"/>
          <w:sz w:val="32"/>
          <w:szCs w:val="32"/>
          <w:highlight w:val="none"/>
          <w:lang w:val="en-US" w:eastAsia="zh-CN" w:bidi="ar-SA"/>
        </w:rPr>
        <w:t>人员保障，确保活动各流程人员配备到位，包括签到台人员、导引人员、后台控制人员、秩序维护人员、机动人员等现场服务人员；</w:t>
      </w:r>
      <w:r>
        <w:rPr>
          <w:rFonts w:hint="eastAsia" w:ascii="仿宋_GB2312" w:hAnsi="仿宋_GB2312" w:eastAsia="仿宋_GB2312" w:cs="仿宋_GB2312"/>
          <w:b/>
          <w:bCs/>
          <w:kern w:val="2"/>
          <w:sz w:val="32"/>
          <w:szCs w:val="32"/>
          <w:highlight w:val="none"/>
          <w:lang w:val="en-US" w:eastAsia="zh-CN" w:bidi="ar-SA"/>
        </w:rPr>
        <w:t>六是</w:t>
      </w:r>
      <w:r>
        <w:rPr>
          <w:rFonts w:hint="eastAsia" w:ascii="仿宋_GB2312" w:hAnsi="仿宋_GB2312" w:eastAsia="仿宋_GB2312" w:cs="仿宋_GB2312"/>
          <w:kern w:val="2"/>
          <w:sz w:val="32"/>
          <w:szCs w:val="32"/>
          <w:highlight w:val="none"/>
          <w:lang w:val="en-US" w:eastAsia="zh-CN" w:bidi="ar-SA"/>
        </w:rPr>
        <w:t>展示材料确认。提前对接确定好纸质、视频、PPT等展示资料，纸质资料确保提前摆放到位，视频、PPT等电子资料提前拷贝素材，并确定好调试、播放等相关事项，确保活动顺利进行；</w:t>
      </w:r>
      <w:r>
        <w:rPr>
          <w:rFonts w:hint="eastAsia" w:ascii="仿宋_GB2312" w:hAnsi="仿宋_GB2312" w:eastAsia="仿宋_GB2312" w:cs="仿宋_GB2312"/>
          <w:b/>
          <w:bCs/>
          <w:kern w:val="2"/>
          <w:sz w:val="32"/>
          <w:szCs w:val="32"/>
          <w:highlight w:val="none"/>
          <w:lang w:val="en-US" w:eastAsia="zh-CN" w:bidi="ar-SA"/>
        </w:rPr>
        <w:t>七是</w:t>
      </w:r>
      <w:r>
        <w:rPr>
          <w:rFonts w:hint="eastAsia" w:ascii="仿宋_GB2312" w:eastAsia="仿宋_GB2312" w:cs="仿宋_GB2312"/>
          <w:b w:val="0"/>
          <w:bCs w:val="0"/>
          <w:color w:val="auto"/>
          <w:sz w:val="32"/>
          <w:szCs w:val="32"/>
          <w:highlight w:val="none"/>
          <w:lang w:val="en-US" w:eastAsia="zh-CN"/>
        </w:rPr>
        <w:t>其他与本次活动相关的服务内容。</w:t>
      </w:r>
      <w:bookmarkEnd w:id="0"/>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lang w:eastAsia="zh-CN"/>
        </w:rPr>
        <w:t>三</w:t>
      </w:r>
      <w:r>
        <w:rPr>
          <w:rFonts w:hint="eastAsia" w:ascii="黑体" w:hAnsi="黑体" w:eastAsia="黑体"/>
          <w:b w:val="0"/>
          <w:bCs w:val="0"/>
          <w:sz w:val="32"/>
          <w:szCs w:val="32"/>
        </w:rPr>
        <w:t>、项目保密要求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中标人应当对其在项目开展过程中所知悉的国家秘密、商业秘密和技术秘密负有保密责任，建立并实施相应的保密措施，具体保密要求如下：</w:t>
      </w:r>
    </w:p>
    <w:p>
      <w:pPr>
        <w:pStyle w:val="4"/>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（一）中标人不得利用所获取、掌握的采购人及其他政府部门的任何保密内容从事采购人及其他政府部门授权工作以外的任何事情，不得披露、允许第三方使用。</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（二）中标人按照采购人要求完成项目后，须立即将项目成果提交采购人存档，未经采购人许可，不得向第三方披露。</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（三）中标人应建立相应的保密制度，明确项目开展过程中各环节的保密性要求，确保相关资料和信息的保密性。</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lang w:eastAsia="zh-CN"/>
        </w:rPr>
        <w:t>四</w:t>
      </w:r>
      <w:r>
        <w:rPr>
          <w:rFonts w:hint="eastAsia" w:ascii="黑体" w:hAnsi="黑体" w:eastAsia="黑体"/>
          <w:b w:val="0"/>
          <w:bCs w:val="0"/>
          <w:sz w:val="32"/>
          <w:szCs w:val="32"/>
        </w:rPr>
        <w:t>、投标资格要求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ascii="仿宋_GB2312" w:hAnsi="仿宋_GB2312" w:eastAsia="仿宋_GB2312" w:cs="仿宋_GB2312"/>
          <w:color w:val="000000"/>
          <w:kern w:val="2"/>
          <w:sz w:val="32"/>
          <w:szCs w:val="32"/>
          <w:lang w:eastAsia="zh-CN" w:bidi="ar-SA"/>
        </w:rPr>
        <w:t>（一）</w:t>
      </w:r>
      <w:r>
        <w:rPr>
          <w:rFonts w:hint="eastAsia" w:ascii="仿宋_GB2312" w:eastAsia="仿宋_GB2312" w:cs="仿宋_GB2312"/>
          <w:b w:val="0"/>
          <w:bCs w:val="0"/>
          <w:color w:val="auto"/>
          <w:sz w:val="32"/>
          <w:szCs w:val="32"/>
          <w:lang w:val="en-US" w:eastAsia="zh-CN"/>
        </w:rPr>
        <w:t>具有独立承担民事责任的能力。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（二）具有良好的商业信誉和健全的财务会计制度。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（三）具有履行合同所必需的设备和专业技术能力。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（四）有依法缴纳税收和社会保障资金的良好记录。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（五）参加政府采购活动前三年内，在经营活动中没有重大违法记录。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（六）具有大、中型政府活动举办经验，熟悉政府工作流程及要点，</w:t>
      </w:r>
      <w:r>
        <w:rPr>
          <w:rFonts w:hint="eastAsia" w:ascii="仿宋_GB2312" w:hAnsi="宋体" w:eastAsia="仿宋_GB2312" w:cs="仿宋_GB2312"/>
          <w:b w:val="0"/>
          <w:bCs w:val="0"/>
          <w:color w:val="auto"/>
          <w:kern w:val="0"/>
          <w:sz w:val="32"/>
          <w:szCs w:val="32"/>
          <w:highlight w:val="none"/>
          <w:lang w:val="en-US" w:eastAsia="zh-CN"/>
        </w:rPr>
        <w:t>便于顺利推进活动举办。</w:t>
      </w:r>
    </w:p>
    <w:p>
      <w:pPr>
        <w:widowControl w:val="0"/>
        <w:autoSpaceDE/>
        <w:autoSpaceDN/>
        <w:spacing w:line="560" w:lineRule="exact"/>
        <w:ind w:firstLine="640"/>
        <w:jc w:val="both"/>
        <w:rPr>
          <w:rFonts w:hint="eastAsia" w:ascii="仿宋_GB2312" w:hAnsi="宋体" w:eastAsia="仿宋_GB2312" w:cs="仿宋_GB2312"/>
          <w:b w:val="0"/>
          <w:bCs w:val="0"/>
          <w:color w:val="auto"/>
          <w:kern w:val="0"/>
          <w:sz w:val="32"/>
          <w:szCs w:val="32"/>
          <w:highlight w:val="none"/>
          <w:lang w:val="en-US" w:eastAsia="zh-CN"/>
        </w:rPr>
      </w:pPr>
      <w:r>
        <w:rPr>
          <w:rFonts w:hint="eastAsia" w:ascii="仿宋_GB2312" w:hAnsi="宋体" w:eastAsia="仿宋_GB2312" w:cs="仿宋_GB2312"/>
          <w:b w:val="0"/>
          <w:bCs w:val="0"/>
          <w:color w:val="auto"/>
          <w:kern w:val="0"/>
          <w:sz w:val="32"/>
          <w:szCs w:val="32"/>
          <w:highlight w:val="none"/>
          <w:lang w:val="en-US" w:eastAsia="zh-CN"/>
        </w:rPr>
        <w:t>（七）具有较为丰富的企业与媒体资源，便于扩大活动规模及活动影响力</w:t>
      </w:r>
      <w:r>
        <w:rPr>
          <w:rFonts w:ascii="仿宋_GB2312" w:hAnsi="仿宋_GB2312" w:eastAsia="仿宋_GB2312" w:cs="仿宋_GB2312"/>
          <w:color w:val="000000"/>
          <w:kern w:val="2"/>
          <w:sz w:val="32"/>
          <w:szCs w:val="32"/>
          <w:lang w:eastAsia="zh-CN" w:bidi="ar-SA"/>
        </w:rPr>
        <w:t xml:space="preserve">。 </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kern w:val="2"/>
          <w:sz w:val="32"/>
          <w:szCs w:val="32"/>
          <w:lang w:eastAsia="zh-CN" w:bidi="ar-SA"/>
        </w:rPr>
      </w:pPr>
      <w:r>
        <w:rPr>
          <w:rFonts w:hint="eastAsia" w:ascii="仿宋_GB2312" w:eastAsia="仿宋_GB2312" w:cs="仿宋_GB2312"/>
          <w:b w:val="0"/>
          <w:bCs w:val="0"/>
          <w:color w:val="auto"/>
          <w:kern w:val="2"/>
          <w:sz w:val="32"/>
          <w:szCs w:val="32"/>
          <w:lang w:val="en-US" w:eastAsia="zh-CN" w:bidi="ar-SA"/>
        </w:rPr>
        <w:t>（八）</w:t>
      </w:r>
      <w:r>
        <w:rPr>
          <w:rFonts w:hint="eastAsia" w:ascii="仿宋_GB2312" w:eastAsia="仿宋_GB2312" w:cs="仿宋_GB2312" w:hAnsiTheme="minorHAnsi"/>
          <w:b w:val="0"/>
          <w:bCs w:val="0"/>
          <w:color w:val="auto"/>
          <w:kern w:val="2"/>
          <w:sz w:val="32"/>
          <w:szCs w:val="32"/>
          <w:lang w:val="en-US" w:eastAsia="zh-CN" w:bidi="ar-SA"/>
        </w:rPr>
        <w:t>法律、行政法规规定的其他条件</w:t>
      </w:r>
      <w:r>
        <w:rPr>
          <w:rFonts w:hint="eastAsia" w:ascii="仿宋_GB2312" w:hAnsi="仿宋_GB2312" w:eastAsia="仿宋_GB2312" w:cs="仿宋_GB2312"/>
          <w:kern w:val="2"/>
          <w:sz w:val="32"/>
          <w:szCs w:val="32"/>
          <w:lang w:eastAsia="zh-CN" w:bidi="ar-SA"/>
        </w:rPr>
        <w:t>。</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lang w:eastAsia="zh-CN"/>
        </w:rPr>
        <w:t>五</w:t>
      </w:r>
      <w:r>
        <w:rPr>
          <w:rFonts w:hint="eastAsia" w:ascii="黑体" w:hAnsi="黑体" w:eastAsia="黑体"/>
          <w:b w:val="0"/>
          <w:bCs w:val="0"/>
          <w:sz w:val="32"/>
          <w:szCs w:val="32"/>
        </w:rPr>
        <w:t>、投标时间、地点及联系人</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（一）投标时间：</w:t>
      </w:r>
      <w:r>
        <w:rPr>
          <w:rFonts w:ascii="仿宋_GB2312" w:hAnsi="Times New Roman" w:eastAsia="仿宋_GB2312"/>
          <w:b w:val="0"/>
          <w:color w:val="auto"/>
          <w:highlight w:val="none"/>
        </w:rPr>
        <w:t>2023</w:t>
      </w:r>
      <w:r>
        <w:rPr>
          <w:rFonts w:hint="eastAsia" w:ascii="仿宋_GB2312" w:hAnsi="Times New Roman" w:eastAsia="仿宋_GB2312"/>
          <w:b w:val="0"/>
          <w:color w:val="auto"/>
          <w:highlight w:val="none"/>
        </w:rPr>
        <w:t>年</w:t>
      </w:r>
      <w:r>
        <w:rPr>
          <w:rFonts w:hint="eastAsia" w:hAnsi="Times New Roman"/>
          <w:b w:val="0"/>
          <w:color w:val="auto"/>
          <w:highlight w:val="none"/>
          <w:lang w:val="en-US" w:eastAsia="zh-CN"/>
        </w:rPr>
        <w:t>10</w:t>
      </w:r>
      <w:r>
        <w:rPr>
          <w:rFonts w:hint="eastAsia" w:ascii="仿宋_GB2312" w:hAnsi="Times New Roman" w:eastAsia="仿宋_GB2312"/>
          <w:b w:val="0"/>
          <w:color w:val="auto"/>
          <w:highlight w:val="none"/>
        </w:rPr>
        <w:t>月</w:t>
      </w:r>
      <w:r>
        <w:rPr>
          <w:rFonts w:hint="eastAsia" w:hAnsi="Times New Roman"/>
          <w:b w:val="0"/>
          <w:color w:val="auto"/>
          <w:highlight w:val="none"/>
          <w:lang w:val="en-US" w:eastAsia="zh-CN"/>
        </w:rPr>
        <w:t>30</w:t>
      </w:r>
      <w:r>
        <w:rPr>
          <w:rFonts w:hint="eastAsia" w:ascii="仿宋_GB2312" w:hAnsi="Times New Roman" w:eastAsia="仿宋_GB2312"/>
          <w:b w:val="0"/>
          <w:color w:val="auto"/>
          <w:highlight w:val="none"/>
        </w:rPr>
        <w:t>日至</w:t>
      </w:r>
      <w:r>
        <w:rPr>
          <w:rFonts w:ascii="仿宋_GB2312" w:hAnsi="Times New Roman" w:eastAsia="仿宋_GB2312"/>
          <w:b w:val="0"/>
          <w:color w:val="auto"/>
          <w:highlight w:val="none"/>
        </w:rPr>
        <w:t>2023</w:t>
      </w:r>
      <w:r>
        <w:rPr>
          <w:rFonts w:hint="eastAsia" w:ascii="仿宋_GB2312" w:hAnsi="Times New Roman" w:eastAsia="仿宋_GB2312"/>
          <w:b w:val="0"/>
          <w:color w:val="auto"/>
          <w:highlight w:val="none"/>
        </w:rPr>
        <w:t>年</w:t>
      </w:r>
      <w:r>
        <w:rPr>
          <w:rFonts w:hint="eastAsia" w:hAnsi="Times New Roman"/>
          <w:b w:val="0"/>
          <w:color w:val="auto"/>
          <w:highlight w:val="none"/>
          <w:lang w:val="en-US" w:eastAsia="zh-CN"/>
        </w:rPr>
        <w:t>11</w:t>
      </w:r>
      <w:r>
        <w:rPr>
          <w:rFonts w:hint="eastAsia" w:ascii="仿宋_GB2312" w:hAnsi="Times New Roman" w:eastAsia="仿宋_GB2312"/>
          <w:b w:val="0"/>
          <w:color w:val="auto"/>
          <w:highlight w:val="none"/>
        </w:rPr>
        <w:t>月</w:t>
      </w:r>
      <w:r>
        <w:rPr>
          <w:rFonts w:hint="eastAsia" w:hAnsi="Times New Roman"/>
          <w:b w:val="0"/>
          <w:color w:val="auto"/>
          <w:highlight w:val="none"/>
          <w:lang w:val="en-US" w:eastAsia="zh-CN"/>
        </w:rPr>
        <w:t>1</w:t>
      </w:r>
      <w:r>
        <w:rPr>
          <w:rFonts w:hint="eastAsia" w:ascii="仿宋_GB2312" w:hAnsi="Times New Roman" w:eastAsia="仿宋_GB2312"/>
          <w:b w:val="0"/>
          <w:color w:val="auto"/>
          <w:highlight w:val="none"/>
        </w:rPr>
        <w:t>日</w:t>
      </w:r>
      <w:r>
        <w:rPr>
          <w:rFonts w:hint="eastAsia" w:ascii="仿宋_GB2312" w:hAnsi="Times New Roman" w:eastAsia="仿宋_GB2312"/>
          <w:b w:val="0"/>
          <w:color w:val="auto"/>
          <w:highlight w:val="none"/>
          <w:lang w:val="en-US" w:eastAsia="zh-CN"/>
        </w:rPr>
        <w:t>（以正式发布为准）</w:t>
      </w:r>
      <w:r>
        <w:rPr>
          <w:rFonts w:hint="eastAsia" w:ascii="仿宋_GB2312" w:hAnsi="Times New Roman" w:eastAsia="仿宋_GB2312"/>
          <w:b w:val="0"/>
        </w:rPr>
        <w:t>，每日上午</w:t>
      </w:r>
      <w:r>
        <w:rPr>
          <w:rFonts w:ascii="仿宋_GB2312" w:hAnsi="Times New Roman" w:eastAsia="仿宋_GB2312"/>
          <w:b w:val="0"/>
        </w:rPr>
        <w:t>9:00-12:00，下午2:00-</w:t>
      </w:r>
      <w:r>
        <w:rPr>
          <w:rFonts w:hint="eastAsia" w:hAnsi="Times New Roman"/>
          <w:b w:val="0"/>
          <w:lang w:val="en-US" w:eastAsia="zh-CN"/>
        </w:rPr>
        <w:t>6</w:t>
      </w:r>
      <w:r>
        <w:rPr>
          <w:rFonts w:ascii="仿宋_GB2312" w:hAnsi="Times New Roman" w:eastAsia="仿宋_GB2312"/>
          <w:b w:val="0"/>
        </w:rPr>
        <w:t>:</w:t>
      </w:r>
      <w:r>
        <w:rPr>
          <w:rFonts w:hint="eastAsia" w:hAnsi="Times New Roman"/>
          <w:b w:val="0"/>
          <w:lang w:val="en-US" w:eastAsia="zh-CN"/>
        </w:rPr>
        <w:t>00</w:t>
      </w:r>
      <w:r>
        <w:rPr>
          <w:rFonts w:ascii="仿宋_GB2312" w:hAnsi="Times New Roman" w:eastAsia="仿宋_GB2312"/>
          <w:b w:val="0"/>
        </w:rPr>
        <w:t>（节假日除外）。逾期未投标将不再受理。</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（二）投标地点：深圳市龙华区龙华街道清泉路7号富康行政服务办公区</w:t>
      </w:r>
      <w:r>
        <w:rPr>
          <w:rFonts w:hint="eastAsia" w:ascii="仿宋_GB2312" w:hAnsi="Times New Roman" w:eastAsia="仿宋_GB2312"/>
          <w:b w:val="0"/>
          <w:lang w:val="en-US" w:eastAsia="zh-CN"/>
        </w:rPr>
        <w:t>19</w:t>
      </w:r>
      <w:r>
        <w:rPr>
          <w:rFonts w:hint="eastAsia" w:ascii="仿宋_GB2312" w:hAnsi="Times New Roman" w:eastAsia="仿宋_GB2312"/>
          <w:b w:val="0"/>
          <w:lang w:eastAsia="zh-CN"/>
        </w:rPr>
        <w:t>楼</w:t>
      </w:r>
      <w:r>
        <w:rPr>
          <w:rFonts w:hint="eastAsia" w:ascii="仿宋_GB2312" w:hAnsi="Times New Roman" w:eastAsia="仿宋_GB2312"/>
          <w:b w:val="0"/>
          <w:lang w:val="en-US" w:eastAsia="zh-CN"/>
        </w:rPr>
        <w:t>A1902，</w:t>
      </w:r>
      <w:r>
        <w:rPr>
          <w:rFonts w:hint="eastAsia" w:ascii="仿宋_GB2312" w:hAnsi="Times New Roman" w:eastAsia="仿宋_GB2312"/>
          <w:b w:val="0"/>
        </w:rPr>
        <w:t>深圳市龙</w:t>
      </w:r>
      <w:bookmarkStart w:id="1" w:name="_GoBack"/>
      <w:bookmarkEnd w:id="1"/>
      <w:r>
        <w:rPr>
          <w:rFonts w:hint="eastAsia" w:ascii="仿宋_GB2312" w:hAnsi="Times New Roman" w:eastAsia="仿宋_GB2312"/>
          <w:b w:val="0"/>
        </w:rPr>
        <w:t>华区发展和改革局</w:t>
      </w:r>
      <w:r>
        <w:rPr>
          <w:rFonts w:hint="eastAsia" w:ascii="仿宋_GB2312" w:hAnsi="Times New Roman" w:eastAsia="仿宋_GB2312"/>
          <w:b w:val="0"/>
          <w:lang w:eastAsia="zh-CN"/>
        </w:rPr>
        <w:t>办公室</w:t>
      </w:r>
      <w:r>
        <w:rPr>
          <w:rFonts w:ascii="仿宋_GB2312" w:hAnsi="Times New Roman" w:eastAsia="仿宋_GB2312"/>
          <w:b w:val="0"/>
        </w:rPr>
        <w:t>。</w:t>
      </w:r>
    </w:p>
    <w:p>
      <w:pPr>
        <w:pStyle w:val="4"/>
        <w:keepNext w:val="0"/>
        <w:keepLines w:val="0"/>
        <w:spacing w:before="0" w:after="0" w:line="560" w:lineRule="exact"/>
        <w:ind w:firstLine="640" w:firstLineChars="200"/>
        <w:rPr>
          <w:rFonts w:hint="default" w:ascii="仿宋_GB2312" w:hAnsi="Times New Roman" w:eastAsia="仿宋_GB2312"/>
          <w:lang w:val="en-US" w:eastAsia="zh-CN"/>
        </w:rPr>
      </w:pPr>
      <w:r>
        <w:rPr>
          <w:rFonts w:hint="eastAsia" w:ascii="仿宋_GB2312" w:hAnsi="Times New Roman" w:eastAsia="仿宋_GB2312"/>
          <w:b w:val="0"/>
        </w:rPr>
        <w:t>（三）联系</w:t>
      </w:r>
      <w:r>
        <w:rPr>
          <w:rFonts w:hint="eastAsia" w:ascii="仿宋_GB2312" w:hAnsi="Times New Roman" w:eastAsia="仿宋_GB2312"/>
          <w:b w:val="0"/>
          <w:lang w:eastAsia="zh-CN"/>
        </w:rPr>
        <w:t>人及</w:t>
      </w:r>
      <w:r>
        <w:rPr>
          <w:rFonts w:hint="eastAsia" w:ascii="仿宋_GB2312" w:hAnsi="Times New Roman" w:eastAsia="仿宋_GB2312"/>
          <w:b w:val="0"/>
        </w:rPr>
        <w:t>电话：</w:t>
      </w:r>
      <w:r>
        <w:rPr>
          <w:rFonts w:hint="eastAsia" w:ascii="仿宋_GB2312" w:hAnsi="Times New Roman" w:eastAsia="仿宋_GB2312"/>
          <w:b w:val="0"/>
          <w:lang w:eastAsia="zh-CN"/>
        </w:rPr>
        <w:t>李石磊</w:t>
      </w:r>
      <w:r>
        <w:rPr>
          <w:rFonts w:hint="eastAsia" w:ascii="仿宋_GB2312" w:hAnsi="Times New Roman" w:eastAsia="仿宋_GB2312"/>
          <w:b w:val="0"/>
          <w:lang w:val="en-US" w:eastAsia="zh-CN"/>
        </w:rPr>
        <w:t>，0755-23338510</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lang w:eastAsia="zh-CN"/>
        </w:rPr>
        <w:t>六</w:t>
      </w:r>
      <w:r>
        <w:rPr>
          <w:rFonts w:hint="eastAsia" w:ascii="黑体" w:hAnsi="黑体" w:eastAsia="黑体"/>
          <w:b w:val="0"/>
          <w:bCs w:val="0"/>
          <w:sz w:val="32"/>
          <w:szCs w:val="32"/>
        </w:rPr>
        <w:t>、投标文件递交内容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000000"/>
          <w:sz w:val="32"/>
          <w:szCs w:val="32"/>
          <w:lang w:val="en-US" w:eastAsia="zh-CN"/>
        </w:rPr>
      </w:pPr>
      <w:r>
        <w:rPr>
          <w:rFonts w:hint="eastAsia" w:cs="仿宋_GB2312"/>
          <w:b w:val="0"/>
          <w:bCs w:val="0"/>
          <w:color w:val="000000"/>
          <w:sz w:val="32"/>
          <w:szCs w:val="32"/>
          <w:lang w:val="en-US" w:eastAsia="zh-CN"/>
        </w:rPr>
        <w:t>（一）</w:t>
      </w:r>
      <w:r>
        <w:rPr>
          <w:rFonts w:hint="eastAsia" w:ascii="仿宋_GB2312" w:eastAsia="仿宋_GB2312" w:cs="仿宋_GB2312"/>
          <w:b w:val="0"/>
          <w:bCs w:val="0"/>
          <w:color w:val="000000"/>
          <w:sz w:val="32"/>
          <w:szCs w:val="32"/>
          <w:lang w:val="en-US" w:eastAsia="zh-CN"/>
        </w:rPr>
        <w:t>活动报价单。以表格形式列举每一项服务内容的技术人员等级、人数、工作天数和总价；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（二）</w:t>
      </w:r>
      <w:r>
        <w:rPr>
          <w:rFonts w:hint="eastAsia" w:ascii="仿宋_GB2312" w:eastAsia="仿宋_GB2312" w:cs="仿宋_GB2312"/>
          <w:b w:val="0"/>
          <w:bCs w:val="0"/>
          <w:color w:val="auto"/>
          <w:sz w:val="32"/>
          <w:szCs w:val="32"/>
          <w:lang w:val="en-US" w:eastAsia="zh-CN"/>
        </w:rPr>
        <w:t>项目方案介绍。包括实施方案、重难点分析、质量保障措施及方案、服务承诺等相关描述；</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（三）</w:t>
      </w:r>
      <w:r>
        <w:rPr>
          <w:rFonts w:hint="eastAsia" w:ascii="仿宋_GB2312" w:eastAsia="仿宋_GB2312" w:cs="仿宋_GB2312"/>
          <w:b w:val="0"/>
          <w:bCs w:val="0"/>
          <w:color w:val="auto"/>
          <w:sz w:val="32"/>
          <w:szCs w:val="32"/>
          <w:lang w:val="en-US" w:eastAsia="zh-CN"/>
        </w:rPr>
        <w:t>公司简介。简要介绍公司背景、项目能力等；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val="0"/>
          <w:bCs w:val="0"/>
          <w:color w:val="auto"/>
          <w:sz w:val="32"/>
          <w:szCs w:val="32"/>
          <w:lang w:val="en-US" w:eastAsia="zh-CN"/>
        </w:rPr>
      </w:pPr>
      <w:r>
        <w:rPr>
          <w:rFonts w:hint="eastAsia" w:cs="仿宋_GB2312"/>
          <w:b w:val="0"/>
          <w:bCs w:val="0"/>
          <w:color w:val="auto"/>
          <w:sz w:val="32"/>
          <w:szCs w:val="32"/>
          <w:lang w:val="en-US" w:eastAsia="zh-CN"/>
        </w:rPr>
        <w:t>（四）</w:t>
      </w:r>
      <w:r>
        <w:rPr>
          <w:rFonts w:hint="eastAsia" w:ascii="仿宋_GB2312" w:eastAsia="仿宋_GB2312" w:cs="仿宋_GB2312"/>
          <w:b w:val="0"/>
          <w:bCs w:val="0"/>
          <w:color w:val="auto"/>
          <w:sz w:val="32"/>
          <w:szCs w:val="32"/>
          <w:lang w:val="en-US" w:eastAsia="zh-CN"/>
        </w:rPr>
        <w:t>信誉证明材料。</w:t>
      </w:r>
      <w:r>
        <w:rPr>
          <w:rFonts w:hint="eastAsia" w:ascii="仿宋_GB2312" w:hAnsi="仿宋_GB2312" w:eastAsia="仿宋_GB2312" w:cs="仿宋_GB2312"/>
          <w:color w:val="000000"/>
          <w:kern w:val="0"/>
          <w:sz w:val="32"/>
          <w:szCs w:val="32"/>
          <w:lang w:val="en-US" w:eastAsia="zh-CN" w:bidi="ar"/>
        </w:rPr>
        <w:t>包括但不限于无行贿犯罪记录、无不良记录承诺函、企业营业执照、注册登记信息证明、股东成分等信息；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Courier New" w:eastAsia="宋体" w:cs="Times New Roman"/>
          <w:kern w:val="2"/>
          <w:sz w:val="21"/>
          <w:szCs w:val="21"/>
          <w:lang w:val="en-US" w:eastAsia="zh-CN" w:bidi="ar-SA"/>
        </w:rPr>
      </w:pPr>
      <w:r>
        <w:rPr>
          <w:rFonts w:hint="eastAsia" w:hAnsi="Courier New" w:cs="仿宋_GB2312"/>
          <w:b w:val="0"/>
          <w:bCs w:val="0"/>
          <w:color w:val="auto"/>
          <w:kern w:val="2"/>
          <w:sz w:val="32"/>
          <w:szCs w:val="32"/>
          <w:lang w:val="en-US" w:eastAsia="zh-CN" w:bidi="ar-SA"/>
        </w:rPr>
        <w:t>（五）</w:t>
      </w:r>
      <w:r>
        <w:rPr>
          <w:rFonts w:hint="eastAsia" w:ascii="仿宋_GB2312" w:hAnsi="Courier New" w:eastAsia="仿宋_GB2312" w:cs="仿宋_GB2312"/>
          <w:b w:val="0"/>
          <w:bCs w:val="0"/>
          <w:color w:val="auto"/>
          <w:kern w:val="2"/>
          <w:sz w:val="32"/>
          <w:szCs w:val="32"/>
          <w:lang w:val="en-US" w:eastAsia="zh-CN" w:bidi="ar-SA"/>
        </w:rPr>
        <w:t>项目案例。列举既往活动项目案例，政府活动优先考虑，需提供佐证材料；</w:t>
      </w:r>
    </w:p>
    <w:p>
      <w:pPr>
        <w:keepNext w:val="0"/>
        <w:keepLines w:val="0"/>
        <w:pageBreakBefore w:val="0"/>
        <w:widowControl/>
        <w:suppressLineNumbers w:val="0"/>
        <w:kinsoku/>
        <w:wordWrap/>
        <w:overflowPunct/>
        <w:topLinePunct w:val="0"/>
        <w:bidi w:val="0"/>
        <w:adjustRightInd/>
        <w:snapToGrid/>
        <w:spacing w:line="560" w:lineRule="exact"/>
        <w:ind w:left="0" w:leftChars="0" w:firstLine="640" w:firstLineChars="200"/>
        <w:jc w:val="left"/>
        <w:textAlignment w:val="auto"/>
        <w:rPr>
          <w:rFonts w:hint="default"/>
          <w:lang w:val="en-US" w:eastAsia="zh-CN"/>
        </w:rPr>
      </w:pPr>
      <w:r>
        <w:rPr>
          <w:rFonts w:hint="eastAsia" w:cs="仿宋_GB2312"/>
          <w:b w:val="0"/>
          <w:bCs w:val="0"/>
          <w:color w:val="auto"/>
          <w:sz w:val="32"/>
          <w:szCs w:val="32"/>
          <w:lang w:val="en-US" w:eastAsia="zh-CN"/>
        </w:rPr>
        <w:t>（六）</w:t>
      </w:r>
      <w:r>
        <w:rPr>
          <w:rFonts w:hint="eastAsia" w:ascii="仿宋_GB2312" w:eastAsia="仿宋_GB2312" w:cs="仿宋_GB2312"/>
          <w:b w:val="0"/>
          <w:bCs w:val="0"/>
          <w:color w:val="auto"/>
          <w:sz w:val="32"/>
          <w:szCs w:val="32"/>
          <w:lang w:val="en-US" w:eastAsia="zh-CN"/>
        </w:rPr>
        <w:t>人员配备情况</w:t>
      </w:r>
      <w:r>
        <w:rPr>
          <w:rFonts w:hint="eastAsia" w:ascii="仿宋_GB2312" w:hAnsi="仿宋_GB2312" w:eastAsia="仿宋_GB2312" w:cs="仿宋_GB2312"/>
          <w:color w:val="000000"/>
          <w:kern w:val="0"/>
          <w:sz w:val="32"/>
          <w:szCs w:val="32"/>
          <w:lang w:val="en-US" w:eastAsia="zh-CN" w:bidi="ar"/>
        </w:rPr>
        <w:t>。包括但不限于项目成员学历证明、相关服务经验、社保清单。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_GB2312" w:hAnsi="仿宋" w:eastAsia="仿宋_GB2312" w:cs="仿宋_GB2312"/>
          <w:sz w:val="32"/>
          <w:szCs w:val="32"/>
        </w:rPr>
        <w:t>投标文件一式</w:t>
      </w:r>
      <w:r>
        <w:rPr>
          <w:rFonts w:hint="eastAsia" w:ascii="仿宋_GB2312" w:hAnsi="仿宋" w:eastAsia="仿宋_GB2312" w:cs="仿宋_GB2312"/>
          <w:sz w:val="32"/>
          <w:szCs w:val="32"/>
          <w:lang w:eastAsia="zh-CN"/>
        </w:rPr>
        <w:t>五</w:t>
      </w:r>
      <w:r>
        <w:rPr>
          <w:rFonts w:hint="eastAsia" w:ascii="仿宋_GB2312" w:hAnsi="仿宋" w:eastAsia="仿宋_GB2312" w:cs="仿宋_GB2312"/>
          <w:sz w:val="32"/>
          <w:szCs w:val="32"/>
        </w:rPr>
        <w:t>份，整套</w:t>
      </w:r>
      <w:r>
        <w:rPr>
          <w:rFonts w:hint="eastAsia" w:ascii="仿宋_GB2312" w:hAnsi="仿宋" w:eastAsia="仿宋_GB2312" w:cs="仿宋_GB2312"/>
          <w:sz w:val="32"/>
          <w:szCs w:val="32"/>
          <w:lang w:eastAsia="zh-CN"/>
        </w:rPr>
        <w:t>纸质</w:t>
      </w:r>
      <w:r>
        <w:rPr>
          <w:rFonts w:hint="eastAsia" w:ascii="仿宋_GB2312" w:hAnsi="仿宋" w:eastAsia="仿宋_GB2312" w:cs="仿宋_GB2312"/>
          <w:sz w:val="32"/>
          <w:szCs w:val="32"/>
        </w:rPr>
        <w:t>材料密封并加盖骑缝章，封面注明投标人的名称、地址、联系人及手机号码。</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lang w:eastAsia="zh-CN"/>
        </w:rPr>
        <w:t>七</w:t>
      </w:r>
      <w:r>
        <w:rPr>
          <w:rFonts w:hint="eastAsia" w:ascii="黑体" w:hAnsi="黑体" w:eastAsia="黑体"/>
          <w:b w:val="0"/>
          <w:bCs w:val="0"/>
          <w:sz w:val="32"/>
          <w:szCs w:val="32"/>
        </w:rPr>
        <w:t>、重要提示</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lang w:eastAsia="zh-CN"/>
        </w:rPr>
        <w:t>八</w:t>
      </w:r>
      <w:r>
        <w:rPr>
          <w:rFonts w:hint="eastAsia" w:ascii="黑体" w:hAnsi="黑体" w:eastAsia="黑体"/>
          <w:b w:val="0"/>
          <w:bCs w:val="0"/>
          <w:sz w:val="32"/>
          <w:szCs w:val="32"/>
        </w:rPr>
        <w:t>、评标方法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000000"/>
          <w:kern w:val="2"/>
          <w:sz w:val="32"/>
          <w:szCs w:val="32"/>
          <w:highlight w:val="none"/>
          <w:lang w:val="en-US" w:eastAsia="zh-CN" w:bidi="ar-SA"/>
        </w:rPr>
      </w:pPr>
      <w:r>
        <w:rPr>
          <w:rFonts w:hint="eastAsia" w:ascii="楷体" w:hAnsi="楷体" w:eastAsia="楷体" w:cs="楷体"/>
          <w:b w:val="0"/>
          <w:bCs/>
          <w:color w:val="000000"/>
          <w:kern w:val="2"/>
          <w:sz w:val="32"/>
          <w:szCs w:val="32"/>
          <w:highlight w:val="none"/>
          <w:lang w:val="en-US" w:eastAsia="zh-CN" w:bidi="ar-SA"/>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采用综合评分法。确定中标供应商按评审后得分由高到低顺序排列。得分相同的，按投标报价由低到高顺序排列。得分且投标报价相同的，按技术或服务方案优劣顺序排列。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000000"/>
          <w:kern w:val="2"/>
          <w:sz w:val="32"/>
          <w:szCs w:val="32"/>
          <w:highlight w:val="none"/>
          <w:lang w:val="en-US" w:eastAsia="zh-CN" w:bidi="ar-SA"/>
        </w:rPr>
      </w:pPr>
      <w:r>
        <w:rPr>
          <w:rFonts w:hint="eastAsia" w:ascii="楷体" w:hAnsi="楷体" w:eastAsia="楷体" w:cs="楷体"/>
          <w:b w:val="0"/>
          <w:bCs/>
          <w:color w:val="000000"/>
          <w:kern w:val="2"/>
          <w:sz w:val="32"/>
          <w:szCs w:val="32"/>
          <w:highlight w:val="none"/>
          <w:lang w:val="en-US" w:eastAsia="zh-CN" w:bidi="ar-SA"/>
        </w:rPr>
        <w:t>评分权重</w:t>
      </w:r>
    </w:p>
    <w:tbl>
      <w:tblPr>
        <w:tblStyle w:val="13"/>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评分内容</w:t>
            </w:r>
          </w:p>
        </w:tc>
        <w:tc>
          <w:tcPr>
            <w:tcW w:w="188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商务能力</w:t>
            </w:r>
          </w:p>
        </w:tc>
        <w:tc>
          <w:tcPr>
            <w:tcW w:w="168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技术能力</w:t>
            </w:r>
          </w:p>
        </w:tc>
        <w:tc>
          <w:tcPr>
            <w:tcW w:w="17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人员配备</w:t>
            </w: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分值</w:t>
            </w:r>
          </w:p>
        </w:tc>
        <w:tc>
          <w:tcPr>
            <w:tcW w:w="188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40分</w:t>
            </w:r>
          </w:p>
        </w:tc>
        <w:tc>
          <w:tcPr>
            <w:tcW w:w="168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default" w:ascii="仿宋_GB2312" w:hAnsi="仿宋_GB2312" w:eastAsia="仿宋_GB2312" w:cs="仿宋_GB2312"/>
                <w:b w:val="0"/>
                <w:bCs/>
                <w:color w:val="000000"/>
                <w:kern w:val="2"/>
                <w:sz w:val="24"/>
                <w:szCs w:val="24"/>
                <w:highlight w:val="none"/>
                <w:lang w:val="en-US" w:eastAsia="zh-CN" w:bidi="ar-SA"/>
              </w:rPr>
              <w:t>3</w:t>
            </w:r>
            <w:r>
              <w:rPr>
                <w:rFonts w:hint="eastAsia" w:ascii="仿宋_GB2312" w:hAnsi="仿宋_GB2312" w:eastAsia="仿宋_GB2312" w:cs="仿宋_GB2312"/>
                <w:b w:val="0"/>
                <w:bCs/>
                <w:color w:val="000000"/>
                <w:kern w:val="2"/>
                <w:sz w:val="24"/>
                <w:szCs w:val="24"/>
                <w:highlight w:val="none"/>
                <w:lang w:val="en-US" w:eastAsia="zh-CN" w:bidi="ar-SA"/>
              </w:rPr>
              <w:t>0分</w:t>
            </w:r>
          </w:p>
        </w:tc>
        <w:tc>
          <w:tcPr>
            <w:tcW w:w="172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10分</w:t>
            </w:r>
          </w:p>
        </w:tc>
        <w:tc>
          <w:tcPr>
            <w:tcW w:w="180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kern w:val="2"/>
                <w:sz w:val="24"/>
                <w:szCs w:val="24"/>
                <w:highlight w:val="none"/>
                <w:vertAlign w:val="baseline"/>
                <w:lang w:val="en-US" w:eastAsia="zh-CN" w:bidi="ar-SA"/>
              </w:rPr>
            </w:pPr>
            <w:r>
              <w:rPr>
                <w:rFonts w:hint="eastAsia" w:ascii="仿宋_GB2312" w:hAnsi="仿宋_GB2312" w:eastAsia="仿宋_GB2312" w:cs="仿宋_GB2312"/>
                <w:b w:val="0"/>
                <w:bCs/>
                <w:color w:val="000000"/>
                <w:kern w:val="2"/>
                <w:sz w:val="24"/>
                <w:szCs w:val="24"/>
                <w:highlight w:val="none"/>
                <w:lang w:val="en-US" w:eastAsia="zh-CN" w:bidi="ar-SA"/>
              </w:rPr>
              <w:t>20分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000000"/>
          <w:kern w:val="2"/>
          <w:sz w:val="32"/>
          <w:szCs w:val="32"/>
          <w:highlight w:val="none"/>
          <w:lang w:val="en-US" w:eastAsia="zh-CN" w:bidi="ar-SA"/>
        </w:rPr>
      </w:pPr>
      <w:r>
        <w:rPr>
          <w:rFonts w:hint="eastAsia" w:ascii="楷体" w:hAnsi="楷体" w:eastAsia="楷体" w:cs="楷体"/>
          <w:b w:val="0"/>
          <w:bCs/>
          <w:color w:val="000000"/>
          <w:kern w:val="2"/>
          <w:sz w:val="32"/>
          <w:szCs w:val="32"/>
          <w:highlight w:val="none"/>
          <w:lang w:val="en-US" w:eastAsia="zh-CN" w:bidi="ar-SA"/>
        </w:rPr>
        <w:t>（三）评分标准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1.商务能力</w:t>
      </w: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w:t>
            </w:r>
            <w:r>
              <w:rPr>
                <w:rFonts w:hint="eastAsia" w:ascii="仿宋_GB2312" w:hAnsi="仿宋_GB2312" w:eastAsia="仿宋_GB2312" w:cs="仿宋_GB2312"/>
                <w:b w:val="0"/>
                <w:bCs/>
                <w:color w:val="000000"/>
                <w:sz w:val="24"/>
                <w:szCs w:val="24"/>
                <w:highlight w:val="none"/>
              </w:rPr>
              <w:t>0分</w:t>
            </w:r>
          </w:p>
        </w:tc>
        <w:tc>
          <w:tcPr>
            <w:tcW w:w="1122"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lang w:eastAsia="zh-CN"/>
              </w:rPr>
              <w:t>资质</w:t>
            </w: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具备</w:t>
            </w:r>
            <w:r>
              <w:rPr>
                <w:rFonts w:hint="default" w:ascii="仿宋_GB2312" w:hAnsi="仿宋_GB2312" w:eastAsia="仿宋_GB2312" w:cs="仿宋_GB2312"/>
                <w:b w:val="0"/>
                <w:bCs/>
                <w:color w:val="000000"/>
                <w:sz w:val="24"/>
                <w:szCs w:val="24"/>
                <w:highlight w:val="none"/>
                <w:lang w:val="en-US" w:eastAsia="zh-CN"/>
              </w:rPr>
              <w:t>活动举办</w:t>
            </w:r>
            <w:r>
              <w:rPr>
                <w:rFonts w:hint="eastAsia" w:ascii="仿宋_GB2312" w:hAnsi="仿宋_GB2312" w:eastAsia="仿宋_GB2312" w:cs="仿宋_GB2312"/>
                <w:b w:val="0"/>
                <w:bCs/>
                <w:color w:val="000000"/>
                <w:sz w:val="24"/>
                <w:szCs w:val="24"/>
                <w:highlight w:val="none"/>
              </w:rPr>
              <w:t>的资质，提供资质证明得</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r>
              <w:rPr>
                <w:rFonts w:hint="eastAsia" w:ascii="仿宋_GB2312" w:hAnsi="仿宋_GB2312" w:eastAsia="仿宋_GB2312" w:cs="仿宋_GB2312"/>
                <w:b w:val="0"/>
                <w:bCs/>
                <w:color w:val="000000"/>
                <w:sz w:val="24"/>
                <w:szCs w:val="24"/>
                <w:highlight w:val="none"/>
                <w:lang w:eastAsia="zh-CN"/>
              </w:rPr>
              <w:t>。</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提供证明复印件</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并加盖公章</w:t>
            </w:r>
            <w:r>
              <w:rPr>
                <w:rFonts w:hint="eastAsia" w:ascii="仿宋_GB2312" w:hAnsi="仿宋_GB2312" w:eastAsia="仿宋_GB2312" w:cs="仿宋_GB2312"/>
                <w:b w:val="0"/>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lang w:eastAsia="zh-CN"/>
              </w:rPr>
              <w:t>经验</w:t>
            </w: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具有</w:t>
            </w:r>
            <w:r>
              <w:rPr>
                <w:rFonts w:hint="default" w:ascii="仿宋_GB2312" w:hAnsi="仿宋_GB2312" w:eastAsia="仿宋_GB2312" w:cs="仿宋_GB2312"/>
                <w:b w:val="0"/>
                <w:bCs/>
                <w:color w:val="000000"/>
                <w:sz w:val="24"/>
                <w:szCs w:val="24"/>
                <w:highlight w:val="none"/>
                <w:lang w:val="en-US" w:eastAsia="zh-CN"/>
              </w:rPr>
              <w:t>中大型政府活动举办</w:t>
            </w:r>
            <w:r>
              <w:rPr>
                <w:rFonts w:hint="eastAsia" w:ascii="仿宋_GB2312" w:hAnsi="仿宋_GB2312" w:eastAsia="仿宋_GB2312" w:cs="仿宋_GB2312"/>
                <w:b w:val="0"/>
                <w:bCs/>
                <w:color w:val="000000"/>
                <w:sz w:val="24"/>
                <w:szCs w:val="24"/>
                <w:highlight w:val="none"/>
                <w:lang w:eastAsia="zh-CN"/>
              </w:rPr>
              <w:t>的丰富经验，</w:t>
            </w:r>
            <w:r>
              <w:rPr>
                <w:rFonts w:hint="eastAsia" w:ascii="仿宋_GB2312" w:hAnsi="仿宋_GB2312" w:eastAsia="仿宋_GB2312" w:cs="仿宋_GB2312"/>
                <w:b w:val="0"/>
                <w:bCs/>
                <w:color w:val="000000"/>
                <w:sz w:val="24"/>
                <w:szCs w:val="24"/>
                <w:highlight w:val="none"/>
              </w:rPr>
              <w:t>每提供一项以往类似项目得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本项最高得分为</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r>
              <w:rPr>
                <w:rFonts w:hint="eastAsia" w:ascii="仿宋_GB2312" w:hAnsi="仿宋_GB2312" w:eastAsia="仿宋_GB2312" w:cs="仿宋_GB2312"/>
                <w:b w:val="0"/>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keepNext w:val="0"/>
              <w:keepLines w:val="0"/>
              <w:widowControl/>
              <w:suppressLineNumbers w:val="0"/>
              <w:ind w:left="0" w:leftChars="0" w:firstLine="0" w:firstLineChars="0"/>
              <w:jc w:val="lef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在业界具有良好的诚信和美誉度：提供近三年内无行贿犯罪记录、无不良记录承诺函。</w:t>
            </w:r>
          </w:p>
        </w:tc>
        <w:tc>
          <w:tcPr>
            <w:tcW w:w="1815"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r>
              <w:rPr>
                <w:rFonts w:hint="eastAsia" w:ascii="仿宋_GB2312" w:hAnsi="仿宋_GB2312" w:eastAsia="仿宋_GB2312" w:cs="仿宋_GB2312"/>
                <w:b w:val="0"/>
                <w:bCs/>
                <w:color w:val="000000"/>
                <w:sz w:val="24"/>
                <w:szCs w:val="24"/>
                <w:highlight w:val="none"/>
              </w:rPr>
              <w:t>。</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eastAsia="仿宋_GB2312"/>
          <w:color w:val="000000"/>
          <w:sz w:val="32"/>
          <w:szCs w:val="32"/>
          <w:highlight w:val="none"/>
          <w:lang w:val="en-US" w:eastAsia="zh-CN"/>
        </w:rPr>
      </w:pPr>
      <w:r>
        <w:rPr>
          <w:rFonts w:hint="eastAsia" w:ascii="宋体" w:hAnsi="宋体" w:eastAsia="宋体"/>
          <w:b w:val="0"/>
          <w:bCs/>
          <w:color w:val="000000"/>
          <w:sz w:val="24"/>
          <w:highlight w:val="none"/>
          <w:lang w:eastAsia="zh-CN"/>
        </w:rPr>
        <w:t>注：</w:t>
      </w:r>
      <w:r>
        <w:rPr>
          <w:rFonts w:hint="eastAsia" w:ascii="宋体" w:hAnsi="宋体" w:eastAsia="宋体"/>
          <w:b w:val="0"/>
          <w:bCs/>
          <w:color w:val="000000"/>
          <w:sz w:val="24"/>
          <w:highlight w:val="none"/>
        </w:rPr>
        <w:t>不提供证明文件或提供的证明文件不合格者，不得分。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2.技术能力</w:t>
      </w:r>
    </w:p>
    <w:tbl>
      <w:tblPr>
        <w:tblStyle w:val="12"/>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234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81"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477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30</w:t>
            </w:r>
            <w:r>
              <w:rPr>
                <w:rFonts w:hint="eastAsia" w:ascii="仿宋_GB2312" w:hAnsi="仿宋_GB2312" w:eastAsia="仿宋_GB2312" w:cs="仿宋_GB2312"/>
                <w:b w:val="0"/>
                <w:bCs/>
                <w:color w:val="000000"/>
                <w:sz w:val="24"/>
                <w:szCs w:val="24"/>
                <w:highlight w:val="none"/>
              </w:rPr>
              <w:t>分</w:t>
            </w:r>
          </w:p>
        </w:tc>
        <w:tc>
          <w:tcPr>
            <w:tcW w:w="1122"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lang w:eastAsia="zh-CN"/>
              </w:rPr>
              <w:t>方案</w:t>
            </w: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分）</w:t>
            </w:r>
          </w:p>
        </w:tc>
        <w:tc>
          <w:tcPr>
            <w:tcW w:w="234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实施方案包括项目背景、工作内容、进度安排、预期成果等内容。</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优：方案周全完整，表述清晰，有具体贴合项目实施计划的时间安排方式和良好保障措施，可操作性强；得</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 xml:space="preserve">分。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良：方案完整，有具体时间安排方式和保障措施，可操作性较好；得</w:t>
            </w:r>
            <w:r>
              <w:rPr>
                <w:rFonts w:hint="eastAsia" w:ascii="仿宋_GB2312" w:hAnsi="仿宋_GB2312" w:eastAsia="仿宋_GB2312" w:cs="仿宋_GB2312"/>
                <w:b w:val="0"/>
                <w:bCs/>
                <w:color w:val="000000"/>
                <w:sz w:val="24"/>
                <w:szCs w:val="24"/>
                <w:highlight w:val="none"/>
                <w:lang w:val="en-US" w:eastAsia="zh-CN"/>
              </w:rPr>
              <w:t>13</w:t>
            </w:r>
            <w:r>
              <w:rPr>
                <w:rFonts w:hint="eastAsia" w:ascii="仿宋_GB2312" w:hAnsi="仿宋_GB2312" w:eastAsia="仿宋_GB2312" w:cs="仿宋_GB2312"/>
                <w:b w:val="0"/>
                <w:bCs/>
                <w:color w:val="000000"/>
                <w:sz w:val="24"/>
                <w:szCs w:val="24"/>
                <w:highlight w:val="none"/>
              </w:rPr>
              <w:t xml:space="preserve">分。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中：方案较基本，有时间安排方式和保障措施，可操作性一般；得</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 xml:space="preserve">分。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差：方案无时间安排方式和保障措施，不具备可操作性；不得分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服务效果（</w:t>
            </w:r>
            <w:r>
              <w:rPr>
                <w:rFonts w:hint="default"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lang w:val="en-US" w:eastAsia="zh-CN"/>
              </w:rPr>
              <w:t>分</w:t>
            </w:r>
            <w:r>
              <w:rPr>
                <w:rFonts w:hint="eastAsia" w:ascii="仿宋_GB2312" w:hAnsi="仿宋_GB2312" w:eastAsia="仿宋_GB2312" w:cs="仿宋_GB2312"/>
                <w:b w:val="0"/>
                <w:bCs/>
                <w:color w:val="000000"/>
                <w:sz w:val="24"/>
                <w:szCs w:val="24"/>
                <w:highlight w:val="none"/>
                <w:lang w:eastAsia="zh-CN"/>
              </w:rPr>
              <w:t>）</w:t>
            </w:r>
          </w:p>
        </w:tc>
        <w:tc>
          <w:tcPr>
            <w:tcW w:w="234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477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优：提供方案合理、可行的评价</w:t>
            </w:r>
            <w:r>
              <w:rPr>
                <w:rFonts w:hint="eastAsia" w:ascii="仿宋_GB2312" w:hAnsi="仿宋_GB2312" w:eastAsia="仿宋_GB2312" w:cs="仿宋_GB2312"/>
                <w:b w:val="0"/>
                <w:bCs/>
                <w:color w:val="000000"/>
                <w:sz w:val="24"/>
                <w:szCs w:val="24"/>
                <w:highlight w:val="none"/>
                <w:lang w:eastAsia="zh-CN"/>
              </w:rPr>
              <w:t>，与采购需求贴合度高的</w:t>
            </w:r>
            <w:r>
              <w:rPr>
                <w:rFonts w:hint="eastAsia" w:ascii="仿宋_GB2312" w:hAnsi="仿宋_GB2312" w:eastAsia="仿宋_GB2312" w:cs="仿宋_GB2312"/>
                <w:b w:val="0"/>
                <w:bCs/>
                <w:color w:val="000000"/>
                <w:sz w:val="24"/>
                <w:szCs w:val="24"/>
                <w:highlight w:val="none"/>
              </w:rPr>
              <w:t xml:space="preserve">为优；得10 分。 </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良：提供方案较合理、可行的评价</w:t>
            </w:r>
            <w:r>
              <w:rPr>
                <w:rFonts w:hint="eastAsia" w:ascii="仿宋_GB2312" w:hAnsi="仿宋_GB2312" w:eastAsia="仿宋_GB2312" w:cs="仿宋_GB2312"/>
                <w:b w:val="0"/>
                <w:bCs/>
                <w:color w:val="000000"/>
                <w:sz w:val="24"/>
                <w:szCs w:val="24"/>
                <w:highlight w:val="none"/>
                <w:lang w:eastAsia="zh-CN"/>
              </w:rPr>
              <w:t>，与采购需求贴合度较高的</w:t>
            </w:r>
            <w:r>
              <w:rPr>
                <w:rFonts w:hint="eastAsia" w:ascii="仿宋_GB2312" w:hAnsi="仿宋_GB2312" w:eastAsia="仿宋_GB2312" w:cs="仿宋_GB2312"/>
                <w:b w:val="0"/>
                <w:bCs/>
                <w:color w:val="000000"/>
                <w:sz w:val="24"/>
                <w:szCs w:val="24"/>
                <w:highlight w:val="none"/>
              </w:rPr>
              <w:t xml:space="preserve">为良；得 8分。 </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中：提供方案基本合理、可行的评价</w:t>
            </w:r>
            <w:r>
              <w:rPr>
                <w:rFonts w:hint="eastAsia" w:ascii="仿宋_GB2312" w:hAnsi="仿宋_GB2312" w:eastAsia="仿宋_GB2312" w:cs="仿宋_GB2312"/>
                <w:b w:val="0"/>
                <w:bCs/>
                <w:color w:val="000000"/>
                <w:sz w:val="24"/>
                <w:szCs w:val="24"/>
                <w:highlight w:val="none"/>
                <w:lang w:eastAsia="zh-CN"/>
              </w:rPr>
              <w:t>，与采购需求贴合度一般的</w:t>
            </w:r>
            <w:r>
              <w:rPr>
                <w:rFonts w:hint="eastAsia" w:ascii="仿宋_GB2312" w:hAnsi="仿宋_GB2312" w:eastAsia="仿宋_GB2312" w:cs="仿宋_GB2312"/>
                <w:b w:val="0"/>
                <w:bCs/>
                <w:color w:val="000000"/>
                <w:sz w:val="24"/>
                <w:szCs w:val="24"/>
                <w:highlight w:val="none"/>
              </w:rPr>
              <w:t xml:space="preserve">为中；得6分。 </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差：无法提供方案的评价为差；不得分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234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项目完成后的服务承诺和违约承诺</w:t>
            </w:r>
          </w:p>
        </w:tc>
        <w:tc>
          <w:tcPr>
            <w:tcW w:w="4770" w:type="dxa"/>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 xml:space="preserve">优：服务承诺现实性、明确性、利益、 承诺性好；得5分。 </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 xml:space="preserve">良：服务承诺现实性、明确性、利益性、 承诺性较好；得4分。 </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 xml:space="preserve">中：服务承诺现实性、明确性、利益性、 承诺性一般；得3分。 </w:t>
            </w:r>
          </w:p>
          <w:p>
            <w:pPr>
              <w:keepNext w:val="0"/>
              <w:keepLines w:val="0"/>
              <w:pageBreakBefore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差：服务承诺现实性、明确性、利益性、 承诺性差，或未提供服务承诺；不得分。</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3.人员配备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结合项目实际情况，供应商需组建不少于</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lang w:eastAsia="zh-CN"/>
        </w:rPr>
        <w:t>名具有相关活动经验的人员组成的服务团队，保障活动顺利实施。定标小组根据活动要求对团队人员配备进行综合评价，满分</w:t>
      </w:r>
      <w:r>
        <w:rPr>
          <w:rFonts w:hint="eastAsia" w:ascii="仿宋_GB2312" w:eastAsia="仿宋_GB2312"/>
          <w:color w:val="000000"/>
          <w:sz w:val="32"/>
          <w:szCs w:val="32"/>
          <w:highlight w:val="none"/>
          <w:lang w:val="en-US" w:eastAsia="zh-CN"/>
        </w:rPr>
        <w:t>10分</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人所报的有效报价中的最低价作为基准报价。投标人报价得分=（基准价/投标人报价）*20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pStyle w:val="7"/>
        <w:rPr>
          <w:rFonts w:hint="eastAsia"/>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spacing w:line="480" w:lineRule="exact"/>
        <w:ind w:firstLine="640" w:firstLineChars="200"/>
        <w:jc w:val="left"/>
        <w:rPr>
          <w:rFonts w:hint="eastAsia" w:ascii="黑体" w:hAnsi="黑体" w:eastAsia="黑体" w:cs="黑体"/>
          <w:b/>
          <w:bCs/>
          <w:sz w:val="32"/>
          <w:szCs w:val="32"/>
        </w:rPr>
      </w:pPr>
      <w:r>
        <w:rPr>
          <w:rFonts w:hint="eastAsia" w:ascii="黑体" w:hAnsi="黑体" w:eastAsia="黑体" w:cs="黑体"/>
          <w:sz w:val="32"/>
          <w:szCs w:val="22"/>
        </w:rPr>
        <w:t>附件</w:t>
      </w: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default"/>
          <w:lang w:val="en-US" w:eastAsia="zh-CN"/>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YmY3NWE5YzQ1MmFlMGU0YWU5Mzk2MDQwOWZkNjIifQ=="/>
  </w:docVars>
  <w:rsids>
    <w:rsidRoot w:val="151F6142"/>
    <w:rsid w:val="05311335"/>
    <w:rsid w:val="0E3D0531"/>
    <w:rsid w:val="0F3F4250"/>
    <w:rsid w:val="151F6142"/>
    <w:rsid w:val="1EE9E3FC"/>
    <w:rsid w:val="2022656C"/>
    <w:rsid w:val="2F918068"/>
    <w:rsid w:val="3BA206C2"/>
    <w:rsid w:val="43C401ED"/>
    <w:rsid w:val="52EF4937"/>
    <w:rsid w:val="57FFF9A6"/>
    <w:rsid w:val="58AF6F99"/>
    <w:rsid w:val="5BA31B45"/>
    <w:rsid w:val="6D1DD8D9"/>
    <w:rsid w:val="6DBC849A"/>
    <w:rsid w:val="74697909"/>
    <w:rsid w:val="77FF47E1"/>
    <w:rsid w:val="77FF58D7"/>
    <w:rsid w:val="7BAD8FA8"/>
    <w:rsid w:val="BEE300A6"/>
    <w:rsid w:val="BFFEC55C"/>
    <w:rsid w:val="BFFFB0ED"/>
    <w:rsid w:val="C3EF4840"/>
    <w:rsid w:val="CE9E6D24"/>
    <w:rsid w:val="DF1C4610"/>
    <w:rsid w:val="DF653801"/>
    <w:rsid w:val="EF6F8D42"/>
    <w:rsid w:val="F8DF857C"/>
    <w:rsid w:val="FBBE7F81"/>
    <w:rsid w:val="FD7D7AAA"/>
    <w:rsid w:val="FF7F04DC"/>
    <w:rsid w:val="FFCEF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_GB2312" w:hAnsi="Times" w:eastAsia="仿宋_GB2312" w:cs="Times New Roman"/>
      <w:kern w:val="2"/>
      <w:sz w:val="32"/>
      <w:szCs w:val="32"/>
      <w:lang w:val="en-US" w:eastAsia="zh-CN" w:bidi="ar-SA"/>
    </w:rPr>
  </w:style>
  <w:style w:type="paragraph" w:styleId="3">
    <w:name w:val="heading 2"/>
    <w:basedOn w:val="1"/>
    <w:next w:val="1"/>
    <w:unhideWhenUsed/>
    <w:qFormat/>
    <w:uiPriority w:val="0"/>
    <w:pPr>
      <w:keepNext/>
      <w:keepLines/>
      <w:outlineLvl w:val="1"/>
    </w:pPr>
    <w:rPr>
      <w:rFonts w:eastAsia="楷体" w:asciiTheme="majorHAnsi" w:hAnsiTheme="majorHAnsi" w:cstheme="majorBidi"/>
      <w:bCs/>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5">
    <w:name w:val="index 8"/>
    <w:basedOn w:val="1"/>
    <w:next w:val="1"/>
    <w:qFormat/>
    <w:uiPriority w:val="0"/>
    <w:pPr>
      <w:ind w:left="2940"/>
    </w:pPr>
  </w:style>
  <w:style w:type="paragraph" w:styleId="6">
    <w:name w:val="Body Text"/>
    <w:basedOn w:val="1"/>
    <w:next w:val="1"/>
    <w:semiHidden/>
    <w:unhideWhenUsed/>
    <w:qFormat/>
    <w:uiPriority w:val="99"/>
    <w:pPr>
      <w:spacing w:after="120"/>
    </w:pPr>
  </w:style>
  <w:style w:type="paragraph" w:styleId="7">
    <w:name w:val="Plain Text"/>
    <w:basedOn w:val="1"/>
    <w:next w:val="5"/>
    <w:unhideWhenUsed/>
    <w:qFormat/>
    <w:uiPriority w:val="99"/>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spacing w:before="100" w:beforeAutospacing="1" w:after="100" w:afterAutospacing="1"/>
      <w:ind w:left="420" w:leftChars="200"/>
    </w:pPr>
    <w:rPr>
      <w:rFonts w:ascii="Times New Roman" w:hAnsi="Times New Roman" w:eastAsia="宋体" w:cs="Times New Roman"/>
    </w:rPr>
  </w:style>
  <w:style w:type="paragraph" w:styleId="11">
    <w:name w:val="Normal (Web)"/>
    <w:basedOn w:val="1"/>
    <w:semiHidden/>
    <w:unhideWhenUsed/>
    <w:qFormat/>
    <w:uiPriority w:val="99"/>
    <w:pPr>
      <w:spacing w:beforeAutospacing="1" w:afterAutospacing="1"/>
      <w:jc w:val="left"/>
    </w:pPr>
    <w:rPr>
      <w:kern w:val="0"/>
      <w:sz w:val="2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16">
    <w:name w:val="USE 1"/>
    <w:basedOn w:val="1"/>
    <w:qFormat/>
    <w:uiPriority w:val="0"/>
    <w:pPr>
      <w:spacing w:line="200" w:lineRule="atLeast"/>
      <w:jc w:val="left"/>
    </w:pPr>
    <w:rPr>
      <w:rFonts w:ascii="宋体" w:hAnsi="宋体"/>
      <w:b/>
      <w:sz w:val="24"/>
      <w:szCs w:val="28"/>
    </w:rPr>
  </w:style>
  <w:style w:type="character" w:customStyle="1" w:styleId="17">
    <w:name w:val="font11"/>
    <w:basedOn w:val="1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4647</Words>
  <Characters>4804</Characters>
  <Lines>0</Lines>
  <Paragraphs>0</Paragraphs>
  <TotalTime>7</TotalTime>
  <ScaleCrop>false</ScaleCrop>
  <LinksUpToDate>false</LinksUpToDate>
  <CharactersWithSpaces>4825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2023-07-08T07:13:00Z</dcterms:created>
  <dc:creator>江伟豪</dc:creator>
  <cp:lastModifiedBy>longhua</cp:lastModifiedBy>
  <cp:lastPrinted>2023-10-12T01:18:00Z</cp:lastPrinted>
  <dcterms:modified xsi:type="dcterms:W3CDTF">2023-10-29T16:55:09Z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675F06E58DB00BBFA6653B65F53759EA</vt:lpwstr>
  </property>
</Properties>
</file>