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numPr>
          <w:ilvl w:val="0"/>
          <w:numId w:val="0"/>
        </w:numPr>
        <w:kinsoku/>
        <w:wordWrap/>
        <w:topLinePunct w:val="0"/>
        <w:autoSpaceDE/>
        <w:autoSpaceDN/>
        <w:bidi w:val="0"/>
        <w:adjustRightInd/>
        <w:snapToGrid/>
        <w:spacing w:beforeLines="0" w:afterLines="0" w:line="560" w:lineRule="exact"/>
        <w:ind w:firstLine="880" w:firstLineChars="200"/>
        <w:jc w:val="center"/>
        <w:textAlignment w:val="auto"/>
        <w:rPr>
          <w:rFonts w:hint="default" w:ascii="CESI仿宋-GB2312" w:hAnsi="CESI仿宋-GB2312" w:eastAsia="CESI仿宋-GB2312" w:cs="CESI仿宋-GB2312"/>
          <w:b/>
          <w:bCs w:val="0"/>
          <w:sz w:val="44"/>
          <w:szCs w:val="44"/>
          <w:lang w:val="en-US" w:eastAsia="zh-CN" w:bidi="ar"/>
        </w:rPr>
      </w:pPr>
      <w:bookmarkStart w:id="0" w:name="_GoBack"/>
      <w:bookmarkEnd w:id="0"/>
      <w:r>
        <w:rPr>
          <w:rFonts w:hint="eastAsia" w:ascii="CESI仿宋-GB2312" w:hAnsi="CESI仿宋-GB2312" w:eastAsia="CESI仿宋-GB2312" w:cs="CESI仿宋-GB2312"/>
          <w:b/>
          <w:bCs w:val="0"/>
          <w:sz w:val="44"/>
          <w:szCs w:val="44"/>
          <w:lang w:val="en-US" w:eastAsia="zh-CN" w:bidi="ar"/>
        </w:rPr>
        <w:t>线上选房操作指引</w:t>
      </w:r>
    </w:p>
    <w:p>
      <w:pPr>
        <w:keepNext w:val="0"/>
        <w:keepLines w:val="0"/>
        <w:pageBreakBefore w:val="0"/>
        <w:numPr>
          <w:ilvl w:val="0"/>
          <w:numId w:val="0"/>
        </w:numPr>
        <w:kinsoku/>
        <w:wordWrap/>
        <w:topLinePunct w:val="0"/>
        <w:autoSpaceDE/>
        <w:autoSpaceDN/>
        <w:bidi w:val="0"/>
        <w:adjustRightInd/>
        <w:snapToGrid/>
        <w:spacing w:beforeLines="0" w:afterLines="0" w:line="560" w:lineRule="exact"/>
        <w:ind w:firstLine="640" w:firstLineChars="200"/>
        <w:jc w:val="both"/>
        <w:textAlignment w:val="auto"/>
        <w:rPr>
          <w:rFonts w:hint="eastAsia" w:ascii="CESI仿宋-GB2312" w:hAnsi="CESI仿宋-GB2312" w:eastAsia="CESI仿宋-GB2312" w:cs="CESI仿宋-GB2312"/>
          <w:b/>
          <w:bCs w:val="0"/>
          <w:sz w:val="32"/>
          <w:szCs w:val="32"/>
          <w:lang w:val="en-US" w:eastAsia="zh-CN" w:bidi="ar"/>
        </w:rPr>
      </w:pPr>
    </w:p>
    <w:p>
      <w:pPr>
        <w:spacing w:line="560" w:lineRule="exact"/>
        <w:ind w:firstLine="640"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1.人员核验。</w:t>
      </w:r>
      <w:r>
        <w:rPr>
          <w:rFonts w:hint="eastAsia" w:ascii="CESI仿宋-GB2312" w:hAnsi="CESI仿宋-GB2312" w:eastAsia="CESI仿宋-GB2312" w:cs="CESI仿宋-GB2312"/>
          <w:smallCaps/>
          <w:snapToGrid w:val="0"/>
          <w:color w:val="000000"/>
          <w:kern w:val="0"/>
          <w:sz w:val="32"/>
          <w:szCs w:val="32"/>
          <w:lang w:bidi="ar"/>
        </w:rPr>
        <w:t>选房人员需在i龙华APP/微信小程序进行用户登录（如图1-1）；登录成功后，点击首页中的【更多】，找到【住房】模块中的【户籍选房】并进入（如图1-2）；进入到该页面并点击“公租房线上选房签约”模块，需再次填写身份证号、人员姓名、手机号进行选房人员确认，系统将通过选房家庭主申请人数据获取人员信息判断是否拥有选房资格，如用户为主申请人，则核验通过（如图1-3）；通过核验的选房人员点击选</w:t>
      </w:r>
      <w:r>
        <w:rPr>
          <w:rFonts w:hint="eastAsia" w:ascii="CESI仿宋-GB2312" w:hAnsi="CESI仿宋-GB2312" w:eastAsia="CESI仿宋-GB2312" w:cs="CESI仿宋-GB2312"/>
          <w:smallCaps/>
          <w:snapToGrid w:val="0"/>
          <w:kern w:val="0"/>
          <w:sz w:val="32"/>
          <w:szCs w:val="32"/>
          <w:lang w:bidi="ar"/>
        </w:rPr>
        <w:t>房批次后，需点击“线上选房”按钮，并仔细阅读选房内容和重要提示才能进入线上选房用户端界面（如图1-4）。</w:t>
      </w:r>
    </w:p>
    <w:p>
      <w:pPr>
        <w:pStyle w:val="2"/>
        <w:rPr>
          <w:rFonts w:hint="eastAsia"/>
          <w:lang w:eastAsia="zh-CN"/>
        </w:rPr>
      </w:pPr>
      <w:r>
        <w:rPr>
          <w:rFonts w:hint="eastAsia"/>
          <w:lang w:eastAsia="zh-CN"/>
        </w:rPr>
        <w:drawing>
          <wp:inline distT="0" distB="0" distL="114300" distR="114300">
            <wp:extent cx="2380615" cy="4197350"/>
            <wp:effectExtent l="0" t="0" r="635" b="12700"/>
            <wp:docPr id="4" name="图片 4" descr="16672959838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1667295983869"/>
                    <pic:cNvPicPr>
                      <a:picLocks noChangeAspect="true"/>
                    </pic:cNvPicPr>
                  </pic:nvPicPr>
                  <pic:blipFill>
                    <a:blip r:embed="rId4"/>
                    <a:stretch>
                      <a:fillRect/>
                    </a:stretch>
                  </pic:blipFill>
                  <pic:spPr>
                    <a:xfrm>
                      <a:off x="0" y="0"/>
                      <a:ext cx="2380615" cy="4197350"/>
                    </a:xfrm>
                    <a:prstGeom prst="rect">
                      <a:avLst/>
                    </a:prstGeom>
                  </pic:spPr>
                </pic:pic>
              </a:graphicData>
            </a:graphic>
          </wp:inline>
        </w:drawing>
      </w:r>
      <w:r>
        <w:rPr>
          <w:rFonts w:hint="eastAsia"/>
          <w:lang w:eastAsia="zh-CN"/>
        </w:rPr>
        <w:drawing>
          <wp:inline distT="0" distB="0" distL="114300" distR="114300">
            <wp:extent cx="2379345" cy="4141470"/>
            <wp:effectExtent l="0" t="0" r="1905" b="11430"/>
            <wp:docPr id="5" name="图片 5" descr="1667296048519"/>
            <wp:cNvGraphicFramePr/>
            <a:graphic xmlns:a="http://schemas.openxmlformats.org/drawingml/2006/main">
              <a:graphicData uri="http://schemas.openxmlformats.org/drawingml/2006/picture">
                <pic:pic xmlns:pic="http://schemas.openxmlformats.org/drawingml/2006/picture">
                  <pic:nvPicPr>
                    <pic:cNvPr id="5" name="图片 5" descr="1667296048519"/>
                    <pic:cNvPicPr/>
                  </pic:nvPicPr>
                  <pic:blipFill>
                    <a:blip r:embed="rId5"/>
                    <a:stretch>
                      <a:fillRect/>
                    </a:stretch>
                  </pic:blipFill>
                  <pic:spPr>
                    <a:xfrm>
                      <a:off x="0" y="0"/>
                      <a:ext cx="2379345" cy="4141470"/>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图1-1</w:t>
      </w:r>
    </w:p>
    <w:p>
      <w:pPr>
        <w:pStyle w:val="2"/>
        <w:rPr>
          <w:rFonts w:hint="eastAsia"/>
          <w:lang w:val="en-US" w:eastAsia="zh-CN"/>
        </w:rPr>
      </w:pPr>
      <w:r>
        <w:rPr>
          <w:rFonts w:hint="eastAsia"/>
          <w:lang w:val="en-US" w:eastAsia="zh-CN"/>
        </w:rPr>
        <w:drawing>
          <wp:inline distT="0" distB="0" distL="114300" distR="114300">
            <wp:extent cx="2379345" cy="3955415"/>
            <wp:effectExtent l="0" t="0" r="13335" b="6985"/>
            <wp:docPr id="6" name="图片 6" descr="1667296233981"/>
            <wp:cNvGraphicFramePr/>
            <a:graphic xmlns:a="http://schemas.openxmlformats.org/drawingml/2006/main">
              <a:graphicData uri="http://schemas.openxmlformats.org/drawingml/2006/picture">
                <pic:pic xmlns:pic="http://schemas.openxmlformats.org/drawingml/2006/picture">
                  <pic:nvPicPr>
                    <pic:cNvPr id="6" name="图片 6" descr="1667296233981"/>
                    <pic:cNvPicPr/>
                  </pic:nvPicPr>
                  <pic:blipFill>
                    <a:blip r:embed="rId6"/>
                    <a:stretch>
                      <a:fillRect/>
                    </a:stretch>
                  </pic:blipFill>
                  <pic:spPr>
                    <a:xfrm>
                      <a:off x="0" y="0"/>
                      <a:ext cx="2379345" cy="3955415"/>
                    </a:xfrm>
                    <a:prstGeom prst="rect">
                      <a:avLst/>
                    </a:prstGeom>
                  </pic:spPr>
                </pic:pic>
              </a:graphicData>
            </a:graphic>
          </wp:inline>
        </w:drawing>
      </w:r>
      <w:r>
        <w:rPr>
          <w:rFonts w:hint="eastAsia"/>
          <w:lang w:val="en-US" w:eastAsia="zh-CN"/>
        </w:rPr>
        <w:drawing>
          <wp:inline distT="0" distB="0" distL="114300" distR="114300">
            <wp:extent cx="2162175" cy="3933190"/>
            <wp:effectExtent l="0" t="0" r="1905" b="13970"/>
            <wp:docPr id="7" name="图片 7" descr="1667296282442"/>
            <wp:cNvGraphicFramePr/>
            <a:graphic xmlns:a="http://schemas.openxmlformats.org/drawingml/2006/main">
              <a:graphicData uri="http://schemas.openxmlformats.org/drawingml/2006/picture">
                <pic:pic xmlns:pic="http://schemas.openxmlformats.org/drawingml/2006/picture">
                  <pic:nvPicPr>
                    <pic:cNvPr id="7" name="图片 7" descr="1667296282442"/>
                    <pic:cNvPicPr/>
                  </pic:nvPicPr>
                  <pic:blipFill>
                    <a:blip r:embed="rId7"/>
                    <a:stretch>
                      <a:fillRect/>
                    </a:stretch>
                  </pic:blipFill>
                  <pic:spPr>
                    <a:xfrm>
                      <a:off x="0" y="0"/>
                      <a:ext cx="2162175" cy="3933190"/>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图1-2</w:t>
      </w:r>
    </w:p>
    <w:p>
      <w:pPr>
        <w:pStyle w:val="2"/>
        <w:rPr>
          <w:rFonts w:hint="eastAsia"/>
          <w:lang w:val="en-US" w:eastAsia="zh-CN"/>
        </w:rPr>
      </w:pPr>
      <w:r>
        <w:rPr>
          <w:rFonts w:hint="eastAsia"/>
          <w:lang w:val="en-US" w:eastAsia="zh-CN"/>
        </w:rPr>
        <w:drawing>
          <wp:inline distT="0" distB="0" distL="114300" distR="114300">
            <wp:extent cx="2296160" cy="3992245"/>
            <wp:effectExtent l="0" t="0" r="8890" b="8255"/>
            <wp:docPr id="1" name="图片 1" descr="16951997280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1695199728094"/>
                    <pic:cNvPicPr>
                      <a:picLocks noChangeAspect="true"/>
                    </pic:cNvPicPr>
                  </pic:nvPicPr>
                  <pic:blipFill>
                    <a:blip r:embed="rId8"/>
                    <a:stretch>
                      <a:fillRect/>
                    </a:stretch>
                  </pic:blipFill>
                  <pic:spPr>
                    <a:xfrm>
                      <a:off x="0" y="0"/>
                      <a:ext cx="2296160" cy="3992245"/>
                    </a:xfrm>
                    <a:prstGeom prst="rect">
                      <a:avLst/>
                    </a:prstGeom>
                  </pic:spPr>
                </pic:pic>
              </a:graphicData>
            </a:graphic>
          </wp:inline>
        </w:drawing>
      </w:r>
      <w:r>
        <w:rPr>
          <w:rFonts w:hint="eastAsia"/>
          <w:lang w:val="en-US" w:eastAsia="zh-CN"/>
        </w:rPr>
        <w:drawing>
          <wp:inline distT="0" distB="0" distL="114300" distR="114300">
            <wp:extent cx="2372995" cy="3992245"/>
            <wp:effectExtent l="0" t="0" r="8255" b="8255"/>
            <wp:docPr id="2" name="图片 2" descr="16951998533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1695199853331"/>
                    <pic:cNvPicPr>
                      <a:picLocks noChangeAspect="true"/>
                    </pic:cNvPicPr>
                  </pic:nvPicPr>
                  <pic:blipFill>
                    <a:blip r:embed="rId9"/>
                    <a:stretch>
                      <a:fillRect/>
                    </a:stretch>
                  </pic:blipFill>
                  <pic:spPr>
                    <a:xfrm>
                      <a:off x="0" y="0"/>
                      <a:ext cx="2372995" cy="3992245"/>
                    </a:xfrm>
                    <a:prstGeom prst="rect">
                      <a:avLst/>
                    </a:prstGeom>
                  </pic:spPr>
                </pic:pic>
              </a:graphicData>
            </a:graphic>
          </wp:inline>
        </w:drawing>
      </w:r>
    </w:p>
    <w:p>
      <w:pPr>
        <w:jc w:val="center"/>
        <w:rPr>
          <w:rFonts w:hint="eastAsia"/>
          <w:lang w:val="en-US" w:eastAsia="zh-CN"/>
        </w:rPr>
      </w:pPr>
      <w:r>
        <w:rPr>
          <w:rFonts w:hint="eastAsia" w:ascii="宋体" w:hAnsi="宋体" w:eastAsia="宋体" w:cs="宋体"/>
          <w:b/>
          <w:bCs/>
          <w:sz w:val="36"/>
          <w:szCs w:val="36"/>
          <w:lang w:val="en-US" w:eastAsia="zh-CN"/>
        </w:rPr>
        <w:t>图1-3</w:t>
      </w:r>
    </w:p>
    <w:p>
      <w:pPr>
        <w:pStyle w:val="2"/>
        <w:rPr>
          <w:rFonts w:hint="default"/>
          <w:lang w:val="en-US" w:eastAsia="zh-CN"/>
        </w:rPr>
      </w:pPr>
      <w:r>
        <w:rPr>
          <w:rFonts w:hint="default"/>
          <w:lang w:val="en-US" w:eastAsia="zh-CN"/>
        </w:rPr>
        <w:drawing>
          <wp:inline distT="0" distB="0" distL="114300" distR="114300">
            <wp:extent cx="2230755" cy="4013835"/>
            <wp:effectExtent l="0" t="0" r="17145" b="5715"/>
            <wp:docPr id="3" name="图片 3" descr="16952002403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1695200240361"/>
                    <pic:cNvPicPr>
                      <a:picLocks noChangeAspect="true"/>
                    </pic:cNvPicPr>
                  </pic:nvPicPr>
                  <pic:blipFill>
                    <a:blip r:embed="rId10"/>
                    <a:stretch>
                      <a:fillRect/>
                    </a:stretch>
                  </pic:blipFill>
                  <pic:spPr>
                    <a:xfrm>
                      <a:off x="0" y="0"/>
                      <a:ext cx="2230755" cy="4013835"/>
                    </a:xfrm>
                    <a:prstGeom prst="rect">
                      <a:avLst/>
                    </a:prstGeom>
                  </pic:spPr>
                </pic:pic>
              </a:graphicData>
            </a:graphic>
          </wp:inline>
        </w:drawing>
      </w:r>
      <w:r>
        <w:rPr>
          <w:rFonts w:hint="default"/>
          <w:lang w:val="en-US" w:eastAsia="zh-CN"/>
        </w:rPr>
        <w:drawing>
          <wp:inline distT="0" distB="0" distL="114300" distR="114300">
            <wp:extent cx="2372360" cy="4013835"/>
            <wp:effectExtent l="0" t="0" r="8890" b="5715"/>
            <wp:docPr id="8" name="图片 8" descr="16952007073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1695200707362"/>
                    <pic:cNvPicPr>
                      <a:picLocks noChangeAspect="true"/>
                    </pic:cNvPicPr>
                  </pic:nvPicPr>
                  <pic:blipFill>
                    <a:blip r:embed="rId11"/>
                    <a:stretch>
                      <a:fillRect/>
                    </a:stretch>
                  </pic:blipFill>
                  <pic:spPr>
                    <a:xfrm>
                      <a:off x="0" y="0"/>
                      <a:ext cx="2372360" cy="4013835"/>
                    </a:xfrm>
                    <a:prstGeom prst="rect">
                      <a:avLst/>
                    </a:prstGeom>
                  </pic:spPr>
                </pic:pic>
              </a:graphicData>
            </a:graphic>
          </wp:inline>
        </w:drawing>
      </w:r>
    </w:p>
    <w:p>
      <w:pPr>
        <w:rPr>
          <w:rFonts w:hint="eastAsia" w:eastAsia="宋体"/>
          <w:lang w:val="en-US" w:eastAsia="zh-CN"/>
        </w:rPr>
      </w:pPr>
      <w:r>
        <w:drawing>
          <wp:inline distT="0" distB="0" distL="114300" distR="114300">
            <wp:extent cx="2233930" cy="4013835"/>
            <wp:effectExtent l="0" t="0" r="13970" b="5715"/>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12"/>
                    <a:stretch>
                      <a:fillRect/>
                    </a:stretch>
                  </pic:blipFill>
                  <pic:spPr>
                    <a:xfrm>
                      <a:off x="0" y="0"/>
                      <a:ext cx="2233930" cy="4013835"/>
                    </a:xfrm>
                    <a:prstGeom prst="rect">
                      <a:avLst/>
                    </a:prstGeom>
                    <a:noFill/>
                    <a:ln>
                      <a:noFill/>
                    </a:ln>
                  </pic:spPr>
                </pic:pic>
              </a:graphicData>
            </a:graphic>
          </wp:inline>
        </w:drawing>
      </w:r>
      <w:r>
        <w:rPr>
          <w:rFonts w:hint="eastAsia" w:eastAsia="宋体"/>
          <w:lang w:val="en-US" w:eastAsia="zh-CN"/>
        </w:rPr>
        <w:drawing>
          <wp:inline distT="0" distB="0" distL="114300" distR="114300">
            <wp:extent cx="2319020" cy="4013835"/>
            <wp:effectExtent l="0" t="0" r="5080" b="5715"/>
            <wp:docPr id="10" name="图片 10" descr="16952008786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695200878627"/>
                    <pic:cNvPicPr>
                      <a:picLocks noChangeAspect="true"/>
                    </pic:cNvPicPr>
                  </pic:nvPicPr>
                  <pic:blipFill>
                    <a:blip r:embed="rId13"/>
                    <a:stretch>
                      <a:fillRect/>
                    </a:stretch>
                  </pic:blipFill>
                  <pic:spPr>
                    <a:xfrm>
                      <a:off x="0" y="0"/>
                      <a:ext cx="2319020" cy="4013835"/>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图1-4</w:t>
      </w:r>
    </w:p>
    <w:p>
      <w:pPr>
        <w:pStyle w:val="2"/>
        <w:rPr>
          <w:rFonts w:hint="eastAsia"/>
          <w:lang w:val="en-US" w:eastAsia="zh-CN"/>
        </w:rPr>
      </w:pPr>
    </w:p>
    <w:p>
      <w:pPr>
        <w:keepNext w:val="0"/>
        <w:keepLines w:val="0"/>
        <w:pageBreakBefore w:val="0"/>
        <w:kinsoku/>
        <w:wordWrap/>
        <w:topLinePunct w:val="0"/>
        <w:autoSpaceDE/>
        <w:autoSpaceDN/>
        <w:bidi w:val="0"/>
        <w:adjustRightInd/>
        <w:snapToGrid/>
        <w:spacing w:beforeLines="0" w:afterLines="0" w:line="560" w:lineRule="exact"/>
        <w:ind w:firstLine="640" w:firstLineChars="200"/>
        <w:jc w:val="both"/>
        <w:textAlignment w:val="auto"/>
        <w:rPr>
          <w:rFonts w:hint="eastAsia" w:ascii="CESI仿宋-GB2312" w:hAnsi="CESI仿宋-GB2312" w:eastAsia="CESI仿宋-GB2312" w:cs="CESI仿宋-GB2312"/>
          <w:b w:val="0"/>
          <w:bCs w:val="0"/>
          <w:smallCaps/>
          <w:snapToGrid w:val="0"/>
          <w:color w:val="auto"/>
          <w:kern w:val="0"/>
          <w:sz w:val="32"/>
          <w:szCs w:val="32"/>
          <w:lang w:eastAsia="zh-CN" w:bidi="ar"/>
        </w:rPr>
      </w:pPr>
      <w:r>
        <w:rPr>
          <w:rFonts w:hint="eastAsia" w:ascii="CESI仿宋-GB2312" w:hAnsi="CESI仿宋-GB2312" w:eastAsia="CESI仿宋-GB2312" w:cs="CESI仿宋-GB2312"/>
          <w:b/>
          <w:bCs w:val="0"/>
          <w:color w:val="auto"/>
          <w:sz w:val="32"/>
          <w:szCs w:val="32"/>
          <w:lang w:val="en-US" w:eastAsia="zh-CN" w:bidi="ar"/>
        </w:rPr>
        <w:t>2.</w:t>
      </w:r>
      <w:r>
        <w:rPr>
          <w:rFonts w:hint="eastAsia" w:ascii="CESI仿宋-GB2312" w:hAnsi="CESI仿宋-GB2312" w:eastAsia="CESI仿宋-GB2312" w:cs="CESI仿宋-GB2312"/>
          <w:b/>
          <w:bCs w:val="0"/>
          <w:color w:val="auto"/>
          <w:sz w:val="32"/>
          <w:szCs w:val="32"/>
          <w:lang w:eastAsia="zh-CN" w:bidi="ar"/>
        </w:rPr>
        <w:t>功能测试及账号填写。</w:t>
      </w:r>
      <w:r>
        <w:rPr>
          <w:rFonts w:hint="eastAsia" w:ascii="CESI仿宋-GB2312" w:hAnsi="CESI仿宋-GB2312" w:eastAsia="CESI仿宋-GB2312" w:cs="CESI仿宋-GB2312"/>
          <w:smallCaps/>
          <w:snapToGrid w:val="0"/>
          <w:color w:val="auto"/>
          <w:kern w:val="0"/>
          <w:sz w:val="32"/>
          <w:szCs w:val="32"/>
          <w:lang w:eastAsia="zh-CN" w:bidi="ar"/>
        </w:rPr>
        <w:t>选房人员进入线上选房用户端界面，</w:t>
      </w:r>
      <w:r>
        <w:rPr>
          <w:rFonts w:hint="eastAsia" w:ascii="CESI仿宋-GB2312" w:hAnsi="CESI仿宋-GB2312" w:eastAsia="CESI仿宋-GB2312" w:cs="CESI仿宋-GB2312"/>
          <w:b w:val="0"/>
          <w:bCs w:val="0"/>
          <w:smallCaps/>
          <w:snapToGrid w:val="0"/>
          <w:color w:val="auto"/>
          <w:kern w:val="0"/>
          <w:sz w:val="32"/>
          <w:szCs w:val="32"/>
          <w:lang w:eastAsia="zh-CN" w:bidi="ar"/>
        </w:rPr>
        <w:t>主页显示正选房源环节倒计时，</w:t>
      </w:r>
      <w:r>
        <w:rPr>
          <w:rFonts w:hint="eastAsia" w:ascii="CESI仿宋-GB2312" w:hAnsi="CESI仿宋-GB2312" w:eastAsia="CESI仿宋-GB2312" w:cs="CESI仿宋-GB2312"/>
          <w:b w:val="0"/>
          <w:bCs w:val="0"/>
          <w:smallCaps/>
          <w:snapToGrid w:val="0"/>
          <w:color w:val="auto"/>
          <w:kern w:val="0"/>
          <w:sz w:val="32"/>
          <w:szCs w:val="32"/>
          <w:lang w:val="en-US" w:eastAsia="zh-CN" w:bidi="ar"/>
        </w:rPr>
        <w:t>倒计时完后“开始选房”按钮会亮起</w:t>
      </w:r>
      <w:r>
        <w:rPr>
          <w:rFonts w:hint="eastAsia" w:ascii="CESI仿宋-GB2312" w:hAnsi="CESI仿宋-GB2312" w:eastAsia="CESI仿宋-GB2312" w:cs="CESI仿宋-GB2312"/>
          <w:b w:val="0"/>
          <w:bCs w:val="0"/>
          <w:smallCaps/>
          <w:snapToGrid w:val="0"/>
          <w:color w:val="auto"/>
          <w:kern w:val="0"/>
          <w:sz w:val="32"/>
          <w:szCs w:val="32"/>
          <w:lang w:eastAsia="zh-CN" w:bidi="ar"/>
        </w:rPr>
        <w:t>。</w:t>
      </w:r>
      <w:r>
        <w:rPr>
          <w:rFonts w:hint="eastAsia" w:ascii="CESI仿宋-GB2312" w:hAnsi="CESI仿宋-GB2312" w:eastAsia="CESI仿宋-GB2312" w:cs="CESI仿宋-GB2312"/>
          <w:smallCaps/>
          <w:snapToGrid w:val="0"/>
          <w:color w:val="auto"/>
          <w:kern w:val="0"/>
          <w:sz w:val="32"/>
          <w:szCs w:val="32"/>
          <w:lang w:eastAsia="zh-CN" w:bidi="ar"/>
        </w:rPr>
        <w:t>正选房源环节前，</w:t>
      </w:r>
      <w:r>
        <w:rPr>
          <w:rFonts w:hint="eastAsia" w:ascii="CESI仿宋-GB2312" w:hAnsi="CESI仿宋-GB2312" w:eastAsia="CESI仿宋-GB2312" w:cs="CESI仿宋-GB2312"/>
          <w:b w:val="0"/>
          <w:bCs w:val="0"/>
          <w:smallCaps/>
          <w:snapToGrid w:val="0"/>
          <w:color w:val="auto"/>
          <w:kern w:val="0"/>
          <w:sz w:val="32"/>
          <w:szCs w:val="32"/>
          <w:lang w:eastAsia="zh-CN" w:bidi="ar"/>
        </w:rPr>
        <w:t>选房人员可点击各模块</w:t>
      </w:r>
      <w:r>
        <w:rPr>
          <w:rFonts w:hint="eastAsia" w:ascii="CESI仿宋-GB2312" w:hAnsi="CESI仿宋-GB2312" w:eastAsia="CESI仿宋-GB2312" w:cs="CESI仿宋-GB2312"/>
          <w:smallCaps/>
          <w:snapToGrid w:val="0"/>
          <w:color w:val="auto"/>
          <w:kern w:val="0"/>
          <w:sz w:val="32"/>
          <w:szCs w:val="32"/>
          <w:lang w:eastAsia="zh-CN" w:bidi="ar"/>
        </w:rPr>
        <w:t>进行常规功能测试，</w:t>
      </w:r>
      <w:r>
        <w:rPr>
          <w:rFonts w:hint="eastAsia" w:ascii="CESI仿宋-GB2312" w:hAnsi="CESI仿宋-GB2312" w:eastAsia="CESI仿宋-GB2312" w:cs="CESI仿宋-GB2312"/>
          <w:smallCaps/>
          <w:snapToGrid w:val="0"/>
          <w:color w:val="auto"/>
          <w:kern w:val="0"/>
          <w:sz w:val="32"/>
          <w:szCs w:val="32"/>
          <w:lang w:val="en-US" w:eastAsia="zh-CN" w:bidi="ar"/>
        </w:rPr>
        <w:t>选房人员可返回首页点击</w:t>
      </w:r>
      <w:r>
        <w:rPr>
          <w:rFonts w:hint="eastAsia" w:ascii="CESI仿宋-GB2312" w:hAnsi="CESI仿宋-GB2312" w:eastAsia="CESI仿宋-GB2312" w:cs="CESI仿宋-GB2312"/>
          <w:b w:val="0"/>
          <w:bCs w:val="0"/>
          <w:smallCaps/>
          <w:snapToGrid w:val="0"/>
          <w:color w:val="auto"/>
          <w:kern w:val="0"/>
          <w:sz w:val="32"/>
          <w:szCs w:val="32"/>
          <w:lang w:val="en-US" w:eastAsia="zh-CN" w:bidi="ar"/>
        </w:rPr>
        <w:t>“快速体验选房流程”和“操作指引”按钮</w:t>
      </w:r>
      <w:r>
        <w:rPr>
          <w:rFonts w:hint="eastAsia" w:ascii="CESI仿宋-GB2312" w:hAnsi="CESI仿宋-GB2312" w:eastAsia="CESI仿宋-GB2312" w:cs="CESI仿宋-GB2312"/>
          <w:smallCaps/>
          <w:snapToGrid w:val="0"/>
          <w:color w:val="auto"/>
          <w:kern w:val="0"/>
          <w:sz w:val="32"/>
          <w:szCs w:val="32"/>
          <w:lang w:eastAsia="zh-CN" w:bidi="ar"/>
        </w:rPr>
        <w:t>提前熟悉线上选房</w:t>
      </w:r>
      <w:r>
        <w:rPr>
          <w:rFonts w:hint="eastAsia" w:ascii="CESI仿宋-GB2312" w:hAnsi="CESI仿宋-GB2312" w:eastAsia="CESI仿宋-GB2312" w:cs="CESI仿宋-GB2312"/>
          <w:smallCaps/>
          <w:snapToGrid w:val="0"/>
          <w:color w:val="auto"/>
          <w:kern w:val="0"/>
          <w:sz w:val="32"/>
          <w:szCs w:val="32"/>
          <w:lang w:val="en-US" w:eastAsia="zh-CN" w:bidi="ar"/>
        </w:rPr>
        <w:t>和查看具体流程（如图2-1）。</w:t>
      </w:r>
      <w:r>
        <w:rPr>
          <w:rFonts w:hint="eastAsia" w:ascii="CESI仿宋-GB2312" w:hAnsi="CESI仿宋-GB2312" w:eastAsia="CESI仿宋-GB2312" w:cs="CESI仿宋-GB2312"/>
          <w:smallCaps/>
          <w:snapToGrid w:val="0"/>
          <w:color w:val="auto"/>
          <w:kern w:val="0"/>
          <w:sz w:val="32"/>
          <w:szCs w:val="32"/>
          <w:lang w:eastAsia="zh-CN" w:bidi="ar"/>
        </w:rPr>
        <w:t>选房人员</w:t>
      </w:r>
      <w:r>
        <w:rPr>
          <w:rFonts w:hint="eastAsia" w:ascii="CESI仿宋-GB2312" w:hAnsi="CESI仿宋-GB2312" w:eastAsia="CESI仿宋-GB2312" w:cs="CESI仿宋-GB2312"/>
          <w:smallCaps/>
          <w:snapToGrid w:val="0"/>
          <w:color w:val="auto"/>
          <w:kern w:val="0"/>
          <w:sz w:val="32"/>
          <w:szCs w:val="32"/>
          <w:lang w:val="en-US" w:eastAsia="zh-CN" w:bidi="ar"/>
        </w:rPr>
        <w:t>需在</w:t>
      </w:r>
      <w:r>
        <w:rPr>
          <w:rFonts w:hint="eastAsia" w:ascii="CESI仿宋-GB2312" w:hAnsi="CESI仿宋-GB2312" w:eastAsia="CESI仿宋-GB2312" w:cs="CESI仿宋-GB2312"/>
          <w:smallCaps/>
          <w:snapToGrid w:val="0"/>
          <w:color w:val="auto"/>
          <w:kern w:val="0"/>
          <w:sz w:val="32"/>
          <w:szCs w:val="32"/>
          <w:lang w:eastAsia="zh-CN" w:bidi="ar"/>
        </w:rPr>
        <w:t>此阶段填写</w:t>
      </w:r>
      <w:r>
        <w:rPr>
          <w:rFonts w:hint="eastAsia" w:ascii="CESI仿宋-GB2312" w:hAnsi="CESI仿宋-GB2312" w:eastAsia="CESI仿宋-GB2312" w:cs="CESI仿宋-GB2312"/>
          <w:b w:val="0"/>
          <w:bCs w:val="0"/>
          <w:smallCaps/>
          <w:snapToGrid w:val="0"/>
          <w:color w:val="auto"/>
          <w:kern w:val="0"/>
          <w:sz w:val="32"/>
          <w:szCs w:val="32"/>
          <w:lang w:bidi="ar"/>
        </w:rPr>
        <w:t>租金缴交的银行账号</w:t>
      </w:r>
      <w:r>
        <w:rPr>
          <w:rFonts w:hint="eastAsia" w:ascii="CESI仿宋-GB2312" w:hAnsi="CESI仿宋-GB2312" w:eastAsia="CESI仿宋-GB2312" w:cs="CESI仿宋-GB2312"/>
          <w:b w:val="0"/>
          <w:bCs w:val="0"/>
          <w:smallCaps/>
          <w:snapToGrid w:val="0"/>
          <w:color w:val="auto"/>
          <w:kern w:val="0"/>
          <w:sz w:val="32"/>
          <w:szCs w:val="32"/>
          <w:lang w:eastAsia="zh-CN" w:bidi="ar"/>
        </w:rPr>
        <w:t>，</w:t>
      </w:r>
      <w:r>
        <w:rPr>
          <w:rFonts w:hint="eastAsia" w:ascii="CESI仿宋-GB2312" w:hAnsi="CESI仿宋-GB2312" w:eastAsia="CESI仿宋-GB2312" w:cs="CESI仿宋-GB2312"/>
          <w:b w:val="0"/>
          <w:bCs w:val="0"/>
          <w:smallCaps/>
          <w:snapToGrid w:val="0"/>
          <w:color w:val="auto"/>
          <w:kern w:val="0"/>
          <w:sz w:val="32"/>
          <w:szCs w:val="32"/>
          <w:lang w:val="en-US" w:eastAsia="zh-CN" w:bidi="ar"/>
        </w:rPr>
        <w:t>并且可在此阶段查看租赁合同模板和入住通知书模板</w:t>
      </w:r>
      <w:r>
        <w:rPr>
          <w:rFonts w:hint="eastAsia" w:ascii="CESI仿宋-GB2312" w:hAnsi="CESI仿宋-GB2312" w:eastAsia="CESI仿宋-GB2312" w:cs="CESI仿宋-GB2312"/>
          <w:b w:val="0"/>
          <w:bCs w:val="0"/>
          <w:smallCaps/>
          <w:snapToGrid w:val="0"/>
          <w:color w:val="auto"/>
          <w:kern w:val="0"/>
          <w:sz w:val="32"/>
          <w:szCs w:val="32"/>
          <w:lang w:eastAsia="zh-CN" w:bidi="ar"/>
        </w:rPr>
        <w:t>（</w:t>
      </w:r>
      <w:r>
        <w:rPr>
          <w:rFonts w:hint="eastAsia" w:ascii="CESI仿宋-GB2312" w:hAnsi="CESI仿宋-GB2312" w:eastAsia="CESI仿宋-GB2312" w:cs="CESI仿宋-GB2312"/>
          <w:b w:val="0"/>
          <w:bCs w:val="0"/>
          <w:smallCaps/>
          <w:snapToGrid w:val="0"/>
          <w:color w:val="auto"/>
          <w:kern w:val="0"/>
          <w:sz w:val="32"/>
          <w:szCs w:val="32"/>
          <w:lang w:val="en-US" w:eastAsia="zh-CN" w:bidi="ar"/>
        </w:rPr>
        <w:t>如图2-2</w:t>
      </w:r>
      <w:r>
        <w:rPr>
          <w:rFonts w:hint="eastAsia" w:ascii="CESI仿宋-GB2312" w:hAnsi="CESI仿宋-GB2312" w:eastAsia="CESI仿宋-GB2312" w:cs="CESI仿宋-GB2312"/>
          <w:b w:val="0"/>
          <w:bCs w:val="0"/>
          <w:smallCaps/>
          <w:snapToGrid w:val="0"/>
          <w:color w:val="auto"/>
          <w:kern w:val="0"/>
          <w:sz w:val="32"/>
          <w:szCs w:val="32"/>
          <w:lang w:eastAsia="zh-CN" w:bidi="ar"/>
        </w:rPr>
        <w:t>）。</w:t>
      </w:r>
    </w:p>
    <w:p>
      <w:pPr>
        <w:pStyle w:val="2"/>
        <w:rPr>
          <w:rFonts w:hint="eastAsia"/>
          <w:lang w:eastAsia="zh-CN"/>
        </w:rPr>
      </w:pPr>
      <w:r>
        <w:rPr>
          <w:rFonts w:hint="eastAsia"/>
          <w:lang w:eastAsia="zh-CN"/>
        </w:rPr>
        <w:drawing>
          <wp:inline distT="0" distB="0" distL="114300" distR="114300">
            <wp:extent cx="2423160" cy="4481830"/>
            <wp:effectExtent l="0" t="0" r="15240" b="13970"/>
            <wp:docPr id="11" name="图片 11" descr="16952009708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1695200970883"/>
                    <pic:cNvPicPr>
                      <a:picLocks noChangeAspect="true"/>
                    </pic:cNvPicPr>
                  </pic:nvPicPr>
                  <pic:blipFill>
                    <a:blip r:embed="rId14"/>
                    <a:stretch>
                      <a:fillRect/>
                    </a:stretch>
                  </pic:blipFill>
                  <pic:spPr>
                    <a:xfrm>
                      <a:off x="0" y="0"/>
                      <a:ext cx="2423160" cy="4481830"/>
                    </a:xfrm>
                    <a:prstGeom prst="rect">
                      <a:avLst/>
                    </a:prstGeom>
                  </pic:spPr>
                </pic:pic>
              </a:graphicData>
            </a:graphic>
          </wp:inline>
        </w:drawing>
      </w:r>
      <w:r>
        <w:rPr>
          <w:rFonts w:hint="eastAsia"/>
          <w:lang w:eastAsia="zh-CN"/>
        </w:rPr>
        <w:drawing>
          <wp:inline distT="0" distB="0" distL="114300" distR="114300">
            <wp:extent cx="2529205" cy="4481830"/>
            <wp:effectExtent l="0" t="0" r="4445" b="13970"/>
            <wp:docPr id="12" name="图片 12" descr="1695201057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695201057144"/>
                    <pic:cNvPicPr>
                      <a:picLocks noChangeAspect="true"/>
                    </pic:cNvPicPr>
                  </pic:nvPicPr>
                  <pic:blipFill>
                    <a:blip r:embed="rId15"/>
                    <a:stretch>
                      <a:fillRect/>
                    </a:stretch>
                  </pic:blipFill>
                  <pic:spPr>
                    <a:xfrm>
                      <a:off x="0" y="0"/>
                      <a:ext cx="2529205" cy="4481830"/>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图2-1</w:t>
      </w:r>
    </w:p>
    <w:p>
      <w:pPr>
        <w:pStyle w:val="2"/>
        <w:rPr>
          <w:rFonts w:hint="default"/>
          <w:lang w:val="en-US" w:eastAsia="zh-CN"/>
        </w:rPr>
      </w:pPr>
      <w:r>
        <w:drawing>
          <wp:inline distT="0" distB="0" distL="114300" distR="114300">
            <wp:extent cx="2554605" cy="3992245"/>
            <wp:effectExtent l="0" t="0" r="17145" b="8255"/>
            <wp:docPr id="1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true"/>
                    </pic:cNvPicPr>
                  </pic:nvPicPr>
                  <pic:blipFill>
                    <a:blip r:embed="rId16"/>
                    <a:stretch>
                      <a:fillRect/>
                    </a:stretch>
                  </pic:blipFill>
                  <pic:spPr>
                    <a:xfrm>
                      <a:off x="0" y="0"/>
                      <a:ext cx="2554605" cy="3992245"/>
                    </a:xfrm>
                    <a:prstGeom prst="rect">
                      <a:avLst/>
                    </a:prstGeom>
                    <a:noFill/>
                    <a:ln>
                      <a:noFill/>
                    </a:ln>
                  </pic:spPr>
                </pic:pic>
              </a:graphicData>
            </a:graphic>
          </wp:inline>
        </w:drawing>
      </w:r>
      <w:r>
        <w:drawing>
          <wp:inline distT="0" distB="0" distL="114300" distR="114300">
            <wp:extent cx="2450465" cy="3992245"/>
            <wp:effectExtent l="0" t="0" r="6985" b="8255"/>
            <wp:docPr id="1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true"/>
                    </pic:cNvPicPr>
                  </pic:nvPicPr>
                  <pic:blipFill>
                    <a:blip r:embed="rId17"/>
                    <a:stretch>
                      <a:fillRect/>
                    </a:stretch>
                  </pic:blipFill>
                  <pic:spPr>
                    <a:xfrm>
                      <a:off x="0" y="0"/>
                      <a:ext cx="2450465" cy="399224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2582545" cy="3992245"/>
            <wp:effectExtent l="0" t="0" r="8255" b="8255"/>
            <wp:docPr id="15" name="图片 15" descr="16952031517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1695203151764"/>
                    <pic:cNvPicPr>
                      <a:picLocks noChangeAspect="true"/>
                    </pic:cNvPicPr>
                  </pic:nvPicPr>
                  <pic:blipFill>
                    <a:blip r:embed="rId18"/>
                    <a:stretch>
                      <a:fillRect/>
                    </a:stretch>
                  </pic:blipFill>
                  <pic:spPr>
                    <a:xfrm>
                      <a:off x="0" y="0"/>
                      <a:ext cx="2582545" cy="3992245"/>
                    </a:xfrm>
                    <a:prstGeom prst="rect">
                      <a:avLst/>
                    </a:prstGeom>
                  </pic:spPr>
                </pic:pic>
              </a:graphicData>
            </a:graphic>
          </wp:inline>
        </w:drawing>
      </w:r>
    </w:p>
    <w:p>
      <w:pPr>
        <w:jc w:val="center"/>
        <w:rPr>
          <w:rFonts w:hint="default"/>
          <w:lang w:val="en-US" w:eastAsia="zh-CN"/>
        </w:rPr>
      </w:pPr>
      <w:r>
        <w:rPr>
          <w:rFonts w:hint="eastAsia" w:ascii="宋体" w:hAnsi="宋体" w:eastAsia="宋体" w:cs="宋体"/>
          <w:b/>
          <w:bCs/>
          <w:sz w:val="36"/>
          <w:szCs w:val="36"/>
          <w:lang w:val="en-US" w:eastAsia="zh-CN"/>
        </w:rPr>
        <w:t>图2-2</w:t>
      </w:r>
    </w:p>
    <w:p>
      <w:pPr>
        <w:keepNext w:val="0"/>
        <w:keepLines w:val="0"/>
        <w:pageBreakBefore w:val="0"/>
        <w:kinsoku/>
        <w:wordWrap/>
        <w:topLinePunct w:val="0"/>
        <w:autoSpaceDE/>
        <w:autoSpaceDN/>
        <w:bidi w:val="0"/>
        <w:adjustRightInd/>
        <w:snapToGrid/>
        <w:spacing w:beforeLines="0" w:afterLines="0" w:line="560" w:lineRule="exact"/>
        <w:ind w:firstLine="640" w:firstLineChars="200"/>
        <w:jc w:val="both"/>
        <w:textAlignment w:val="auto"/>
        <w:rPr>
          <w:rFonts w:hint="eastAsia" w:ascii="CESI仿宋-GB2312" w:hAnsi="CESI仿宋-GB2312" w:eastAsia="CESI仿宋-GB2312" w:cs="CESI仿宋-GB2312"/>
          <w:smallCaps/>
          <w:snapToGrid w:val="0"/>
          <w:color w:val="auto"/>
          <w:kern w:val="0"/>
          <w:sz w:val="32"/>
          <w:szCs w:val="32"/>
          <w:lang w:eastAsia="zh-CN" w:bidi="ar"/>
        </w:rPr>
      </w:pPr>
      <w:r>
        <w:rPr>
          <w:rFonts w:hint="eastAsia" w:ascii="CESI仿宋-GB2312" w:hAnsi="CESI仿宋-GB2312" w:eastAsia="CESI仿宋-GB2312" w:cs="CESI仿宋-GB2312"/>
          <w:b/>
          <w:bCs w:val="0"/>
          <w:color w:val="auto"/>
          <w:sz w:val="32"/>
          <w:szCs w:val="32"/>
          <w:lang w:val="en-US" w:eastAsia="zh-CN" w:bidi="ar"/>
        </w:rPr>
        <w:t>3.</w:t>
      </w:r>
      <w:r>
        <w:rPr>
          <w:rFonts w:hint="eastAsia" w:ascii="CESI仿宋-GB2312" w:hAnsi="CESI仿宋-GB2312" w:eastAsia="CESI仿宋-GB2312" w:cs="CESI仿宋-GB2312"/>
          <w:b/>
          <w:bCs w:val="0"/>
          <w:color w:val="auto"/>
          <w:sz w:val="32"/>
          <w:szCs w:val="32"/>
          <w:lang w:eastAsia="zh-CN" w:bidi="ar"/>
        </w:rPr>
        <w:t>分配预选。</w:t>
      </w:r>
      <w:r>
        <w:rPr>
          <w:rFonts w:hint="eastAsia" w:ascii="CESI仿宋-GB2312" w:hAnsi="CESI仿宋-GB2312" w:eastAsia="CESI仿宋-GB2312" w:cs="CESI仿宋-GB2312"/>
          <w:smallCaps/>
          <w:snapToGrid w:val="0"/>
          <w:color w:val="auto"/>
          <w:kern w:val="0"/>
          <w:sz w:val="32"/>
          <w:szCs w:val="32"/>
          <w:lang w:val="en-US" w:eastAsia="zh-CN" w:bidi="ar"/>
        </w:rPr>
        <w:t>2023年11月27日</w:t>
      </w:r>
      <w:r>
        <w:rPr>
          <w:rFonts w:hint="eastAsia" w:ascii="CESI仿宋-GB2312" w:hAnsi="CESI仿宋-GB2312" w:eastAsia="CESI仿宋-GB2312" w:cs="CESI仿宋-GB2312"/>
          <w:smallCaps/>
          <w:snapToGrid w:val="0"/>
          <w:color w:val="auto"/>
          <w:kern w:val="0"/>
          <w:sz w:val="32"/>
          <w:szCs w:val="32"/>
          <w:lang w:eastAsia="zh-CN" w:bidi="ar"/>
        </w:rPr>
        <w:t>将开放本次需分配的房源，选房人员可</w:t>
      </w:r>
      <w:r>
        <w:rPr>
          <w:rFonts w:hint="eastAsia" w:ascii="CESI仿宋-GB2312" w:hAnsi="CESI仿宋-GB2312" w:eastAsia="CESI仿宋-GB2312" w:cs="CESI仿宋-GB2312"/>
          <w:smallCaps/>
          <w:snapToGrid w:val="0"/>
          <w:color w:val="auto"/>
          <w:kern w:val="0"/>
          <w:sz w:val="32"/>
          <w:szCs w:val="32"/>
          <w:lang w:val="en-US" w:eastAsia="zh-CN" w:bidi="ar"/>
        </w:rPr>
        <w:t>通过“选择预选房屋”按钮，</w:t>
      </w:r>
      <w:r>
        <w:rPr>
          <w:rFonts w:hint="eastAsia" w:ascii="CESI仿宋-GB2312" w:hAnsi="CESI仿宋-GB2312" w:eastAsia="CESI仿宋-GB2312" w:cs="CESI仿宋-GB2312"/>
          <w:smallCaps/>
          <w:snapToGrid w:val="0"/>
          <w:color w:val="auto"/>
          <w:kern w:val="0"/>
          <w:sz w:val="32"/>
          <w:szCs w:val="32"/>
          <w:lang w:eastAsia="zh-CN" w:bidi="ar"/>
        </w:rPr>
        <w:t>查看</w:t>
      </w:r>
      <w:r>
        <w:rPr>
          <w:rFonts w:hint="eastAsia" w:ascii="CESI仿宋-GB2312" w:hAnsi="CESI仿宋-GB2312" w:eastAsia="CESI仿宋-GB2312" w:cs="CESI仿宋-GB2312"/>
          <w:smallCaps/>
          <w:snapToGrid w:val="0"/>
          <w:color w:val="auto"/>
          <w:kern w:val="0"/>
          <w:sz w:val="32"/>
          <w:szCs w:val="32"/>
          <w:lang w:val="en-US" w:eastAsia="zh-CN" w:bidi="ar"/>
        </w:rPr>
        <w:t>并预选</w:t>
      </w:r>
      <w:r>
        <w:rPr>
          <w:rFonts w:hint="eastAsia" w:ascii="CESI仿宋-GB2312" w:hAnsi="CESI仿宋-GB2312" w:eastAsia="CESI仿宋-GB2312" w:cs="CESI仿宋-GB2312"/>
          <w:smallCaps/>
          <w:snapToGrid w:val="0"/>
          <w:color w:val="auto"/>
          <w:kern w:val="0"/>
          <w:sz w:val="32"/>
          <w:szCs w:val="32"/>
          <w:lang w:eastAsia="zh-CN" w:bidi="ar"/>
        </w:rPr>
        <w:t>房源</w:t>
      </w:r>
      <w:r>
        <w:rPr>
          <w:rFonts w:hint="eastAsia" w:ascii="CESI仿宋-GB2312" w:hAnsi="CESI仿宋-GB2312" w:eastAsia="CESI仿宋-GB2312" w:cs="CESI仿宋-GB2312"/>
          <w:smallCaps/>
          <w:snapToGrid w:val="0"/>
          <w:color w:val="auto"/>
          <w:kern w:val="0"/>
          <w:sz w:val="32"/>
          <w:szCs w:val="32"/>
          <w:lang w:val="en-US" w:eastAsia="zh-CN" w:bidi="ar"/>
        </w:rPr>
        <w:t>项目和房源详细信息</w:t>
      </w:r>
      <w:r>
        <w:rPr>
          <w:rFonts w:hint="eastAsia" w:ascii="CESI仿宋-GB2312" w:hAnsi="CESI仿宋-GB2312" w:eastAsia="CESI仿宋-GB2312" w:cs="CESI仿宋-GB2312"/>
          <w:smallCaps/>
          <w:snapToGrid w:val="0"/>
          <w:color w:val="auto"/>
          <w:kern w:val="0"/>
          <w:sz w:val="32"/>
          <w:szCs w:val="32"/>
          <w:lang w:eastAsia="zh-CN" w:bidi="ar"/>
        </w:rPr>
        <w:t>，</w:t>
      </w:r>
      <w:r>
        <w:rPr>
          <w:rFonts w:hint="eastAsia" w:ascii="CESI仿宋-GB2312" w:hAnsi="CESI仿宋-GB2312" w:eastAsia="CESI仿宋-GB2312" w:cs="CESI仿宋-GB2312"/>
          <w:smallCaps/>
          <w:snapToGrid w:val="0"/>
          <w:color w:val="auto"/>
          <w:kern w:val="0"/>
          <w:sz w:val="32"/>
          <w:szCs w:val="32"/>
          <w:lang w:val="en-US" w:eastAsia="zh-CN" w:bidi="ar"/>
        </w:rPr>
        <w:t>具体包括</w:t>
      </w:r>
      <w:r>
        <w:rPr>
          <w:rFonts w:hint="eastAsia" w:ascii="CESI仿宋-GB2312" w:hAnsi="CESI仿宋-GB2312" w:eastAsia="CESI仿宋-GB2312" w:cs="CESI仿宋-GB2312"/>
          <w:smallCaps/>
          <w:snapToGrid w:val="0"/>
          <w:color w:val="auto"/>
          <w:kern w:val="0"/>
          <w:sz w:val="32"/>
          <w:szCs w:val="32"/>
          <w:lang w:eastAsia="zh-CN" w:bidi="ar"/>
        </w:rPr>
        <w:t>房源名称、面积、户型等，并根据意向</w:t>
      </w:r>
      <w:r>
        <w:rPr>
          <w:rFonts w:hint="eastAsia" w:ascii="CESI仿宋-GB2312" w:hAnsi="CESI仿宋-GB2312" w:eastAsia="CESI仿宋-GB2312" w:cs="CESI仿宋-GB2312"/>
          <w:smallCaps/>
          <w:snapToGrid w:val="0"/>
          <w:color w:val="auto"/>
          <w:kern w:val="0"/>
          <w:sz w:val="32"/>
          <w:szCs w:val="32"/>
          <w:lang w:val="en-US" w:eastAsia="zh-CN" w:bidi="ar"/>
        </w:rPr>
        <w:t>在房源详细页面点击“加入预选”按钮，可把房屋纳入预选房屋内，每个选房人员最多</w:t>
      </w:r>
      <w:r>
        <w:rPr>
          <w:rFonts w:hint="eastAsia" w:ascii="CESI仿宋-GB2312" w:hAnsi="CESI仿宋-GB2312" w:eastAsia="CESI仿宋-GB2312" w:cs="CESI仿宋-GB2312"/>
          <w:smallCaps/>
          <w:snapToGrid w:val="0"/>
          <w:color w:val="auto"/>
          <w:kern w:val="0"/>
          <w:sz w:val="32"/>
          <w:szCs w:val="32"/>
          <w:lang w:eastAsia="zh-CN" w:bidi="ar"/>
        </w:rPr>
        <w:t>预选5套房源，在正选环节前选房人员可变更预选房源，</w:t>
      </w:r>
      <w:r>
        <w:rPr>
          <w:rFonts w:hint="eastAsia" w:ascii="CESI仿宋-GB2312" w:hAnsi="CESI仿宋-GB2312" w:eastAsia="CESI仿宋-GB2312" w:cs="CESI仿宋-GB2312"/>
          <w:smallCaps/>
          <w:snapToGrid w:val="0"/>
          <w:color w:val="auto"/>
          <w:kern w:val="0"/>
          <w:sz w:val="32"/>
          <w:szCs w:val="32"/>
          <w:lang w:val="en-US" w:eastAsia="zh-CN" w:bidi="ar"/>
        </w:rPr>
        <w:t>也可查看该房源被多少选房人员纳入到预选房屋里，选房人员可根据自身排名实时关注预选的房源情况</w:t>
      </w:r>
      <w:r>
        <w:rPr>
          <w:rFonts w:hint="eastAsia" w:ascii="CESI仿宋-GB2312" w:hAnsi="CESI仿宋-GB2312" w:eastAsia="CESI仿宋-GB2312" w:cs="CESI仿宋-GB2312"/>
          <w:smallCaps/>
          <w:snapToGrid w:val="0"/>
          <w:color w:val="auto"/>
          <w:kern w:val="0"/>
          <w:sz w:val="32"/>
          <w:szCs w:val="32"/>
          <w:lang w:eastAsia="zh-CN" w:bidi="ar"/>
        </w:rPr>
        <w:t>（</w:t>
      </w:r>
      <w:r>
        <w:rPr>
          <w:rFonts w:hint="eastAsia" w:ascii="CESI仿宋-GB2312" w:hAnsi="CESI仿宋-GB2312" w:eastAsia="CESI仿宋-GB2312" w:cs="CESI仿宋-GB2312"/>
          <w:smallCaps/>
          <w:snapToGrid w:val="0"/>
          <w:color w:val="auto"/>
          <w:kern w:val="0"/>
          <w:sz w:val="32"/>
          <w:szCs w:val="32"/>
          <w:lang w:val="en-US" w:eastAsia="zh-CN" w:bidi="ar"/>
        </w:rPr>
        <w:t>如图3-1</w:t>
      </w:r>
      <w:r>
        <w:rPr>
          <w:rFonts w:hint="eastAsia" w:ascii="CESI仿宋-GB2312" w:hAnsi="CESI仿宋-GB2312" w:eastAsia="CESI仿宋-GB2312" w:cs="CESI仿宋-GB2312"/>
          <w:smallCaps/>
          <w:snapToGrid w:val="0"/>
          <w:color w:val="auto"/>
          <w:kern w:val="0"/>
          <w:sz w:val="32"/>
          <w:szCs w:val="32"/>
          <w:lang w:eastAsia="zh-CN" w:bidi="ar"/>
        </w:rPr>
        <w:t>）。预选后，被选房源同步展示预选信息，</w:t>
      </w:r>
      <w:r>
        <w:rPr>
          <w:rFonts w:hint="eastAsia" w:ascii="CESI仿宋-GB2312" w:hAnsi="CESI仿宋-GB2312" w:eastAsia="CESI仿宋-GB2312" w:cs="CESI仿宋-GB2312"/>
          <w:smallCaps/>
          <w:snapToGrid w:val="0"/>
          <w:color w:val="auto"/>
          <w:kern w:val="0"/>
          <w:sz w:val="32"/>
          <w:szCs w:val="32"/>
          <w:lang w:val="en-US" w:eastAsia="zh-CN" w:bidi="ar"/>
        </w:rPr>
        <w:t>也可在该页面进行取消预选房屋操作</w:t>
      </w:r>
      <w:r>
        <w:rPr>
          <w:rFonts w:hint="eastAsia" w:ascii="CESI仿宋-GB2312" w:hAnsi="CESI仿宋-GB2312" w:eastAsia="CESI仿宋-GB2312" w:cs="CESI仿宋-GB2312"/>
          <w:smallCaps/>
          <w:snapToGrid w:val="0"/>
          <w:color w:val="auto"/>
          <w:kern w:val="0"/>
          <w:sz w:val="32"/>
          <w:szCs w:val="32"/>
          <w:lang w:eastAsia="zh-CN" w:bidi="ar"/>
        </w:rPr>
        <w:t>（</w:t>
      </w:r>
      <w:r>
        <w:rPr>
          <w:rFonts w:hint="eastAsia" w:ascii="CESI仿宋-GB2312" w:hAnsi="CESI仿宋-GB2312" w:eastAsia="CESI仿宋-GB2312" w:cs="CESI仿宋-GB2312"/>
          <w:smallCaps/>
          <w:snapToGrid w:val="0"/>
          <w:color w:val="auto"/>
          <w:kern w:val="0"/>
          <w:sz w:val="32"/>
          <w:szCs w:val="32"/>
          <w:lang w:val="en-US" w:eastAsia="zh-CN" w:bidi="ar"/>
        </w:rPr>
        <w:t>如图3-2</w:t>
      </w:r>
      <w:r>
        <w:rPr>
          <w:rFonts w:hint="eastAsia" w:ascii="CESI仿宋-GB2312" w:hAnsi="CESI仿宋-GB2312" w:eastAsia="CESI仿宋-GB2312" w:cs="CESI仿宋-GB2312"/>
          <w:smallCaps/>
          <w:snapToGrid w:val="0"/>
          <w:color w:val="auto"/>
          <w:kern w:val="0"/>
          <w:sz w:val="32"/>
          <w:szCs w:val="32"/>
          <w:lang w:eastAsia="zh-CN" w:bidi="ar"/>
        </w:rPr>
        <w:t>）。选房人员须进行预选</w:t>
      </w:r>
      <w:r>
        <w:rPr>
          <w:rFonts w:hint="eastAsia" w:ascii="CESI仿宋-GB2312" w:hAnsi="CESI仿宋-GB2312" w:eastAsia="CESI仿宋-GB2312" w:cs="CESI仿宋-GB2312"/>
          <w:smallCaps/>
          <w:snapToGrid w:val="0"/>
          <w:color w:val="auto"/>
          <w:kern w:val="0"/>
          <w:sz w:val="32"/>
          <w:szCs w:val="32"/>
          <w:lang w:val="en-US" w:eastAsia="zh-CN" w:bidi="ar"/>
        </w:rPr>
        <w:t>房屋</w:t>
      </w:r>
      <w:r>
        <w:rPr>
          <w:rFonts w:hint="eastAsia" w:ascii="CESI仿宋-GB2312" w:hAnsi="CESI仿宋-GB2312" w:eastAsia="CESI仿宋-GB2312" w:cs="CESI仿宋-GB2312"/>
          <w:smallCaps/>
          <w:snapToGrid w:val="0"/>
          <w:color w:val="auto"/>
          <w:kern w:val="0"/>
          <w:sz w:val="32"/>
          <w:szCs w:val="32"/>
          <w:lang w:eastAsia="zh-CN" w:bidi="ar"/>
        </w:rPr>
        <w:t>操作后</w:t>
      </w:r>
      <w:r>
        <w:rPr>
          <w:rFonts w:hint="eastAsia" w:ascii="CESI仿宋-GB2312" w:hAnsi="CESI仿宋-GB2312" w:eastAsia="CESI仿宋-GB2312" w:cs="CESI仿宋-GB2312"/>
          <w:smallCaps/>
          <w:snapToGrid w:val="0"/>
          <w:color w:val="auto"/>
          <w:kern w:val="0"/>
          <w:sz w:val="32"/>
          <w:szCs w:val="32"/>
          <w:lang w:val="en-US" w:eastAsia="zh-CN" w:bidi="ar"/>
        </w:rPr>
        <w:t>并成功预选房屋和选房倒计时结束后</w:t>
      </w:r>
      <w:r>
        <w:rPr>
          <w:rFonts w:hint="eastAsia" w:ascii="CESI仿宋-GB2312" w:hAnsi="CESI仿宋-GB2312" w:eastAsia="CESI仿宋-GB2312" w:cs="CESI仿宋-GB2312"/>
          <w:smallCaps/>
          <w:snapToGrid w:val="0"/>
          <w:color w:val="auto"/>
          <w:kern w:val="0"/>
          <w:sz w:val="32"/>
          <w:szCs w:val="32"/>
          <w:lang w:eastAsia="zh-CN" w:bidi="ar"/>
        </w:rPr>
        <w:t>才能进入正选环节（</w:t>
      </w:r>
      <w:r>
        <w:rPr>
          <w:rFonts w:hint="eastAsia" w:ascii="CESI仿宋-GB2312" w:hAnsi="CESI仿宋-GB2312" w:eastAsia="CESI仿宋-GB2312" w:cs="CESI仿宋-GB2312"/>
          <w:smallCaps/>
          <w:snapToGrid w:val="0"/>
          <w:color w:val="auto"/>
          <w:kern w:val="0"/>
          <w:sz w:val="32"/>
          <w:szCs w:val="32"/>
          <w:lang w:val="en-US" w:eastAsia="zh-CN" w:bidi="ar"/>
        </w:rPr>
        <w:t>如图3-3</w:t>
      </w:r>
      <w:r>
        <w:rPr>
          <w:rFonts w:hint="eastAsia" w:ascii="CESI仿宋-GB2312" w:hAnsi="CESI仿宋-GB2312" w:eastAsia="CESI仿宋-GB2312" w:cs="CESI仿宋-GB2312"/>
          <w:smallCaps/>
          <w:snapToGrid w:val="0"/>
          <w:color w:val="auto"/>
          <w:kern w:val="0"/>
          <w:sz w:val="32"/>
          <w:szCs w:val="32"/>
          <w:lang w:eastAsia="zh-CN" w:bidi="ar"/>
        </w:rPr>
        <w:t>）。</w:t>
      </w:r>
    </w:p>
    <w:p>
      <w:pPr>
        <w:pStyle w:val="2"/>
        <w:rPr>
          <w:rFonts w:hint="eastAsia"/>
          <w:lang w:eastAsia="zh-CN"/>
        </w:rPr>
      </w:pPr>
      <w:r>
        <w:rPr>
          <w:rFonts w:hint="eastAsia"/>
          <w:lang w:eastAsia="zh-CN"/>
        </w:rPr>
        <w:drawing>
          <wp:inline distT="0" distB="0" distL="114300" distR="114300">
            <wp:extent cx="2515870" cy="3888105"/>
            <wp:effectExtent l="0" t="0" r="17780" b="17145"/>
            <wp:docPr id="18" name="图片 18" descr="16952033411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695203341116"/>
                    <pic:cNvPicPr>
                      <a:picLocks noChangeAspect="true"/>
                    </pic:cNvPicPr>
                  </pic:nvPicPr>
                  <pic:blipFill>
                    <a:blip r:embed="rId19"/>
                    <a:stretch>
                      <a:fillRect/>
                    </a:stretch>
                  </pic:blipFill>
                  <pic:spPr>
                    <a:xfrm>
                      <a:off x="0" y="0"/>
                      <a:ext cx="2515870" cy="3888105"/>
                    </a:xfrm>
                    <a:prstGeom prst="rect">
                      <a:avLst/>
                    </a:prstGeom>
                  </pic:spPr>
                </pic:pic>
              </a:graphicData>
            </a:graphic>
          </wp:inline>
        </w:drawing>
      </w:r>
      <w:r>
        <w:rPr>
          <w:rFonts w:hint="eastAsia"/>
          <w:lang w:eastAsia="zh-CN"/>
        </w:rPr>
        <w:drawing>
          <wp:inline distT="0" distB="0" distL="114300" distR="114300">
            <wp:extent cx="2577465" cy="3888105"/>
            <wp:effectExtent l="0" t="0" r="13335" b="17145"/>
            <wp:docPr id="19" name="图片 19" descr="16952034577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1695203457745"/>
                    <pic:cNvPicPr>
                      <a:picLocks noChangeAspect="true"/>
                    </pic:cNvPicPr>
                  </pic:nvPicPr>
                  <pic:blipFill>
                    <a:blip r:embed="rId20"/>
                    <a:stretch>
                      <a:fillRect/>
                    </a:stretch>
                  </pic:blipFill>
                  <pic:spPr>
                    <a:xfrm>
                      <a:off x="0" y="0"/>
                      <a:ext cx="2577465" cy="3888105"/>
                    </a:xfrm>
                    <a:prstGeom prst="rect">
                      <a:avLst/>
                    </a:prstGeom>
                  </pic:spPr>
                </pic:pic>
              </a:graphicData>
            </a:graphic>
          </wp:inline>
        </w:drawing>
      </w:r>
    </w:p>
    <w:p>
      <w:pPr>
        <w:rPr>
          <w:rFonts w:hint="default"/>
          <w:lang w:val="en-US" w:eastAsia="zh-CN"/>
        </w:rPr>
      </w:pPr>
      <w:r>
        <w:rPr>
          <w:rFonts w:hint="eastAsia"/>
          <w:lang w:eastAsia="zh-CN"/>
        </w:rPr>
        <w:drawing>
          <wp:inline distT="0" distB="0" distL="114300" distR="114300">
            <wp:extent cx="2542540" cy="4043045"/>
            <wp:effectExtent l="0" t="0" r="10160" b="14605"/>
            <wp:docPr id="20" name="图片 20" descr="16952035807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1695203580718"/>
                    <pic:cNvPicPr>
                      <a:picLocks noChangeAspect="true"/>
                    </pic:cNvPicPr>
                  </pic:nvPicPr>
                  <pic:blipFill>
                    <a:blip r:embed="rId21"/>
                    <a:stretch>
                      <a:fillRect/>
                    </a:stretch>
                  </pic:blipFill>
                  <pic:spPr>
                    <a:xfrm>
                      <a:off x="0" y="0"/>
                      <a:ext cx="2542540" cy="4043045"/>
                    </a:xfrm>
                    <a:prstGeom prst="rect">
                      <a:avLst/>
                    </a:prstGeom>
                  </pic:spPr>
                </pic:pic>
              </a:graphicData>
            </a:graphic>
          </wp:inline>
        </w:drawing>
      </w:r>
      <w:r>
        <w:rPr>
          <w:rFonts w:hint="eastAsia"/>
          <w:lang w:eastAsia="zh-CN"/>
        </w:rPr>
        <w:drawing>
          <wp:inline distT="0" distB="0" distL="114300" distR="114300">
            <wp:extent cx="2619375" cy="4043045"/>
            <wp:effectExtent l="0" t="0" r="9525" b="14605"/>
            <wp:docPr id="21" name="图片 21" descr="16952036512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1695203651269"/>
                    <pic:cNvPicPr>
                      <a:picLocks noChangeAspect="true"/>
                    </pic:cNvPicPr>
                  </pic:nvPicPr>
                  <pic:blipFill>
                    <a:blip r:embed="rId22"/>
                    <a:stretch>
                      <a:fillRect/>
                    </a:stretch>
                  </pic:blipFill>
                  <pic:spPr>
                    <a:xfrm>
                      <a:off x="0" y="0"/>
                      <a:ext cx="2619375" cy="4043045"/>
                    </a:xfrm>
                    <a:prstGeom prst="rect">
                      <a:avLst/>
                    </a:prstGeom>
                  </pic:spPr>
                </pic:pic>
              </a:graphicData>
            </a:graphic>
          </wp:inline>
        </w:drawing>
      </w:r>
    </w:p>
    <w:p>
      <w:pPr>
        <w:jc w:val="center"/>
        <w:rPr>
          <w:rFonts w:hint="default"/>
          <w:lang w:val="en-US" w:eastAsia="zh-CN"/>
        </w:rPr>
      </w:pPr>
      <w:r>
        <w:rPr>
          <w:rFonts w:hint="eastAsia" w:ascii="宋体" w:hAnsi="宋体" w:eastAsia="宋体" w:cs="宋体"/>
          <w:b/>
          <w:bCs/>
          <w:sz w:val="36"/>
          <w:szCs w:val="36"/>
          <w:lang w:val="en-US" w:eastAsia="zh-CN"/>
        </w:rPr>
        <w:t>图3-1</w:t>
      </w:r>
    </w:p>
    <w:p>
      <w:pPr>
        <w:pStyle w:val="2"/>
        <w:rPr>
          <w:rFonts w:hint="eastAsia"/>
          <w:lang w:eastAsia="zh-CN"/>
        </w:rPr>
      </w:pPr>
      <w:r>
        <w:rPr>
          <w:rFonts w:hint="eastAsia"/>
          <w:lang w:eastAsia="zh-CN"/>
        </w:rPr>
        <w:drawing>
          <wp:inline distT="0" distB="0" distL="114300" distR="114300">
            <wp:extent cx="2573655" cy="3935095"/>
            <wp:effectExtent l="0" t="0" r="17145" b="8255"/>
            <wp:docPr id="22" name="图片 22" descr="16952037543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1695203754397"/>
                    <pic:cNvPicPr>
                      <a:picLocks noChangeAspect="true"/>
                    </pic:cNvPicPr>
                  </pic:nvPicPr>
                  <pic:blipFill>
                    <a:blip r:embed="rId23"/>
                    <a:stretch>
                      <a:fillRect/>
                    </a:stretch>
                  </pic:blipFill>
                  <pic:spPr>
                    <a:xfrm>
                      <a:off x="0" y="0"/>
                      <a:ext cx="2573655" cy="3935095"/>
                    </a:xfrm>
                    <a:prstGeom prst="rect">
                      <a:avLst/>
                    </a:prstGeom>
                  </pic:spPr>
                </pic:pic>
              </a:graphicData>
            </a:graphic>
          </wp:inline>
        </w:drawing>
      </w:r>
      <w:r>
        <w:rPr>
          <w:rFonts w:hint="eastAsia"/>
          <w:lang w:eastAsia="zh-CN"/>
        </w:rPr>
        <w:drawing>
          <wp:inline distT="0" distB="0" distL="114300" distR="114300">
            <wp:extent cx="2589530" cy="3935095"/>
            <wp:effectExtent l="0" t="0" r="1270" b="8255"/>
            <wp:docPr id="23" name="图片 23" descr="16952038354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1695203835449"/>
                    <pic:cNvPicPr>
                      <a:picLocks noChangeAspect="true"/>
                    </pic:cNvPicPr>
                  </pic:nvPicPr>
                  <pic:blipFill>
                    <a:blip r:embed="rId24"/>
                    <a:stretch>
                      <a:fillRect/>
                    </a:stretch>
                  </pic:blipFill>
                  <pic:spPr>
                    <a:xfrm>
                      <a:off x="0" y="0"/>
                      <a:ext cx="2589530" cy="393509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2555875" cy="4363085"/>
            <wp:effectExtent l="0" t="0" r="15875" b="18415"/>
            <wp:docPr id="32" name="图片 32" descr="16952807406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1695280740661"/>
                    <pic:cNvPicPr>
                      <a:picLocks noChangeAspect="true"/>
                    </pic:cNvPicPr>
                  </pic:nvPicPr>
                  <pic:blipFill>
                    <a:blip r:embed="rId25"/>
                    <a:stretch>
                      <a:fillRect/>
                    </a:stretch>
                  </pic:blipFill>
                  <pic:spPr>
                    <a:xfrm>
                      <a:off x="0" y="0"/>
                      <a:ext cx="2555875" cy="4363085"/>
                    </a:xfrm>
                    <a:prstGeom prst="rect">
                      <a:avLst/>
                    </a:prstGeom>
                  </pic:spPr>
                </pic:pic>
              </a:graphicData>
            </a:graphic>
          </wp:inline>
        </w:drawing>
      </w:r>
      <w:r>
        <w:rPr>
          <w:rFonts w:hint="default"/>
          <w:lang w:val="en-US" w:eastAsia="zh-CN"/>
        </w:rPr>
        <w:drawing>
          <wp:inline distT="0" distB="0" distL="114300" distR="114300">
            <wp:extent cx="2592705" cy="4363085"/>
            <wp:effectExtent l="0" t="0" r="17145" b="18415"/>
            <wp:docPr id="24" name="图片 24" descr="16952039667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695203966702"/>
                    <pic:cNvPicPr>
                      <a:picLocks noChangeAspect="true"/>
                    </pic:cNvPicPr>
                  </pic:nvPicPr>
                  <pic:blipFill>
                    <a:blip r:embed="rId26"/>
                    <a:stretch>
                      <a:fillRect/>
                    </a:stretch>
                  </pic:blipFill>
                  <pic:spPr>
                    <a:xfrm>
                      <a:off x="0" y="0"/>
                      <a:ext cx="2592705" cy="4363085"/>
                    </a:xfrm>
                    <a:prstGeom prst="rect">
                      <a:avLst/>
                    </a:prstGeom>
                  </pic:spPr>
                </pic:pic>
              </a:graphicData>
            </a:graphic>
          </wp:inline>
        </w:drawing>
      </w:r>
    </w:p>
    <w:p>
      <w:pPr>
        <w:jc w:val="center"/>
        <w:rPr>
          <w:rFonts w:hint="default"/>
          <w:lang w:val="en-US" w:eastAsia="zh-CN"/>
        </w:rPr>
      </w:pPr>
      <w:r>
        <w:rPr>
          <w:rFonts w:hint="eastAsia" w:ascii="宋体" w:hAnsi="宋体" w:eastAsia="宋体" w:cs="宋体"/>
          <w:b/>
          <w:bCs/>
          <w:sz w:val="36"/>
          <w:szCs w:val="36"/>
          <w:lang w:val="en-US" w:eastAsia="zh-CN"/>
        </w:rPr>
        <w:t>图3-3</w:t>
      </w:r>
    </w:p>
    <w:p>
      <w:pPr>
        <w:keepNext w:val="0"/>
        <w:keepLines w:val="0"/>
        <w:pageBreakBefore w:val="0"/>
        <w:kinsoku/>
        <w:wordWrap/>
        <w:topLinePunct w:val="0"/>
        <w:autoSpaceDE/>
        <w:autoSpaceDN/>
        <w:bidi w:val="0"/>
        <w:adjustRightInd/>
        <w:snapToGrid/>
        <w:spacing w:beforeLines="0" w:afterLines="0" w:line="560" w:lineRule="exact"/>
        <w:ind w:firstLine="640" w:firstLineChars="200"/>
        <w:jc w:val="both"/>
        <w:textAlignment w:val="auto"/>
        <w:rPr>
          <w:rFonts w:hint="eastAsia" w:ascii="CESI仿宋-GB2312" w:hAnsi="CESI仿宋-GB2312" w:eastAsia="CESI仿宋-GB2312" w:cs="CESI仿宋-GB2312"/>
          <w:smallCaps/>
          <w:snapToGrid w:val="0"/>
          <w:color w:val="auto"/>
          <w:kern w:val="0"/>
          <w:sz w:val="32"/>
          <w:szCs w:val="32"/>
          <w:lang w:eastAsia="zh-CN" w:bidi="ar"/>
        </w:rPr>
      </w:pPr>
      <w:r>
        <w:rPr>
          <w:rFonts w:hint="eastAsia" w:ascii="CESI仿宋-GB2312" w:hAnsi="CESI仿宋-GB2312" w:eastAsia="CESI仿宋-GB2312" w:cs="CESI仿宋-GB2312"/>
          <w:b/>
          <w:bCs w:val="0"/>
          <w:color w:val="auto"/>
          <w:sz w:val="32"/>
          <w:szCs w:val="32"/>
          <w:lang w:val="en-US" w:eastAsia="zh-CN" w:bidi="ar"/>
        </w:rPr>
        <w:t>4.</w:t>
      </w:r>
      <w:r>
        <w:rPr>
          <w:rFonts w:hint="eastAsia" w:ascii="CESI仿宋-GB2312" w:hAnsi="CESI仿宋-GB2312" w:eastAsia="CESI仿宋-GB2312" w:cs="CESI仿宋-GB2312"/>
          <w:b/>
          <w:bCs w:val="0"/>
          <w:color w:val="auto"/>
          <w:sz w:val="32"/>
          <w:szCs w:val="32"/>
          <w:lang w:eastAsia="zh-CN" w:bidi="ar"/>
        </w:rPr>
        <w:t>分配正选。</w:t>
      </w:r>
      <w:r>
        <w:rPr>
          <w:rFonts w:hint="eastAsia" w:ascii="CESI仿宋-GB2312" w:hAnsi="CESI仿宋-GB2312" w:eastAsia="CESI仿宋-GB2312" w:cs="CESI仿宋-GB2312"/>
          <w:smallCaps/>
          <w:snapToGrid w:val="0"/>
          <w:color w:val="auto"/>
          <w:kern w:val="0"/>
          <w:sz w:val="32"/>
          <w:szCs w:val="32"/>
          <w:lang w:val="en-US" w:eastAsia="zh-CN" w:bidi="ar"/>
        </w:rPr>
        <w:t>正式选房倒计时为零时，选房人员可点击“开始选房”按钮（选房人员需有预选房屋，才能进入正式选房界面），点击入正选界面，选</w:t>
      </w:r>
      <w:r>
        <w:rPr>
          <w:rFonts w:hint="eastAsia" w:ascii="CESI仿宋-GB2312" w:hAnsi="CESI仿宋-GB2312" w:eastAsia="CESI仿宋-GB2312" w:cs="CESI仿宋-GB2312"/>
          <w:smallCaps/>
          <w:snapToGrid w:val="0"/>
          <w:color w:val="auto"/>
          <w:kern w:val="0"/>
          <w:sz w:val="32"/>
          <w:szCs w:val="32"/>
          <w:lang w:eastAsia="zh-CN" w:bidi="ar"/>
        </w:rPr>
        <w:t>房人员在系统规定的选房时间进入正选环节，每位选房人员的正选时长</w:t>
      </w:r>
      <w:r>
        <w:rPr>
          <w:rFonts w:hint="eastAsia" w:ascii="CESI仿宋-GB2312" w:hAnsi="CESI仿宋-GB2312" w:eastAsia="CESI仿宋-GB2312" w:cs="CESI仿宋-GB2312"/>
          <w:smallCaps/>
          <w:snapToGrid w:val="0"/>
          <w:color w:val="auto"/>
          <w:kern w:val="0"/>
          <w:sz w:val="32"/>
          <w:szCs w:val="32"/>
          <w:lang w:val="en-US" w:eastAsia="zh-CN" w:bidi="ar"/>
        </w:rPr>
        <w:t>为</w:t>
      </w:r>
      <w:r>
        <w:rPr>
          <w:rFonts w:hint="eastAsia" w:ascii="CESI仿宋-GB2312" w:hAnsi="CESI仿宋-GB2312" w:eastAsia="CESI仿宋-GB2312" w:cs="CESI仿宋-GB2312"/>
          <w:smallCaps/>
          <w:snapToGrid w:val="0"/>
          <w:color w:val="auto"/>
          <w:kern w:val="0"/>
          <w:sz w:val="32"/>
          <w:szCs w:val="32"/>
          <w:lang w:eastAsia="zh-CN" w:bidi="ar"/>
        </w:rPr>
        <w:t>3分钟，选择时只能从已预选的房源中选择一套，</w:t>
      </w:r>
      <w:r>
        <w:rPr>
          <w:rFonts w:hint="eastAsia" w:ascii="CESI仿宋-GB2312" w:hAnsi="CESI仿宋-GB2312" w:eastAsia="CESI仿宋-GB2312" w:cs="CESI仿宋-GB2312"/>
          <w:smallCaps/>
          <w:snapToGrid w:val="0"/>
          <w:color w:val="auto"/>
          <w:kern w:val="0"/>
          <w:sz w:val="32"/>
          <w:szCs w:val="32"/>
          <w:lang w:val="en-US" w:eastAsia="zh-CN" w:bidi="ar"/>
        </w:rPr>
        <w:t>并且进入到签约合同阶段，不可更换房屋</w:t>
      </w:r>
      <w:r>
        <w:rPr>
          <w:rFonts w:hint="eastAsia" w:ascii="CESI仿宋-GB2312" w:hAnsi="CESI仿宋-GB2312" w:eastAsia="CESI仿宋-GB2312" w:cs="CESI仿宋-GB2312"/>
          <w:smallCaps/>
          <w:snapToGrid w:val="0"/>
          <w:color w:val="auto"/>
          <w:kern w:val="0"/>
          <w:sz w:val="32"/>
          <w:szCs w:val="32"/>
          <w:lang w:eastAsia="zh-CN" w:bidi="ar"/>
        </w:rPr>
        <w:t>（</w:t>
      </w:r>
      <w:r>
        <w:rPr>
          <w:rFonts w:hint="eastAsia" w:ascii="CESI仿宋-GB2312" w:hAnsi="CESI仿宋-GB2312" w:eastAsia="CESI仿宋-GB2312" w:cs="CESI仿宋-GB2312"/>
          <w:smallCaps/>
          <w:snapToGrid w:val="0"/>
          <w:color w:val="auto"/>
          <w:kern w:val="0"/>
          <w:sz w:val="32"/>
          <w:szCs w:val="32"/>
          <w:lang w:val="en-US" w:eastAsia="zh-CN" w:bidi="ar"/>
        </w:rPr>
        <w:t>如图4-1</w:t>
      </w:r>
      <w:r>
        <w:rPr>
          <w:rFonts w:hint="eastAsia" w:ascii="CESI仿宋-GB2312" w:hAnsi="CESI仿宋-GB2312" w:eastAsia="CESI仿宋-GB2312" w:cs="CESI仿宋-GB2312"/>
          <w:smallCaps/>
          <w:snapToGrid w:val="0"/>
          <w:color w:val="auto"/>
          <w:kern w:val="0"/>
          <w:sz w:val="32"/>
          <w:szCs w:val="32"/>
          <w:lang w:eastAsia="zh-CN" w:bidi="ar"/>
        </w:rPr>
        <w:t>）。</w:t>
      </w:r>
      <w:r>
        <w:rPr>
          <w:rFonts w:hint="eastAsia" w:ascii="CESI仿宋-GB2312" w:hAnsi="CESI仿宋-GB2312" w:eastAsia="CESI仿宋-GB2312" w:cs="CESI仿宋-GB2312"/>
          <w:smallCaps/>
          <w:snapToGrid w:val="0"/>
          <w:color w:val="auto"/>
          <w:kern w:val="0"/>
          <w:sz w:val="32"/>
          <w:szCs w:val="32"/>
          <w:lang w:val="en-US" w:eastAsia="zh-CN" w:bidi="ar"/>
        </w:rPr>
        <w:t>选房人员在正选环节选定房源</w:t>
      </w:r>
      <w:r>
        <w:rPr>
          <w:rFonts w:hint="eastAsia" w:ascii="CESI仿宋-GB2312" w:hAnsi="CESI仿宋-GB2312" w:eastAsia="CESI仿宋-GB2312" w:cs="CESI仿宋-GB2312"/>
          <w:smallCaps/>
          <w:snapToGrid w:val="0"/>
          <w:color w:val="auto"/>
          <w:kern w:val="0"/>
          <w:sz w:val="32"/>
          <w:szCs w:val="32"/>
          <w:lang w:eastAsia="zh-CN" w:bidi="ar"/>
        </w:rPr>
        <w:t>后将进入签约</w:t>
      </w:r>
      <w:r>
        <w:rPr>
          <w:rFonts w:hint="eastAsia" w:ascii="CESI仿宋-GB2312" w:hAnsi="CESI仿宋-GB2312" w:eastAsia="CESI仿宋-GB2312" w:cs="CESI仿宋-GB2312"/>
          <w:smallCaps/>
          <w:snapToGrid w:val="0"/>
          <w:color w:val="auto"/>
          <w:kern w:val="0"/>
          <w:sz w:val="32"/>
          <w:szCs w:val="32"/>
          <w:lang w:val="en-US" w:eastAsia="zh-CN" w:bidi="ar"/>
        </w:rPr>
        <w:t>合同</w:t>
      </w:r>
      <w:r>
        <w:rPr>
          <w:rFonts w:hint="eastAsia" w:ascii="CESI仿宋-GB2312" w:hAnsi="CESI仿宋-GB2312" w:eastAsia="CESI仿宋-GB2312" w:cs="CESI仿宋-GB2312"/>
          <w:smallCaps/>
          <w:snapToGrid w:val="0"/>
          <w:color w:val="auto"/>
          <w:kern w:val="0"/>
          <w:sz w:val="32"/>
          <w:szCs w:val="32"/>
          <w:lang w:eastAsia="zh-CN" w:bidi="ar"/>
        </w:rPr>
        <w:t>阶段。如选房人员未在规定时间内进入正选环节或在正选结束后未选定房源，在本场次结束前可在系统点击申请进行补选，未申请补选</w:t>
      </w:r>
      <w:r>
        <w:rPr>
          <w:rFonts w:hint="eastAsia" w:ascii="CESI仿宋-GB2312" w:hAnsi="CESI仿宋-GB2312" w:eastAsia="CESI仿宋-GB2312" w:cs="CESI仿宋-GB2312"/>
          <w:smallCaps/>
          <w:snapToGrid w:val="0"/>
          <w:color w:val="auto"/>
          <w:kern w:val="0"/>
          <w:sz w:val="32"/>
          <w:szCs w:val="32"/>
          <w:lang w:val="en-US" w:eastAsia="zh-CN" w:bidi="ar"/>
        </w:rPr>
        <w:t>和主动签订放弃承诺书</w:t>
      </w:r>
      <w:r>
        <w:rPr>
          <w:rFonts w:hint="eastAsia" w:ascii="CESI仿宋-GB2312" w:hAnsi="CESI仿宋-GB2312" w:eastAsia="CESI仿宋-GB2312" w:cs="CESI仿宋-GB2312"/>
          <w:smallCaps/>
          <w:snapToGrid w:val="0"/>
          <w:color w:val="auto"/>
          <w:kern w:val="0"/>
          <w:sz w:val="32"/>
          <w:szCs w:val="32"/>
          <w:lang w:eastAsia="zh-CN" w:bidi="ar"/>
        </w:rPr>
        <w:t>的选房人员视为放弃本批次房源的选房（</w:t>
      </w:r>
      <w:r>
        <w:rPr>
          <w:rFonts w:hint="eastAsia" w:ascii="CESI仿宋-GB2312" w:hAnsi="CESI仿宋-GB2312" w:eastAsia="CESI仿宋-GB2312" w:cs="CESI仿宋-GB2312"/>
          <w:smallCaps/>
          <w:snapToGrid w:val="0"/>
          <w:color w:val="auto"/>
          <w:kern w:val="0"/>
          <w:sz w:val="32"/>
          <w:szCs w:val="32"/>
          <w:lang w:val="en-US" w:eastAsia="zh-CN" w:bidi="ar"/>
        </w:rPr>
        <w:t>如图4-2</w:t>
      </w:r>
      <w:r>
        <w:rPr>
          <w:rFonts w:hint="eastAsia" w:ascii="CESI仿宋-GB2312" w:hAnsi="CESI仿宋-GB2312" w:eastAsia="CESI仿宋-GB2312" w:cs="CESI仿宋-GB2312"/>
          <w:smallCaps/>
          <w:snapToGrid w:val="0"/>
          <w:color w:val="auto"/>
          <w:kern w:val="0"/>
          <w:sz w:val="32"/>
          <w:szCs w:val="32"/>
          <w:lang w:eastAsia="zh-CN" w:bidi="ar"/>
        </w:rPr>
        <w:t>）。</w:t>
      </w:r>
    </w:p>
    <w:p>
      <w:pPr>
        <w:pStyle w:val="2"/>
        <w:rPr>
          <w:rFonts w:hint="eastAsia"/>
          <w:lang w:eastAsia="zh-CN"/>
        </w:rPr>
      </w:pPr>
      <w:r>
        <w:rPr>
          <w:rFonts w:hint="eastAsia"/>
          <w:lang w:eastAsia="zh-CN"/>
        </w:rPr>
        <w:drawing>
          <wp:inline distT="0" distB="0" distL="114300" distR="114300">
            <wp:extent cx="2598420" cy="4593590"/>
            <wp:effectExtent l="0" t="0" r="11430" b="16510"/>
            <wp:docPr id="13" name="图片 13" descr="16952795238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1695279523857"/>
                    <pic:cNvPicPr>
                      <a:picLocks noChangeAspect="true"/>
                    </pic:cNvPicPr>
                  </pic:nvPicPr>
                  <pic:blipFill>
                    <a:blip r:embed="rId27"/>
                    <a:stretch>
                      <a:fillRect/>
                    </a:stretch>
                  </pic:blipFill>
                  <pic:spPr>
                    <a:xfrm>
                      <a:off x="0" y="0"/>
                      <a:ext cx="2598420" cy="4593590"/>
                    </a:xfrm>
                    <a:prstGeom prst="rect">
                      <a:avLst/>
                    </a:prstGeom>
                  </pic:spPr>
                </pic:pic>
              </a:graphicData>
            </a:graphic>
          </wp:inline>
        </w:drawing>
      </w:r>
      <w:r>
        <w:rPr>
          <w:rFonts w:hint="eastAsia"/>
          <w:lang w:eastAsia="zh-CN"/>
        </w:rPr>
        <w:drawing>
          <wp:inline distT="0" distB="0" distL="114300" distR="114300">
            <wp:extent cx="2578100" cy="4593590"/>
            <wp:effectExtent l="0" t="0" r="12700" b="16510"/>
            <wp:docPr id="14" name="图片 14" descr="16952795775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1695279577589"/>
                    <pic:cNvPicPr>
                      <a:picLocks noChangeAspect="true"/>
                    </pic:cNvPicPr>
                  </pic:nvPicPr>
                  <pic:blipFill>
                    <a:blip r:embed="rId28"/>
                    <a:stretch>
                      <a:fillRect/>
                    </a:stretch>
                  </pic:blipFill>
                  <pic:spPr>
                    <a:xfrm>
                      <a:off x="0" y="0"/>
                      <a:ext cx="2578100" cy="4593590"/>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图4-1</w:t>
      </w:r>
    </w:p>
    <w:p>
      <w:pPr>
        <w:pStyle w:val="2"/>
        <w:rPr>
          <w:rFonts w:hint="eastAsia"/>
          <w:lang w:val="en-US" w:eastAsia="zh-CN"/>
        </w:rPr>
      </w:pPr>
    </w:p>
    <w:p>
      <w:pPr>
        <w:jc w:val="both"/>
        <w:rPr>
          <w:rFonts w:hint="default"/>
          <w:lang w:val="en-US" w:eastAsia="zh-CN"/>
        </w:rPr>
      </w:pPr>
    </w:p>
    <w:p>
      <w:pPr>
        <w:keepNext w:val="0"/>
        <w:keepLines w:val="0"/>
        <w:pageBreakBefore w:val="0"/>
        <w:kinsoku/>
        <w:wordWrap/>
        <w:topLinePunct w:val="0"/>
        <w:autoSpaceDE/>
        <w:autoSpaceDN/>
        <w:bidi w:val="0"/>
        <w:adjustRightInd/>
        <w:snapToGrid/>
        <w:spacing w:beforeLines="0" w:afterLines="0" w:line="560" w:lineRule="exact"/>
        <w:ind w:firstLine="640" w:firstLineChars="200"/>
        <w:jc w:val="both"/>
        <w:textAlignment w:val="auto"/>
        <w:rPr>
          <w:rFonts w:hint="eastAsia" w:ascii="CESI仿宋-GB2312" w:hAnsi="CESI仿宋-GB2312" w:eastAsia="CESI仿宋-GB2312" w:cs="CESI仿宋-GB2312"/>
          <w:smallCaps/>
          <w:snapToGrid w:val="0"/>
          <w:color w:val="auto"/>
          <w:kern w:val="0"/>
          <w:sz w:val="32"/>
          <w:szCs w:val="32"/>
          <w:lang w:val="en-US" w:eastAsia="zh-CN" w:bidi="ar"/>
        </w:rPr>
      </w:pPr>
      <w:r>
        <w:rPr>
          <w:rFonts w:hint="eastAsia" w:ascii="CESI仿宋-GB2312" w:hAnsi="CESI仿宋-GB2312" w:eastAsia="CESI仿宋-GB2312" w:cs="CESI仿宋-GB2312"/>
          <w:b/>
          <w:bCs w:val="0"/>
          <w:color w:val="auto"/>
          <w:sz w:val="32"/>
          <w:szCs w:val="32"/>
          <w:lang w:val="en-US" w:eastAsia="zh-CN" w:bidi="ar"/>
        </w:rPr>
        <w:t>5.</w:t>
      </w:r>
      <w:r>
        <w:rPr>
          <w:rFonts w:hint="eastAsia" w:ascii="CESI仿宋-GB2312" w:hAnsi="CESI仿宋-GB2312" w:eastAsia="CESI仿宋-GB2312" w:cs="CESI仿宋-GB2312"/>
          <w:b/>
          <w:bCs w:val="0"/>
          <w:color w:val="auto"/>
          <w:sz w:val="32"/>
          <w:szCs w:val="32"/>
          <w:lang w:eastAsia="zh-CN" w:bidi="ar"/>
        </w:rPr>
        <w:t>分配补选。</w:t>
      </w:r>
      <w:r>
        <w:rPr>
          <w:rFonts w:hint="eastAsia" w:ascii="CESI仿宋-GB2312" w:hAnsi="CESI仿宋-GB2312" w:eastAsia="CESI仿宋-GB2312" w:cs="CESI仿宋-GB2312"/>
          <w:smallCaps/>
          <w:snapToGrid w:val="0"/>
          <w:color w:val="auto"/>
          <w:kern w:val="0"/>
          <w:sz w:val="32"/>
          <w:szCs w:val="32"/>
          <w:lang w:val="en-US" w:eastAsia="zh-CN" w:bidi="ar"/>
        </w:rPr>
        <w:t>选房人员未在正选时间内进入正选环节或正选结束后未选定房源，可通过申请补选进入补选环节，在该选房场次结束后进入补选（补选流程与之前选房流程一致）。补选仅限当场次（每日选房分为上午场次及下午场次），跨场次无法申请补选。参与补选的选房人员按原选房排序依次排序，补选时长与正选一致（如图5-1）。选房人员在规定的时间内未补选，或主动点击取消选房，系统将取消此次选房操作，房源回退至可选房源库，同时选房人员视为放弃本批次房源的选房，主动放弃的选房人员需签署《放弃选房声明书》（如图5-2）。</w:t>
      </w:r>
    </w:p>
    <w:p>
      <w:pPr>
        <w:pStyle w:val="2"/>
        <w:rPr>
          <w:rFonts w:hint="default"/>
          <w:lang w:val="en-US" w:eastAsia="zh-CN"/>
        </w:rPr>
      </w:pPr>
      <w:r>
        <w:rPr>
          <w:rFonts w:hint="default"/>
          <w:lang w:val="en-US" w:eastAsia="zh-CN"/>
        </w:rPr>
        <w:drawing>
          <wp:inline distT="0" distB="0" distL="114300" distR="114300">
            <wp:extent cx="2523490" cy="4500245"/>
            <wp:effectExtent l="0" t="0" r="10160" b="14605"/>
            <wp:docPr id="34" name="图片 34" descr="16957129506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1695712950663"/>
                    <pic:cNvPicPr>
                      <a:picLocks noChangeAspect="true"/>
                    </pic:cNvPicPr>
                  </pic:nvPicPr>
                  <pic:blipFill>
                    <a:blip r:embed="rId29"/>
                    <a:stretch>
                      <a:fillRect/>
                    </a:stretch>
                  </pic:blipFill>
                  <pic:spPr>
                    <a:xfrm>
                      <a:off x="0" y="0"/>
                      <a:ext cx="2523490" cy="4500245"/>
                    </a:xfrm>
                    <a:prstGeom prst="rect">
                      <a:avLst/>
                    </a:prstGeom>
                  </pic:spPr>
                </pic:pic>
              </a:graphicData>
            </a:graphic>
          </wp:inline>
        </w:drawing>
      </w:r>
      <w:r>
        <w:rPr>
          <w:rFonts w:hint="default"/>
          <w:lang w:val="en-US" w:eastAsia="zh-CN"/>
        </w:rPr>
        <w:drawing>
          <wp:inline distT="0" distB="0" distL="114300" distR="114300">
            <wp:extent cx="2635250" cy="4500245"/>
            <wp:effectExtent l="0" t="0" r="12700" b="14605"/>
            <wp:docPr id="35" name="图片 35" descr="16957130067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1695713006713"/>
                    <pic:cNvPicPr>
                      <a:picLocks noChangeAspect="true"/>
                    </pic:cNvPicPr>
                  </pic:nvPicPr>
                  <pic:blipFill>
                    <a:blip r:embed="rId30"/>
                    <a:stretch>
                      <a:fillRect/>
                    </a:stretch>
                  </pic:blipFill>
                  <pic:spPr>
                    <a:xfrm>
                      <a:off x="0" y="0"/>
                      <a:ext cx="2635250" cy="4500245"/>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图5-1</w:t>
      </w:r>
    </w:p>
    <w:p>
      <w:pPr>
        <w:pStyle w:val="2"/>
        <w:rPr>
          <w:rFonts w:hint="eastAsia"/>
          <w:lang w:eastAsia="zh-CN"/>
        </w:rPr>
      </w:pPr>
      <w:r>
        <w:rPr>
          <w:rFonts w:hint="eastAsia"/>
          <w:lang w:eastAsia="zh-CN"/>
        </w:rPr>
        <w:drawing>
          <wp:inline distT="0" distB="0" distL="114300" distR="114300">
            <wp:extent cx="2446020" cy="5120640"/>
            <wp:effectExtent l="0" t="0" r="7620" b="0"/>
            <wp:docPr id="26" name="图片 26" descr="17007268765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1700726876520"/>
                    <pic:cNvPicPr>
                      <a:picLocks noChangeAspect="true"/>
                    </pic:cNvPicPr>
                  </pic:nvPicPr>
                  <pic:blipFill>
                    <a:blip r:embed="rId31"/>
                    <a:stretch>
                      <a:fillRect/>
                    </a:stretch>
                  </pic:blipFill>
                  <pic:spPr>
                    <a:xfrm>
                      <a:off x="0" y="0"/>
                      <a:ext cx="2446020" cy="5120640"/>
                    </a:xfrm>
                    <a:prstGeom prst="rect">
                      <a:avLst/>
                    </a:prstGeom>
                  </pic:spPr>
                </pic:pic>
              </a:graphicData>
            </a:graphic>
          </wp:inline>
        </w:drawing>
      </w:r>
      <w:r>
        <w:rPr>
          <w:rFonts w:hint="eastAsia"/>
          <w:lang w:eastAsia="zh-CN"/>
        </w:rPr>
        <w:drawing>
          <wp:inline distT="0" distB="0" distL="114300" distR="114300">
            <wp:extent cx="2484120" cy="5158740"/>
            <wp:effectExtent l="0" t="0" r="0" b="7620"/>
            <wp:docPr id="30" name="图片 30" descr="17007268972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1700726897278"/>
                    <pic:cNvPicPr>
                      <a:picLocks noChangeAspect="true"/>
                    </pic:cNvPicPr>
                  </pic:nvPicPr>
                  <pic:blipFill>
                    <a:blip r:embed="rId32"/>
                    <a:stretch>
                      <a:fillRect/>
                    </a:stretch>
                  </pic:blipFill>
                  <pic:spPr>
                    <a:xfrm>
                      <a:off x="0" y="0"/>
                      <a:ext cx="2484120" cy="5158740"/>
                    </a:xfrm>
                    <a:prstGeom prst="rect">
                      <a:avLst/>
                    </a:prstGeom>
                  </pic:spPr>
                </pic:pic>
              </a:graphicData>
            </a:graphic>
          </wp:inline>
        </w:drawing>
      </w:r>
    </w:p>
    <w:p>
      <w:pPr>
        <w:jc w:val="center"/>
        <w:rPr>
          <w:rFonts w:hint="eastAsia"/>
          <w:lang w:eastAsia="zh-CN"/>
        </w:rPr>
      </w:pPr>
      <w:r>
        <w:rPr>
          <w:rFonts w:hint="eastAsia" w:ascii="宋体" w:hAnsi="宋体" w:eastAsia="宋体" w:cs="宋体"/>
          <w:b/>
          <w:bCs/>
          <w:sz w:val="36"/>
          <w:szCs w:val="36"/>
          <w:lang w:val="en-US" w:eastAsia="zh-CN"/>
        </w:rPr>
        <w:t>图5-2</w:t>
      </w:r>
    </w:p>
    <w:p>
      <w:pPr>
        <w:keepNext w:val="0"/>
        <w:keepLines w:val="0"/>
        <w:pageBreakBefore w:val="0"/>
        <w:kinsoku/>
        <w:wordWrap/>
        <w:topLinePunct w:val="0"/>
        <w:autoSpaceDE/>
        <w:autoSpaceDN/>
        <w:bidi w:val="0"/>
        <w:adjustRightInd/>
        <w:snapToGrid/>
        <w:spacing w:beforeLines="0" w:afterLines="0" w:line="560" w:lineRule="exact"/>
        <w:ind w:firstLine="640" w:firstLineChars="200"/>
        <w:jc w:val="both"/>
        <w:textAlignment w:val="auto"/>
        <w:rPr>
          <w:rFonts w:hint="eastAsia" w:ascii="CESI仿宋-GB2312" w:hAnsi="CESI仿宋-GB2312" w:eastAsia="CESI仿宋-GB2312" w:cs="CESI仿宋-GB2312"/>
          <w:smallCaps/>
          <w:snapToGrid w:val="0"/>
          <w:color w:val="auto"/>
          <w:kern w:val="0"/>
          <w:sz w:val="32"/>
          <w:szCs w:val="32"/>
          <w:lang w:eastAsia="zh-CN" w:bidi="ar"/>
        </w:rPr>
      </w:pPr>
      <w:r>
        <w:rPr>
          <w:rFonts w:hint="eastAsia" w:ascii="CESI仿宋-GB2312" w:hAnsi="CESI仿宋-GB2312" w:eastAsia="CESI仿宋-GB2312" w:cs="CESI仿宋-GB2312"/>
          <w:b/>
          <w:bCs w:val="0"/>
          <w:color w:val="auto"/>
          <w:sz w:val="32"/>
          <w:szCs w:val="32"/>
          <w:lang w:val="en-US" w:eastAsia="zh-CN" w:bidi="ar"/>
        </w:rPr>
        <w:t>6.</w:t>
      </w:r>
      <w:r>
        <w:rPr>
          <w:rFonts w:hint="eastAsia" w:ascii="CESI仿宋-GB2312" w:hAnsi="CESI仿宋-GB2312" w:eastAsia="CESI仿宋-GB2312" w:cs="CESI仿宋-GB2312"/>
          <w:b/>
          <w:bCs w:val="0"/>
          <w:color w:val="auto"/>
          <w:sz w:val="32"/>
          <w:szCs w:val="32"/>
          <w:lang w:eastAsia="zh-CN" w:bidi="ar"/>
        </w:rPr>
        <w:t>合同签约。</w:t>
      </w:r>
      <w:r>
        <w:rPr>
          <w:rFonts w:hint="eastAsia" w:ascii="CESI仿宋-GB2312" w:hAnsi="CESI仿宋-GB2312" w:eastAsia="CESI仿宋-GB2312" w:cs="CESI仿宋-GB2312"/>
          <w:smallCaps/>
          <w:snapToGrid w:val="0"/>
          <w:color w:val="auto"/>
          <w:kern w:val="0"/>
          <w:sz w:val="32"/>
          <w:szCs w:val="32"/>
          <w:lang w:eastAsia="zh-CN" w:bidi="ar"/>
        </w:rPr>
        <w:t>选房人员通过正选或补选确认房源后进入合同签约环节，可查看房屋合同详情、所选房屋详情，确认无误后由选房人员移动端手写签名确认（本签名将印制在正式租赁合同上，请使用正楷签名），</w:t>
      </w:r>
      <w:r>
        <w:rPr>
          <w:rFonts w:hint="eastAsia" w:ascii="CESI仿宋-GB2312" w:hAnsi="CESI仿宋-GB2312" w:eastAsia="CESI仿宋-GB2312" w:cs="CESI仿宋-GB2312"/>
          <w:smallCaps/>
          <w:snapToGrid w:val="0"/>
          <w:color w:val="auto"/>
          <w:kern w:val="0"/>
          <w:sz w:val="32"/>
          <w:szCs w:val="32"/>
          <w:lang w:val="en-US" w:eastAsia="zh-CN" w:bidi="ar"/>
        </w:rPr>
        <w:t>确认完成后，本次选房结束，可返回首页查看签约的房屋，</w:t>
      </w:r>
      <w:r>
        <w:rPr>
          <w:rFonts w:hint="eastAsia" w:ascii="CESI仿宋-GB2312" w:hAnsi="CESI仿宋-GB2312" w:eastAsia="CESI仿宋-GB2312" w:cs="CESI仿宋-GB2312"/>
          <w:smallCaps/>
          <w:snapToGrid w:val="0"/>
          <w:color w:val="auto"/>
          <w:kern w:val="0"/>
          <w:sz w:val="32"/>
          <w:szCs w:val="32"/>
          <w:lang w:eastAsia="zh-CN" w:bidi="ar"/>
        </w:rPr>
        <w:t>签约时长</w:t>
      </w:r>
      <w:r>
        <w:rPr>
          <w:rFonts w:hint="eastAsia" w:ascii="CESI仿宋-GB2312" w:hAnsi="CESI仿宋-GB2312" w:eastAsia="CESI仿宋-GB2312" w:cs="CESI仿宋-GB2312"/>
          <w:smallCaps/>
          <w:snapToGrid w:val="0"/>
          <w:color w:val="auto"/>
          <w:kern w:val="0"/>
          <w:sz w:val="32"/>
          <w:szCs w:val="32"/>
          <w:lang w:val="en-US" w:eastAsia="zh-CN" w:bidi="ar"/>
        </w:rPr>
        <w:t>20分钟</w:t>
      </w:r>
      <w:r>
        <w:rPr>
          <w:rFonts w:hint="eastAsia" w:ascii="CESI仿宋-GB2312" w:hAnsi="CESI仿宋-GB2312" w:eastAsia="CESI仿宋-GB2312" w:cs="CESI仿宋-GB2312"/>
          <w:smallCaps/>
          <w:snapToGrid w:val="0"/>
          <w:color w:val="auto"/>
          <w:kern w:val="0"/>
          <w:sz w:val="32"/>
          <w:szCs w:val="32"/>
          <w:lang w:eastAsia="zh-CN" w:bidi="ar"/>
        </w:rPr>
        <w:t>（</w:t>
      </w:r>
      <w:r>
        <w:rPr>
          <w:rFonts w:hint="eastAsia" w:ascii="CESI仿宋-GB2312" w:hAnsi="CESI仿宋-GB2312" w:eastAsia="CESI仿宋-GB2312" w:cs="CESI仿宋-GB2312"/>
          <w:smallCaps/>
          <w:snapToGrid w:val="0"/>
          <w:color w:val="auto"/>
          <w:kern w:val="0"/>
          <w:sz w:val="32"/>
          <w:szCs w:val="32"/>
          <w:lang w:val="en-US" w:eastAsia="zh-CN" w:bidi="ar"/>
        </w:rPr>
        <w:t>如图6-1</w:t>
      </w:r>
      <w:r>
        <w:rPr>
          <w:rFonts w:hint="eastAsia" w:ascii="CESI仿宋-GB2312" w:hAnsi="CESI仿宋-GB2312" w:eastAsia="CESI仿宋-GB2312" w:cs="CESI仿宋-GB2312"/>
          <w:smallCaps/>
          <w:snapToGrid w:val="0"/>
          <w:color w:val="auto"/>
          <w:kern w:val="0"/>
          <w:sz w:val="32"/>
          <w:szCs w:val="32"/>
          <w:lang w:eastAsia="zh-CN" w:bidi="ar"/>
        </w:rPr>
        <w:t>）。选房人员在规定的时间内未签约，或主动点击取消签约，系统将取消此次选房操作，房源回退至可选房源库，同时选房人员视为放弃本批次房源的选房，主动放弃的选房人员需签署《放弃选房声明书》。</w:t>
      </w:r>
    </w:p>
    <w:p>
      <w:pPr>
        <w:pStyle w:val="2"/>
        <w:rPr>
          <w:rFonts w:hint="eastAsia"/>
          <w:lang w:eastAsia="zh-CN"/>
        </w:rPr>
      </w:pPr>
      <w:r>
        <w:rPr>
          <w:rFonts w:hint="eastAsia"/>
          <w:lang w:eastAsia="zh-CN"/>
        </w:rPr>
        <w:drawing>
          <wp:inline distT="0" distB="0" distL="114300" distR="114300">
            <wp:extent cx="2534285" cy="5014595"/>
            <wp:effectExtent l="0" t="0" r="10795" b="14605"/>
            <wp:docPr id="27" name="图片 27" descr="16952796869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1695279686911"/>
                    <pic:cNvPicPr>
                      <a:picLocks noChangeAspect="true"/>
                    </pic:cNvPicPr>
                  </pic:nvPicPr>
                  <pic:blipFill>
                    <a:blip r:embed="rId33"/>
                    <a:stretch>
                      <a:fillRect/>
                    </a:stretch>
                  </pic:blipFill>
                  <pic:spPr>
                    <a:xfrm>
                      <a:off x="0" y="0"/>
                      <a:ext cx="2534285" cy="5014595"/>
                    </a:xfrm>
                    <a:prstGeom prst="rect">
                      <a:avLst/>
                    </a:prstGeom>
                  </pic:spPr>
                </pic:pic>
              </a:graphicData>
            </a:graphic>
          </wp:inline>
        </w:drawing>
      </w:r>
      <w:r>
        <w:rPr>
          <w:rFonts w:hint="eastAsia"/>
          <w:lang w:eastAsia="zh-CN"/>
        </w:rPr>
        <w:drawing>
          <wp:inline distT="0" distB="0" distL="114300" distR="114300">
            <wp:extent cx="2438400" cy="5074920"/>
            <wp:effectExtent l="0" t="0" r="0" b="0"/>
            <wp:docPr id="36" name="图片 36" descr="17007273592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1700727359205"/>
                    <pic:cNvPicPr>
                      <a:picLocks noChangeAspect="true"/>
                    </pic:cNvPicPr>
                  </pic:nvPicPr>
                  <pic:blipFill>
                    <a:blip r:embed="rId34"/>
                    <a:stretch>
                      <a:fillRect/>
                    </a:stretch>
                  </pic:blipFill>
                  <pic:spPr>
                    <a:xfrm>
                      <a:off x="0" y="0"/>
                      <a:ext cx="2438400" cy="5074920"/>
                    </a:xfrm>
                    <a:prstGeom prst="rect">
                      <a:avLst/>
                    </a:prstGeom>
                  </pic:spPr>
                </pic:pic>
              </a:graphicData>
            </a:graphic>
          </wp:inline>
        </w:drawing>
      </w:r>
    </w:p>
    <w:p>
      <w:pPr>
        <w:rPr>
          <w:rFonts w:hint="eastAsia"/>
          <w:lang w:eastAsia="zh-CN"/>
        </w:rPr>
      </w:pPr>
      <w:r>
        <w:drawing>
          <wp:inline distT="0" distB="0" distL="114300" distR="114300">
            <wp:extent cx="2430780" cy="5097780"/>
            <wp:effectExtent l="0" t="0" r="7620" b="7620"/>
            <wp:docPr id="3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true"/>
                    </pic:cNvPicPr>
                  </pic:nvPicPr>
                  <pic:blipFill>
                    <a:blip r:embed="rId35"/>
                    <a:stretch>
                      <a:fillRect/>
                    </a:stretch>
                  </pic:blipFill>
                  <pic:spPr>
                    <a:xfrm>
                      <a:off x="0" y="0"/>
                      <a:ext cx="2430780" cy="5097780"/>
                    </a:xfrm>
                    <a:prstGeom prst="rect">
                      <a:avLst/>
                    </a:prstGeom>
                    <a:noFill/>
                    <a:ln>
                      <a:noFill/>
                    </a:ln>
                  </pic:spPr>
                </pic:pic>
              </a:graphicData>
            </a:graphic>
          </wp:inline>
        </w:drawing>
      </w:r>
    </w:p>
    <w:p>
      <w:pPr>
        <w:pStyle w:val="2"/>
        <w:rPr>
          <w:rFonts w:hint="eastAsia"/>
          <w:lang w:eastAsia="zh-CN"/>
        </w:rPr>
      </w:pPr>
    </w:p>
    <w:p>
      <w:pPr>
        <w:jc w:val="center"/>
        <w:rPr>
          <w:rFonts w:hint="eastAsia"/>
          <w:lang w:eastAsia="zh-CN"/>
        </w:rPr>
      </w:pPr>
      <w:r>
        <w:rPr>
          <w:rFonts w:hint="eastAsia" w:ascii="宋体" w:hAnsi="宋体" w:eastAsia="宋体" w:cs="宋体"/>
          <w:b/>
          <w:bCs/>
          <w:sz w:val="36"/>
          <w:szCs w:val="36"/>
          <w:lang w:val="en-US" w:eastAsia="zh-CN"/>
        </w:rPr>
        <w:t>图6-1</w:t>
      </w:r>
    </w:p>
    <w:p>
      <w:pPr>
        <w:keepNext w:val="0"/>
        <w:keepLines w:val="0"/>
        <w:pageBreakBefore w:val="0"/>
        <w:kinsoku/>
        <w:wordWrap/>
        <w:topLinePunct w:val="0"/>
        <w:autoSpaceDE/>
        <w:autoSpaceDN/>
        <w:bidi w:val="0"/>
        <w:adjustRightInd/>
        <w:snapToGrid/>
        <w:spacing w:beforeLines="0" w:afterLines="0" w:line="560" w:lineRule="exact"/>
        <w:ind w:firstLine="640" w:firstLineChars="200"/>
        <w:jc w:val="both"/>
        <w:textAlignment w:val="auto"/>
        <w:rPr>
          <w:rFonts w:hint="eastAsia" w:ascii="CESI仿宋-GB2312" w:hAnsi="CESI仿宋-GB2312" w:eastAsia="CESI仿宋-GB2312" w:cs="CESI仿宋-GB2312"/>
          <w:b w:val="0"/>
          <w:bCs w:val="0"/>
          <w:smallCaps/>
          <w:snapToGrid w:val="0"/>
          <w:color w:val="auto"/>
          <w:kern w:val="0"/>
          <w:sz w:val="32"/>
          <w:szCs w:val="32"/>
          <w:lang w:val="en-US" w:eastAsia="zh-CN" w:bidi="ar"/>
        </w:rPr>
      </w:pPr>
      <w:r>
        <w:rPr>
          <w:rFonts w:hint="eastAsia" w:ascii="CESI仿宋-GB2312" w:hAnsi="CESI仿宋-GB2312" w:eastAsia="CESI仿宋-GB2312" w:cs="CESI仿宋-GB2312"/>
          <w:b/>
          <w:bCs w:val="0"/>
          <w:color w:val="auto"/>
          <w:sz w:val="32"/>
          <w:szCs w:val="32"/>
          <w:lang w:val="en-US" w:eastAsia="zh-CN" w:bidi="ar"/>
        </w:rPr>
        <w:t>7.</w:t>
      </w:r>
      <w:r>
        <w:rPr>
          <w:rFonts w:hint="eastAsia" w:ascii="CESI仿宋-GB2312" w:hAnsi="CESI仿宋-GB2312" w:eastAsia="CESI仿宋-GB2312" w:cs="CESI仿宋-GB2312"/>
          <w:b/>
          <w:bCs w:val="0"/>
          <w:color w:val="auto"/>
          <w:sz w:val="32"/>
          <w:szCs w:val="32"/>
          <w:lang w:eastAsia="zh-CN" w:bidi="ar"/>
        </w:rPr>
        <w:t>保证金缴交。</w:t>
      </w:r>
      <w:r>
        <w:rPr>
          <w:rFonts w:hint="eastAsia" w:ascii="CESI仿宋-GB2312" w:hAnsi="CESI仿宋-GB2312" w:eastAsia="CESI仿宋-GB2312" w:cs="CESI仿宋-GB2312"/>
          <w:b w:val="0"/>
          <w:bCs w:val="0"/>
          <w:smallCaps/>
          <w:snapToGrid w:val="0"/>
          <w:color w:val="auto"/>
          <w:kern w:val="0"/>
          <w:sz w:val="32"/>
          <w:szCs w:val="32"/>
          <w:lang w:bidi="ar"/>
        </w:rPr>
        <w:t>选房人员</w:t>
      </w:r>
      <w:r>
        <w:rPr>
          <w:rFonts w:hint="eastAsia" w:ascii="CESI仿宋-GB2312" w:hAnsi="CESI仿宋-GB2312" w:eastAsia="CESI仿宋-GB2312" w:cs="CESI仿宋-GB2312"/>
          <w:b w:val="0"/>
          <w:bCs w:val="0"/>
          <w:smallCaps/>
          <w:snapToGrid w:val="0"/>
          <w:color w:val="auto"/>
          <w:kern w:val="0"/>
          <w:sz w:val="32"/>
          <w:szCs w:val="32"/>
          <w:lang w:eastAsia="zh-CN" w:bidi="ar"/>
        </w:rPr>
        <w:t>签约完成后</w:t>
      </w:r>
      <w:r>
        <w:rPr>
          <w:rFonts w:hint="eastAsia" w:ascii="CESI仿宋-GB2312" w:hAnsi="CESI仿宋-GB2312" w:eastAsia="CESI仿宋-GB2312" w:cs="CESI仿宋-GB2312"/>
          <w:b w:val="0"/>
          <w:bCs w:val="0"/>
          <w:smallCaps/>
          <w:snapToGrid w:val="0"/>
          <w:color w:val="auto"/>
          <w:kern w:val="0"/>
          <w:sz w:val="32"/>
          <w:szCs w:val="32"/>
          <w:lang w:bidi="ar"/>
        </w:rPr>
        <w:t>，</w:t>
      </w:r>
      <w:r>
        <w:rPr>
          <w:rFonts w:hint="eastAsia" w:ascii="CESI仿宋-GB2312" w:hAnsi="CESI仿宋-GB2312" w:eastAsia="CESI仿宋-GB2312" w:cs="CESI仿宋-GB2312"/>
          <w:b w:val="0"/>
          <w:bCs w:val="0"/>
          <w:smallCaps/>
          <w:snapToGrid w:val="0"/>
          <w:color w:val="auto"/>
          <w:kern w:val="0"/>
          <w:sz w:val="32"/>
          <w:szCs w:val="32"/>
          <w:lang w:eastAsia="zh-CN" w:bidi="ar"/>
        </w:rPr>
        <w:t>租金及保证金金额根据签约信息自动生成，进入保证金缴交环节，跳转到保证金支付页面，确认房源、租金等信息，点击确认按钮进入缴交页面，截图保存支付二维码后需到微信或支付宝进行支付，二维码有效时间为15分钟。</w:t>
      </w:r>
      <w:r>
        <w:rPr>
          <w:rFonts w:hint="eastAsia" w:ascii="CESI仿宋-GB2312" w:hAnsi="CESI仿宋-GB2312" w:eastAsia="CESI仿宋-GB2312" w:cs="CESI仿宋-GB2312"/>
          <w:b w:val="0"/>
          <w:bCs w:val="0"/>
          <w:smallCaps/>
          <w:snapToGrid w:val="0"/>
          <w:color w:val="auto"/>
          <w:kern w:val="0"/>
          <w:sz w:val="32"/>
          <w:szCs w:val="32"/>
          <w:lang w:val="en-US" w:eastAsia="zh-CN" w:bidi="ar"/>
        </w:rPr>
        <w:t>（如图7-1）</w:t>
      </w:r>
    </w:p>
    <w:p>
      <w:pPr>
        <w:pStyle w:val="2"/>
        <w:rPr>
          <w:rFonts w:hint="eastAsia"/>
          <w:lang w:val="en-US" w:eastAsia="zh-CN"/>
        </w:rPr>
      </w:pPr>
      <w:r>
        <w:rPr>
          <w:rFonts w:hint="eastAsia"/>
          <w:lang w:val="en-US" w:eastAsia="zh-CN"/>
        </w:rPr>
        <w:drawing>
          <wp:inline distT="0" distB="0" distL="114300" distR="114300">
            <wp:extent cx="2305050" cy="4789805"/>
            <wp:effectExtent l="0" t="0" r="11430" b="10795"/>
            <wp:docPr id="39" name="图片 39" descr="17007312834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1700731283432"/>
                    <pic:cNvPicPr>
                      <a:picLocks noChangeAspect="true"/>
                    </pic:cNvPicPr>
                  </pic:nvPicPr>
                  <pic:blipFill>
                    <a:blip r:embed="rId36"/>
                    <a:stretch>
                      <a:fillRect/>
                    </a:stretch>
                  </pic:blipFill>
                  <pic:spPr>
                    <a:xfrm>
                      <a:off x="0" y="0"/>
                      <a:ext cx="2305050" cy="4789805"/>
                    </a:xfrm>
                    <a:prstGeom prst="rect">
                      <a:avLst/>
                    </a:prstGeom>
                  </pic:spPr>
                </pic:pic>
              </a:graphicData>
            </a:graphic>
          </wp:inline>
        </w:drawing>
      </w:r>
      <w:r>
        <w:rPr>
          <w:rFonts w:hint="eastAsia" w:eastAsia="宋体"/>
          <w:lang w:eastAsia="zh-CN"/>
        </w:rPr>
        <w:drawing>
          <wp:inline distT="0" distB="0" distL="114300" distR="114300">
            <wp:extent cx="2524125" cy="4850130"/>
            <wp:effectExtent l="0" t="0" r="5715" b="11430"/>
            <wp:docPr id="40" name="图片 40" descr="17007313269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1700731326919"/>
                    <pic:cNvPicPr>
                      <a:picLocks noChangeAspect="true"/>
                    </pic:cNvPicPr>
                  </pic:nvPicPr>
                  <pic:blipFill>
                    <a:blip r:embed="rId37"/>
                    <a:stretch>
                      <a:fillRect/>
                    </a:stretch>
                  </pic:blipFill>
                  <pic:spPr>
                    <a:xfrm>
                      <a:off x="0" y="0"/>
                      <a:ext cx="2524125" cy="4850130"/>
                    </a:xfrm>
                    <a:prstGeom prst="rect">
                      <a:avLst/>
                    </a:prstGeom>
                  </pic:spPr>
                </pic:pic>
              </a:graphicData>
            </a:graphic>
          </wp:inline>
        </w:drawing>
      </w:r>
    </w:p>
    <w:p>
      <w:pPr>
        <w:jc w:val="center"/>
        <w:rPr>
          <w:rFonts w:hint="eastAsia"/>
          <w:lang w:val="en-US" w:eastAsia="zh-CN"/>
        </w:rPr>
      </w:pPr>
      <w:r>
        <w:rPr>
          <w:rFonts w:hint="eastAsia" w:ascii="宋体" w:hAnsi="宋体" w:eastAsia="宋体" w:cs="宋体"/>
          <w:b/>
          <w:bCs/>
          <w:sz w:val="36"/>
          <w:szCs w:val="36"/>
          <w:lang w:val="en-US" w:eastAsia="zh-CN"/>
        </w:rPr>
        <w:t>图</w:t>
      </w:r>
      <w:r>
        <w:rPr>
          <w:rFonts w:hint="eastAsia" w:ascii="宋体" w:hAnsi="宋体" w:cs="宋体"/>
          <w:b/>
          <w:bCs/>
          <w:sz w:val="36"/>
          <w:szCs w:val="36"/>
          <w:lang w:val="en-US" w:eastAsia="zh-CN"/>
        </w:rPr>
        <w:t>7</w:t>
      </w:r>
      <w:r>
        <w:rPr>
          <w:rFonts w:hint="eastAsia" w:ascii="宋体" w:hAnsi="宋体" w:eastAsia="宋体" w:cs="宋体"/>
          <w:b/>
          <w:bCs/>
          <w:sz w:val="36"/>
          <w:szCs w:val="36"/>
          <w:lang w:val="en-US" w:eastAsia="zh-CN"/>
        </w:rPr>
        <w:t>-1</w:t>
      </w:r>
    </w:p>
    <w:p>
      <w:pPr>
        <w:pStyle w:val="2"/>
        <w:rPr>
          <w:rFonts w:hint="eastAsia"/>
          <w:lang w:eastAsia="zh-CN"/>
        </w:rPr>
      </w:pPr>
    </w:p>
    <w:p>
      <w:pPr>
        <w:keepNext w:val="0"/>
        <w:keepLines w:val="0"/>
        <w:pageBreakBefore w:val="0"/>
        <w:kinsoku/>
        <w:wordWrap/>
        <w:topLinePunct w:val="0"/>
        <w:autoSpaceDE/>
        <w:autoSpaceDN/>
        <w:bidi w:val="0"/>
        <w:adjustRightInd/>
        <w:snapToGrid/>
        <w:spacing w:beforeLines="0" w:afterLines="0" w:line="560" w:lineRule="exact"/>
        <w:ind w:firstLine="640" w:firstLineChars="200"/>
        <w:jc w:val="both"/>
        <w:textAlignment w:val="auto"/>
        <w:rPr>
          <w:rFonts w:hint="eastAsia" w:ascii="CESI仿宋-GB2312" w:hAnsi="CESI仿宋-GB2312" w:eastAsia="CESI仿宋-GB2312" w:cs="CESI仿宋-GB2312"/>
          <w:b w:val="0"/>
          <w:bCs w:val="0"/>
          <w:smallCaps/>
          <w:snapToGrid w:val="0"/>
          <w:color w:val="auto"/>
          <w:kern w:val="0"/>
          <w:sz w:val="32"/>
          <w:szCs w:val="32"/>
          <w:lang w:eastAsia="zh-CN" w:bidi="ar"/>
        </w:rPr>
      </w:pPr>
      <w:r>
        <w:rPr>
          <w:rFonts w:hint="eastAsia" w:ascii="CESI仿宋-GB2312" w:hAnsi="CESI仿宋-GB2312" w:eastAsia="CESI仿宋-GB2312" w:cs="CESI仿宋-GB2312"/>
          <w:b/>
          <w:bCs w:val="0"/>
          <w:color w:val="auto"/>
          <w:sz w:val="32"/>
          <w:szCs w:val="32"/>
          <w:lang w:val="en-US" w:eastAsia="zh-CN" w:bidi="ar"/>
        </w:rPr>
        <w:t>8.</w:t>
      </w:r>
      <w:r>
        <w:rPr>
          <w:rFonts w:hint="eastAsia" w:ascii="CESI仿宋-GB2312" w:hAnsi="CESI仿宋-GB2312" w:eastAsia="CESI仿宋-GB2312" w:cs="CESI仿宋-GB2312"/>
          <w:b/>
          <w:bCs w:val="0"/>
          <w:color w:val="auto"/>
          <w:sz w:val="32"/>
          <w:szCs w:val="32"/>
          <w:lang w:eastAsia="zh-CN" w:bidi="ar"/>
        </w:rPr>
        <w:t>签约结果。</w:t>
      </w:r>
      <w:r>
        <w:rPr>
          <w:rFonts w:hint="eastAsia" w:ascii="CESI仿宋-GB2312" w:hAnsi="CESI仿宋-GB2312" w:eastAsia="CESI仿宋-GB2312" w:cs="CESI仿宋-GB2312"/>
          <w:b w:val="0"/>
          <w:bCs w:val="0"/>
          <w:smallCaps/>
          <w:snapToGrid w:val="0"/>
          <w:color w:val="auto"/>
          <w:kern w:val="0"/>
          <w:sz w:val="32"/>
          <w:szCs w:val="32"/>
          <w:lang w:eastAsia="zh-Hans" w:bidi="ar"/>
        </w:rPr>
        <w:t>签约</w:t>
      </w:r>
      <w:r>
        <w:rPr>
          <w:rFonts w:hint="eastAsia" w:ascii="CESI仿宋-GB2312" w:hAnsi="CESI仿宋-GB2312" w:eastAsia="CESI仿宋-GB2312" w:cs="CESI仿宋-GB2312"/>
          <w:b w:val="0"/>
          <w:bCs w:val="0"/>
          <w:smallCaps/>
          <w:snapToGrid w:val="0"/>
          <w:color w:val="auto"/>
          <w:kern w:val="0"/>
          <w:sz w:val="32"/>
          <w:szCs w:val="32"/>
          <w:lang w:eastAsia="zh-CN" w:bidi="ar"/>
        </w:rPr>
        <w:t>并缴交保证金后</w:t>
      </w:r>
      <w:r>
        <w:rPr>
          <w:rFonts w:hint="eastAsia" w:ascii="CESI仿宋-GB2312" w:hAnsi="CESI仿宋-GB2312" w:eastAsia="CESI仿宋-GB2312" w:cs="CESI仿宋-GB2312"/>
          <w:b w:val="0"/>
          <w:bCs w:val="0"/>
          <w:smallCaps/>
          <w:snapToGrid w:val="0"/>
          <w:color w:val="auto"/>
          <w:kern w:val="0"/>
          <w:sz w:val="32"/>
          <w:szCs w:val="32"/>
          <w:lang w:eastAsia="zh-Hans" w:bidi="ar"/>
        </w:rPr>
        <w:t>，</w:t>
      </w:r>
      <w:r>
        <w:rPr>
          <w:rFonts w:hint="eastAsia" w:ascii="CESI仿宋-GB2312" w:hAnsi="CESI仿宋-GB2312" w:eastAsia="CESI仿宋-GB2312" w:cs="CESI仿宋-GB2312"/>
          <w:b w:val="0"/>
          <w:bCs w:val="0"/>
          <w:smallCaps/>
          <w:snapToGrid w:val="0"/>
          <w:color w:val="auto"/>
          <w:kern w:val="0"/>
          <w:sz w:val="32"/>
          <w:szCs w:val="32"/>
          <w:lang w:eastAsia="zh-CN" w:bidi="ar"/>
        </w:rPr>
        <w:t>选房人员</w:t>
      </w:r>
      <w:r>
        <w:rPr>
          <w:rFonts w:hint="eastAsia" w:ascii="CESI仿宋-GB2312" w:hAnsi="CESI仿宋-GB2312" w:eastAsia="CESI仿宋-GB2312" w:cs="CESI仿宋-GB2312"/>
          <w:b w:val="0"/>
          <w:bCs w:val="0"/>
          <w:smallCaps/>
          <w:snapToGrid w:val="0"/>
          <w:color w:val="auto"/>
          <w:kern w:val="0"/>
          <w:sz w:val="32"/>
          <w:szCs w:val="32"/>
          <w:lang w:eastAsia="zh-Hans" w:bidi="ar"/>
        </w:rPr>
        <w:t>可进入签约结果页面查看签约</w:t>
      </w:r>
      <w:r>
        <w:rPr>
          <w:rFonts w:hint="eastAsia" w:ascii="CESI仿宋-GB2312" w:hAnsi="CESI仿宋-GB2312" w:eastAsia="CESI仿宋-GB2312" w:cs="CESI仿宋-GB2312"/>
          <w:b w:val="0"/>
          <w:bCs w:val="0"/>
          <w:smallCaps/>
          <w:snapToGrid w:val="0"/>
          <w:color w:val="auto"/>
          <w:kern w:val="0"/>
          <w:sz w:val="32"/>
          <w:szCs w:val="32"/>
          <w:lang w:eastAsia="zh-CN" w:bidi="ar"/>
        </w:rPr>
        <w:t>信息（</w:t>
      </w:r>
      <w:r>
        <w:rPr>
          <w:rFonts w:hint="eastAsia" w:ascii="CESI仿宋-GB2312" w:hAnsi="CESI仿宋-GB2312" w:eastAsia="CESI仿宋-GB2312" w:cs="CESI仿宋-GB2312"/>
          <w:b w:val="0"/>
          <w:bCs w:val="0"/>
          <w:smallCaps/>
          <w:snapToGrid w:val="0"/>
          <w:color w:val="auto"/>
          <w:kern w:val="0"/>
          <w:sz w:val="32"/>
          <w:szCs w:val="32"/>
          <w:lang w:val="en-US" w:eastAsia="zh-CN" w:bidi="ar"/>
        </w:rPr>
        <w:t>如图8-1</w:t>
      </w:r>
      <w:r>
        <w:rPr>
          <w:rFonts w:hint="eastAsia" w:ascii="CESI仿宋-GB2312" w:hAnsi="CESI仿宋-GB2312" w:eastAsia="CESI仿宋-GB2312" w:cs="CESI仿宋-GB2312"/>
          <w:b w:val="0"/>
          <w:bCs w:val="0"/>
          <w:smallCaps/>
          <w:snapToGrid w:val="0"/>
          <w:color w:val="auto"/>
          <w:kern w:val="0"/>
          <w:sz w:val="32"/>
          <w:szCs w:val="32"/>
          <w:lang w:eastAsia="zh-CN" w:bidi="ar"/>
        </w:rPr>
        <w:t>）</w:t>
      </w:r>
      <w:r>
        <w:rPr>
          <w:rFonts w:hint="eastAsia" w:ascii="CESI仿宋-GB2312" w:hAnsi="CESI仿宋-GB2312" w:eastAsia="CESI仿宋-GB2312" w:cs="CESI仿宋-GB2312"/>
          <w:b w:val="0"/>
          <w:bCs w:val="0"/>
          <w:smallCaps/>
          <w:snapToGrid w:val="0"/>
          <w:color w:val="auto"/>
          <w:kern w:val="0"/>
          <w:sz w:val="32"/>
          <w:szCs w:val="32"/>
          <w:lang w:eastAsia="zh-Hans" w:bidi="ar"/>
        </w:rPr>
        <w:t>。</w:t>
      </w:r>
    </w:p>
    <w:p>
      <w:pPr>
        <w:pStyle w:val="2"/>
        <w:rPr>
          <w:rFonts w:hint="eastAsia" w:eastAsia="宋体"/>
          <w:lang w:eastAsia="zh-CN"/>
        </w:rPr>
      </w:pPr>
      <w:r>
        <w:rPr>
          <w:rFonts w:hint="eastAsia" w:eastAsia="宋体"/>
          <w:lang w:eastAsia="zh-CN"/>
        </w:rPr>
        <w:drawing>
          <wp:inline distT="0" distB="0" distL="114300" distR="114300">
            <wp:extent cx="2468880" cy="5074920"/>
            <wp:effectExtent l="0" t="0" r="0" b="0"/>
            <wp:docPr id="38" name="图片 38" descr="17007310703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1700731070395"/>
                    <pic:cNvPicPr>
                      <a:picLocks noChangeAspect="true"/>
                    </pic:cNvPicPr>
                  </pic:nvPicPr>
                  <pic:blipFill>
                    <a:blip r:embed="rId38"/>
                    <a:stretch>
                      <a:fillRect/>
                    </a:stretch>
                  </pic:blipFill>
                  <pic:spPr>
                    <a:xfrm>
                      <a:off x="0" y="0"/>
                      <a:ext cx="2468880" cy="5074920"/>
                    </a:xfrm>
                    <a:prstGeom prst="rect">
                      <a:avLst/>
                    </a:prstGeom>
                  </pic:spPr>
                </pic:pic>
              </a:graphicData>
            </a:graphic>
          </wp:inline>
        </w:drawing>
      </w:r>
    </w:p>
    <w:p>
      <w:pPr>
        <w:jc w:val="center"/>
        <w:rPr>
          <w:rFonts w:hint="eastAsia"/>
          <w:lang w:eastAsia="zh-Hans"/>
        </w:rPr>
      </w:pPr>
      <w:r>
        <w:rPr>
          <w:rFonts w:hint="eastAsia" w:ascii="宋体" w:hAnsi="宋体" w:eastAsia="宋体" w:cs="宋体"/>
          <w:b/>
          <w:bCs/>
          <w:sz w:val="36"/>
          <w:szCs w:val="36"/>
          <w:lang w:val="en-US" w:eastAsia="zh-CN"/>
        </w:rPr>
        <w:t>图8-1</w:t>
      </w:r>
    </w:p>
    <w:p>
      <w:pPr>
        <w:keepNext w:val="0"/>
        <w:keepLines w:val="0"/>
        <w:pageBreakBefore w:val="0"/>
        <w:kinsoku/>
        <w:wordWrap/>
        <w:topLinePunct w:val="0"/>
        <w:autoSpaceDE/>
        <w:autoSpaceDN/>
        <w:bidi w:val="0"/>
        <w:adjustRightInd/>
        <w:snapToGrid/>
        <w:spacing w:beforeLines="0" w:afterLines="0" w:line="560" w:lineRule="exact"/>
        <w:ind w:firstLine="640" w:firstLineChars="200"/>
        <w:jc w:val="both"/>
        <w:textAlignment w:val="auto"/>
        <w:rPr>
          <w:rFonts w:hint="eastAsia" w:ascii="CESI仿宋-GB2312" w:hAnsi="CESI仿宋-GB2312" w:eastAsia="CESI仿宋-GB2312" w:cs="CESI仿宋-GB2312"/>
          <w:b w:val="0"/>
          <w:bCs w:val="0"/>
          <w:smallCaps/>
          <w:snapToGrid w:val="0"/>
          <w:color w:val="auto"/>
          <w:kern w:val="0"/>
          <w:sz w:val="32"/>
          <w:szCs w:val="32"/>
          <w:lang w:eastAsia="zh-CN" w:bidi="ar"/>
        </w:rPr>
      </w:pPr>
      <w:r>
        <w:rPr>
          <w:rFonts w:hint="eastAsia" w:ascii="CESI仿宋-GB2312" w:hAnsi="CESI仿宋-GB2312" w:eastAsia="CESI仿宋-GB2312" w:cs="CESI仿宋-GB2312"/>
          <w:b/>
          <w:bCs w:val="0"/>
          <w:color w:val="auto"/>
          <w:sz w:val="32"/>
          <w:szCs w:val="32"/>
          <w:lang w:val="en-US" w:eastAsia="zh-CN" w:bidi="ar"/>
        </w:rPr>
        <w:t>9.</w:t>
      </w:r>
      <w:r>
        <w:rPr>
          <w:rFonts w:hint="eastAsia" w:ascii="CESI仿宋-GB2312" w:hAnsi="CESI仿宋-GB2312" w:eastAsia="CESI仿宋-GB2312" w:cs="CESI仿宋-GB2312"/>
          <w:b/>
          <w:bCs/>
          <w:smallCaps/>
          <w:snapToGrid w:val="0"/>
          <w:color w:val="auto"/>
          <w:kern w:val="0"/>
          <w:sz w:val="32"/>
          <w:szCs w:val="32"/>
          <w:lang w:eastAsia="zh-CN" w:bidi="ar"/>
        </w:rPr>
        <w:t>已签约租赁合同生成及下载功能：</w:t>
      </w:r>
      <w:r>
        <w:rPr>
          <w:rFonts w:hint="eastAsia" w:ascii="CESI仿宋-GB2312" w:hAnsi="CESI仿宋-GB2312" w:eastAsia="CESI仿宋-GB2312" w:cs="CESI仿宋-GB2312"/>
          <w:b w:val="0"/>
          <w:bCs w:val="0"/>
          <w:smallCaps/>
          <w:snapToGrid w:val="0"/>
          <w:color w:val="auto"/>
          <w:kern w:val="0"/>
          <w:sz w:val="32"/>
          <w:szCs w:val="32"/>
          <w:lang w:eastAsia="zh-CN" w:bidi="ar"/>
        </w:rPr>
        <w:t>选房人员</w:t>
      </w:r>
      <w:r>
        <w:rPr>
          <w:rFonts w:hint="eastAsia" w:ascii="CESI仿宋-GB2312" w:hAnsi="CESI仿宋-GB2312" w:eastAsia="CESI仿宋-GB2312" w:cs="CESI仿宋-GB2312"/>
          <w:b w:val="0"/>
          <w:bCs w:val="0"/>
          <w:smallCaps/>
          <w:snapToGrid w:val="0"/>
          <w:color w:val="auto"/>
          <w:kern w:val="0"/>
          <w:sz w:val="32"/>
          <w:szCs w:val="32"/>
          <w:lang w:eastAsia="zh-Hans" w:bidi="ar"/>
        </w:rPr>
        <w:t>点击租赁合同下载可进入合同下载页面</w:t>
      </w:r>
      <w:r>
        <w:rPr>
          <w:rFonts w:hint="eastAsia" w:ascii="CESI仿宋-GB2312" w:hAnsi="CESI仿宋-GB2312" w:eastAsia="CESI仿宋-GB2312" w:cs="CESI仿宋-GB2312"/>
          <w:b w:val="0"/>
          <w:bCs w:val="0"/>
          <w:smallCaps/>
          <w:snapToGrid w:val="0"/>
          <w:color w:val="auto"/>
          <w:kern w:val="0"/>
          <w:sz w:val="32"/>
          <w:szCs w:val="32"/>
          <w:lang w:eastAsia="zh-CN" w:bidi="ar"/>
        </w:rPr>
        <w:t>（若</w:t>
      </w:r>
      <w:r>
        <w:rPr>
          <w:rFonts w:hint="eastAsia" w:ascii="CESI仿宋-GB2312" w:hAnsi="CESI仿宋-GB2312" w:eastAsia="CESI仿宋-GB2312" w:cs="CESI仿宋-GB2312"/>
          <w:b w:val="0"/>
          <w:bCs w:val="0"/>
          <w:smallCaps/>
          <w:snapToGrid w:val="0"/>
          <w:color w:val="auto"/>
          <w:kern w:val="0"/>
          <w:sz w:val="32"/>
          <w:szCs w:val="32"/>
          <w:lang w:val="en-US" w:eastAsia="zh-CN" w:bidi="ar"/>
        </w:rPr>
        <w:t>未签约则为合同模板</w:t>
      </w:r>
      <w:r>
        <w:rPr>
          <w:rFonts w:hint="eastAsia" w:ascii="CESI仿宋-GB2312" w:hAnsi="CESI仿宋-GB2312" w:eastAsia="CESI仿宋-GB2312" w:cs="CESI仿宋-GB2312"/>
          <w:b w:val="0"/>
          <w:bCs w:val="0"/>
          <w:smallCaps/>
          <w:snapToGrid w:val="0"/>
          <w:color w:val="auto"/>
          <w:kern w:val="0"/>
          <w:sz w:val="32"/>
          <w:szCs w:val="32"/>
          <w:lang w:eastAsia="zh-CN" w:bidi="ar"/>
        </w:rPr>
        <w:t>）</w:t>
      </w:r>
      <w:r>
        <w:rPr>
          <w:rFonts w:hint="eastAsia" w:ascii="CESI仿宋-GB2312" w:hAnsi="CESI仿宋-GB2312" w:eastAsia="CESI仿宋-GB2312" w:cs="CESI仿宋-GB2312"/>
          <w:b w:val="0"/>
          <w:bCs w:val="0"/>
          <w:smallCaps/>
          <w:snapToGrid w:val="0"/>
          <w:color w:val="auto"/>
          <w:kern w:val="0"/>
          <w:sz w:val="32"/>
          <w:szCs w:val="32"/>
          <w:lang w:eastAsia="zh-Hans" w:bidi="ar"/>
        </w:rPr>
        <w:t>，如已完成签约，</w:t>
      </w:r>
      <w:r>
        <w:rPr>
          <w:rFonts w:hint="eastAsia" w:ascii="CESI仿宋-GB2312" w:hAnsi="CESI仿宋-GB2312" w:eastAsia="CESI仿宋-GB2312" w:cs="CESI仿宋-GB2312"/>
          <w:b w:val="0"/>
          <w:bCs w:val="0"/>
          <w:smallCaps/>
          <w:snapToGrid w:val="0"/>
          <w:color w:val="auto"/>
          <w:kern w:val="0"/>
          <w:sz w:val="32"/>
          <w:szCs w:val="32"/>
          <w:lang w:eastAsia="zh-CN" w:bidi="ar"/>
        </w:rPr>
        <w:t>该功能</w:t>
      </w:r>
      <w:r>
        <w:rPr>
          <w:rFonts w:hint="eastAsia" w:ascii="CESI仿宋-GB2312" w:hAnsi="CESI仿宋-GB2312" w:eastAsia="CESI仿宋-GB2312" w:cs="CESI仿宋-GB2312"/>
          <w:b w:val="0"/>
          <w:bCs w:val="0"/>
          <w:smallCaps/>
          <w:snapToGrid w:val="0"/>
          <w:color w:val="auto"/>
          <w:kern w:val="0"/>
          <w:sz w:val="32"/>
          <w:szCs w:val="32"/>
          <w:lang w:eastAsia="zh-Hans" w:bidi="ar"/>
        </w:rPr>
        <w:t>可生成合同，</w:t>
      </w:r>
      <w:r>
        <w:rPr>
          <w:rFonts w:hint="eastAsia" w:ascii="CESI仿宋-GB2312" w:hAnsi="CESI仿宋-GB2312" w:eastAsia="CESI仿宋-GB2312" w:cs="CESI仿宋-GB2312"/>
          <w:b w:val="0"/>
          <w:bCs w:val="0"/>
          <w:smallCaps/>
          <w:snapToGrid w:val="0"/>
          <w:color w:val="auto"/>
          <w:kern w:val="0"/>
          <w:sz w:val="32"/>
          <w:szCs w:val="32"/>
          <w:lang w:eastAsia="zh-CN" w:bidi="ar"/>
        </w:rPr>
        <w:t>选房人员可自行复制链至浏览器打开下载查看（</w:t>
      </w:r>
      <w:r>
        <w:rPr>
          <w:rFonts w:hint="eastAsia" w:ascii="CESI仿宋-GB2312" w:hAnsi="CESI仿宋-GB2312" w:eastAsia="CESI仿宋-GB2312" w:cs="CESI仿宋-GB2312"/>
          <w:b w:val="0"/>
          <w:bCs w:val="0"/>
          <w:smallCaps/>
          <w:snapToGrid w:val="0"/>
          <w:color w:val="auto"/>
          <w:kern w:val="0"/>
          <w:sz w:val="32"/>
          <w:szCs w:val="32"/>
          <w:lang w:val="en-US" w:eastAsia="zh-CN" w:bidi="ar"/>
        </w:rPr>
        <w:t>该合同并未完成盖章，不起到法律效应，仅供查阅合同条款</w:t>
      </w:r>
      <w:r>
        <w:rPr>
          <w:rFonts w:hint="eastAsia" w:ascii="CESI仿宋-GB2312" w:hAnsi="CESI仿宋-GB2312" w:eastAsia="CESI仿宋-GB2312" w:cs="CESI仿宋-GB2312"/>
          <w:b w:val="0"/>
          <w:bCs w:val="0"/>
          <w:smallCaps/>
          <w:snapToGrid w:val="0"/>
          <w:color w:val="auto"/>
          <w:kern w:val="0"/>
          <w:sz w:val="32"/>
          <w:szCs w:val="32"/>
          <w:lang w:eastAsia="zh-CN" w:bidi="ar"/>
        </w:rPr>
        <w:t>）。</w:t>
      </w:r>
    </w:p>
    <w:p>
      <w:pPr>
        <w:ind w:firstLine="640" w:firstLineChars="200"/>
      </w:pPr>
      <w:r>
        <w:rPr>
          <w:rFonts w:hint="eastAsia" w:ascii="CESI仿宋-GB2312" w:hAnsi="CESI仿宋-GB2312" w:eastAsia="CESI仿宋-GB2312" w:cs="CESI仿宋-GB2312"/>
          <w:b/>
          <w:bCs/>
          <w:smallCaps/>
          <w:snapToGrid w:val="0"/>
          <w:color w:val="auto"/>
          <w:kern w:val="0"/>
          <w:sz w:val="32"/>
          <w:szCs w:val="32"/>
          <w:lang w:val="en-US" w:eastAsia="zh-CN" w:bidi="ar"/>
        </w:rPr>
        <w:t>10.</w:t>
      </w:r>
      <w:r>
        <w:rPr>
          <w:rFonts w:hint="eastAsia" w:ascii="CESI仿宋-GB2312" w:hAnsi="CESI仿宋-GB2312" w:eastAsia="CESI仿宋-GB2312" w:cs="CESI仿宋-GB2312"/>
          <w:b/>
          <w:bCs/>
          <w:smallCaps/>
          <w:snapToGrid w:val="0"/>
          <w:color w:val="auto"/>
          <w:kern w:val="0"/>
          <w:sz w:val="32"/>
          <w:szCs w:val="32"/>
          <w:lang w:eastAsia="zh-CN" w:bidi="ar"/>
        </w:rPr>
        <w:t>入住通知书生成及下载功能：</w:t>
      </w:r>
      <w:r>
        <w:rPr>
          <w:rFonts w:hint="eastAsia" w:ascii="CESI仿宋-GB2312" w:hAnsi="CESI仿宋-GB2312" w:eastAsia="CESI仿宋-GB2312" w:cs="CESI仿宋-GB2312"/>
          <w:b w:val="0"/>
          <w:bCs w:val="0"/>
          <w:smallCaps/>
          <w:snapToGrid w:val="0"/>
          <w:color w:val="auto"/>
          <w:kern w:val="0"/>
          <w:sz w:val="32"/>
          <w:szCs w:val="32"/>
          <w:lang w:eastAsia="zh-CN" w:bidi="ar"/>
        </w:rPr>
        <w:t>选房人员</w:t>
      </w:r>
      <w:r>
        <w:rPr>
          <w:rFonts w:hint="eastAsia" w:ascii="CESI仿宋-GB2312" w:hAnsi="CESI仿宋-GB2312" w:eastAsia="CESI仿宋-GB2312" w:cs="CESI仿宋-GB2312"/>
          <w:b w:val="0"/>
          <w:bCs w:val="0"/>
          <w:smallCaps/>
          <w:snapToGrid w:val="0"/>
          <w:color w:val="auto"/>
          <w:kern w:val="0"/>
          <w:sz w:val="32"/>
          <w:szCs w:val="32"/>
          <w:lang w:val="en-US" w:eastAsia="zh-CN" w:bidi="ar"/>
        </w:rPr>
        <w:t>可</w:t>
      </w:r>
      <w:r>
        <w:rPr>
          <w:rFonts w:hint="eastAsia" w:ascii="CESI仿宋-GB2312" w:hAnsi="CESI仿宋-GB2312" w:eastAsia="CESI仿宋-GB2312" w:cs="CESI仿宋-GB2312"/>
          <w:b w:val="0"/>
          <w:bCs w:val="0"/>
          <w:smallCaps/>
          <w:snapToGrid w:val="0"/>
          <w:color w:val="auto"/>
          <w:kern w:val="0"/>
          <w:sz w:val="32"/>
          <w:szCs w:val="32"/>
          <w:lang w:val="en-US" w:eastAsia="zh-Hans" w:bidi="ar"/>
        </w:rPr>
        <w:t>点击</w:t>
      </w:r>
      <w:r>
        <w:rPr>
          <w:rFonts w:hint="eastAsia" w:ascii="CESI仿宋-GB2312" w:hAnsi="CESI仿宋-GB2312" w:eastAsia="CESI仿宋-GB2312" w:cs="CESI仿宋-GB2312"/>
          <w:b w:val="0"/>
          <w:bCs w:val="0"/>
          <w:smallCaps/>
          <w:snapToGrid w:val="0"/>
          <w:color w:val="auto"/>
          <w:kern w:val="0"/>
          <w:sz w:val="32"/>
          <w:szCs w:val="32"/>
          <w:lang w:val="en-US" w:eastAsia="zh-CN" w:bidi="ar"/>
        </w:rPr>
        <w:t>合同下载，查看或下载入住通知书</w:t>
      </w:r>
      <w:r>
        <w:rPr>
          <w:rFonts w:hint="eastAsia" w:ascii="CESI仿宋-GB2312" w:hAnsi="CESI仿宋-GB2312" w:eastAsia="CESI仿宋-GB2312" w:cs="CESI仿宋-GB2312"/>
          <w:b w:val="0"/>
          <w:bCs w:val="0"/>
          <w:smallCaps/>
          <w:snapToGrid w:val="0"/>
          <w:color w:val="auto"/>
          <w:kern w:val="0"/>
          <w:sz w:val="32"/>
          <w:szCs w:val="32"/>
          <w:lang w:eastAsia="zh-CN" w:bidi="ar"/>
        </w:rPr>
        <w:t>（若</w:t>
      </w:r>
      <w:r>
        <w:rPr>
          <w:rFonts w:hint="eastAsia" w:ascii="CESI仿宋-GB2312" w:hAnsi="CESI仿宋-GB2312" w:eastAsia="CESI仿宋-GB2312" w:cs="CESI仿宋-GB2312"/>
          <w:b w:val="0"/>
          <w:bCs w:val="0"/>
          <w:smallCaps/>
          <w:snapToGrid w:val="0"/>
          <w:color w:val="auto"/>
          <w:kern w:val="0"/>
          <w:sz w:val="32"/>
          <w:szCs w:val="32"/>
          <w:lang w:val="en-US" w:eastAsia="zh-CN" w:bidi="ar"/>
        </w:rPr>
        <w:t>未签约则为入住通知书模板</w:t>
      </w:r>
      <w:r>
        <w:rPr>
          <w:rFonts w:hint="eastAsia" w:ascii="CESI仿宋-GB2312" w:hAnsi="CESI仿宋-GB2312" w:eastAsia="CESI仿宋-GB2312" w:cs="CESI仿宋-GB2312"/>
          <w:b w:val="0"/>
          <w:bCs w:val="0"/>
          <w:smallCaps/>
          <w:snapToGrid w:val="0"/>
          <w:color w:val="auto"/>
          <w:kern w:val="0"/>
          <w:sz w:val="32"/>
          <w:szCs w:val="32"/>
          <w:lang w:eastAsia="zh-CN" w:bidi="ar"/>
        </w:rPr>
        <w:t>）。</w:t>
      </w:r>
      <w:r>
        <w:rPr>
          <w:rFonts w:hint="eastAsia" w:ascii="CESI仿宋-GB2312" w:hAnsi="CESI仿宋-GB2312" w:eastAsia="CESI仿宋-GB2312" w:cs="CESI仿宋-GB2312"/>
          <w:b w:val="0"/>
          <w:bCs w:val="0"/>
          <w:smallCaps/>
          <w:snapToGrid w:val="0"/>
          <w:color w:val="auto"/>
          <w:kern w:val="0"/>
          <w:sz w:val="32"/>
          <w:szCs w:val="32"/>
          <w:lang w:eastAsia="zh-Hans" w:bidi="ar"/>
        </w:rPr>
        <w:t>如已</w:t>
      </w:r>
      <w:r>
        <w:rPr>
          <w:rFonts w:hint="eastAsia" w:ascii="CESI仿宋-GB2312" w:hAnsi="CESI仿宋-GB2312" w:eastAsia="CESI仿宋-GB2312" w:cs="CESI仿宋-GB2312"/>
          <w:b w:val="0"/>
          <w:bCs w:val="0"/>
          <w:smallCaps/>
          <w:snapToGrid w:val="0"/>
          <w:color w:val="000000"/>
          <w:kern w:val="0"/>
          <w:sz w:val="32"/>
          <w:szCs w:val="32"/>
          <w:lang w:eastAsia="zh-Hans" w:bidi="ar"/>
        </w:rPr>
        <w:t>完成签约，</w:t>
      </w:r>
      <w:r>
        <w:rPr>
          <w:rFonts w:hint="eastAsia" w:ascii="CESI仿宋-GB2312" w:hAnsi="CESI仿宋-GB2312" w:eastAsia="CESI仿宋-GB2312" w:cs="CESI仿宋-GB2312"/>
          <w:b w:val="0"/>
          <w:bCs w:val="0"/>
          <w:smallCaps/>
          <w:snapToGrid w:val="0"/>
          <w:color w:val="000000"/>
          <w:kern w:val="0"/>
          <w:sz w:val="32"/>
          <w:szCs w:val="32"/>
          <w:lang w:eastAsia="zh-CN" w:bidi="ar"/>
        </w:rPr>
        <w:t>该功能</w:t>
      </w:r>
      <w:r>
        <w:rPr>
          <w:rFonts w:hint="eastAsia" w:ascii="CESI仿宋-GB2312" w:hAnsi="CESI仿宋-GB2312" w:eastAsia="CESI仿宋-GB2312" w:cs="CESI仿宋-GB2312"/>
          <w:b w:val="0"/>
          <w:bCs w:val="0"/>
          <w:smallCaps/>
          <w:snapToGrid w:val="0"/>
          <w:color w:val="000000"/>
          <w:kern w:val="0"/>
          <w:sz w:val="32"/>
          <w:szCs w:val="32"/>
          <w:lang w:eastAsia="zh-Hans" w:bidi="ar"/>
        </w:rPr>
        <w:t>可生成</w:t>
      </w:r>
      <w:r>
        <w:rPr>
          <w:rFonts w:hint="eastAsia" w:ascii="CESI仿宋-GB2312" w:hAnsi="CESI仿宋-GB2312" w:eastAsia="CESI仿宋-GB2312" w:cs="CESI仿宋-GB2312"/>
          <w:b w:val="0"/>
          <w:bCs w:val="0"/>
          <w:smallCaps/>
          <w:snapToGrid w:val="0"/>
          <w:color w:val="000000"/>
          <w:kern w:val="0"/>
          <w:sz w:val="32"/>
          <w:szCs w:val="32"/>
          <w:lang w:val="en-US" w:eastAsia="zh-Hans" w:bidi="ar"/>
        </w:rPr>
        <w:t>入住通知书</w:t>
      </w:r>
      <w:r>
        <w:rPr>
          <w:rFonts w:hint="eastAsia" w:ascii="CESI仿宋-GB2312" w:hAnsi="CESI仿宋-GB2312" w:eastAsia="CESI仿宋-GB2312" w:cs="CESI仿宋-GB2312"/>
          <w:b w:val="0"/>
          <w:bCs w:val="0"/>
          <w:smallCaps/>
          <w:snapToGrid w:val="0"/>
          <w:color w:val="000000"/>
          <w:kern w:val="0"/>
          <w:sz w:val="32"/>
          <w:szCs w:val="32"/>
          <w:lang w:eastAsia="zh-Hans" w:bidi="ar"/>
        </w:rPr>
        <w:t>，</w:t>
      </w:r>
      <w:r>
        <w:rPr>
          <w:rFonts w:hint="eastAsia" w:ascii="CESI仿宋-GB2312" w:hAnsi="CESI仿宋-GB2312" w:eastAsia="CESI仿宋-GB2312" w:cs="CESI仿宋-GB2312"/>
          <w:b w:val="0"/>
          <w:bCs w:val="0"/>
          <w:smallCaps/>
          <w:snapToGrid w:val="0"/>
          <w:color w:val="000000"/>
          <w:kern w:val="0"/>
          <w:sz w:val="32"/>
          <w:szCs w:val="32"/>
          <w:lang w:eastAsia="zh-CN" w:bidi="ar"/>
        </w:rPr>
        <w:t>选房人员可自行</w:t>
      </w:r>
      <w:r>
        <w:rPr>
          <w:rFonts w:hint="eastAsia" w:ascii="CESI仿宋-GB2312" w:hAnsi="CESI仿宋-GB2312" w:eastAsia="CESI仿宋-GB2312" w:cs="CESI仿宋-GB2312"/>
          <w:b w:val="0"/>
          <w:bCs w:val="0"/>
          <w:smallCaps/>
          <w:snapToGrid w:val="0"/>
          <w:color w:val="000000"/>
          <w:kern w:val="0"/>
          <w:sz w:val="32"/>
          <w:szCs w:val="32"/>
          <w:lang w:val="en-US" w:eastAsia="zh-CN" w:bidi="ar"/>
        </w:rPr>
        <w:t>复制链接至浏览器下载。</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SI仿宋-GB2312">
    <w:panose1 w:val="02000500000000000000"/>
    <w:charset w:val="86"/>
    <w:family w:val="auto"/>
    <w:pitch w:val="default"/>
    <w:sig w:usb0="800002AF" w:usb1="084F6CF8" w:usb2="00000010"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zZmYyZWI3YjhmMThhMzBjMjFmYWY0N2E0ZjE5ZDgifQ=="/>
  </w:docVars>
  <w:rsids>
    <w:rsidRoot w:val="00000000"/>
    <w:rsid w:val="01D55AE2"/>
    <w:rsid w:val="05B9677F"/>
    <w:rsid w:val="156404B5"/>
    <w:rsid w:val="181A12FF"/>
    <w:rsid w:val="184823BA"/>
    <w:rsid w:val="1B94B23C"/>
    <w:rsid w:val="1D3C1D18"/>
    <w:rsid w:val="204442DF"/>
    <w:rsid w:val="21D6116A"/>
    <w:rsid w:val="225E28FB"/>
    <w:rsid w:val="2A231FD0"/>
    <w:rsid w:val="2F8D6403"/>
    <w:rsid w:val="335A484E"/>
    <w:rsid w:val="37861317"/>
    <w:rsid w:val="3D734E8A"/>
    <w:rsid w:val="3EAB0813"/>
    <w:rsid w:val="3F4CC2C7"/>
    <w:rsid w:val="438C2802"/>
    <w:rsid w:val="443133A9"/>
    <w:rsid w:val="50084120"/>
    <w:rsid w:val="55DF2966"/>
    <w:rsid w:val="5CFECA20"/>
    <w:rsid w:val="5EEB62F3"/>
    <w:rsid w:val="5EF54BD0"/>
    <w:rsid w:val="6A1D1B56"/>
    <w:rsid w:val="6AEE5A3A"/>
    <w:rsid w:val="6B0F0546"/>
    <w:rsid w:val="772269FE"/>
    <w:rsid w:val="7CFF5A6F"/>
    <w:rsid w:val="7DE8CC6F"/>
    <w:rsid w:val="7E7F86C9"/>
    <w:rsid w:val="7FFD6C79"/>
    <w:rsid w:val="AFB94A3C"/>
    <w:rsid w:val="BE6F3743"/>
    <w:rsid w:val="BF9606E0"/>
    <w:rsid w:val="DFFF1E83"/>
    <w:rsid w:val="E5BBA721"/>
    <w:rsid w:val="EB3D3023"/>
    <w:rsid w:val="EF5D0840"/>
    <w:rsid w:val="F52F7A6F"/>
    <w:rsid w:val="FD782879"/>
    <w:rsid w:val="FEDF7F9F"/>
    <w:rsid w:val="FF2FD924"/>
    <w:rsid w:val="FFEF87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1902</Words>
  <Characters>1968</Characters>
  <Lines>0</Lines>
  <Paragraphs>0</Paragraphs>
  <TotalTime>1</TotalTime>
  <ScaleCrop>false</ScaleCrop>
  <LinksUpToDate>false</LinksUpToDate>
  <CharactersWithSpaces>1968</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2014-11-01T12:08:00Z</dcterms:created>
  <dc:creator>Administrator</dc:creator>
  <cp:lastModifiedBy>jiangyun</cp:lastModifiedBy>
  <dcterms:modified xsi:type="dcterms:W3CDTF">2023-11-25T15:15:14Z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7760D0DD5D4C406CB008492B3961EB93_13</vt:lpwstr>
  </property>
</Properties>
</file>