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0"/>
          <w:highlight w:val="none"/>
        </w:rPr>
      </w:pPr>
      <w:r>
        <w:rPr>
          <w:rFonts w:hint="eastAsia" w:ascii="方正小标宋简体" w:hAnsi="方正小标宋简体" w:eastAsia="方正小标宋简体" w:cs="方正小标宋简体"/>
          <w:b w:val="0"/>
          <w:bCs w:val="0"/>
          <w:color w:val="auto"/>
          <w:sz w:val="40"/>
          <w:highlight w:val="none"/>
        </w:rPr>
        <w:t>深圳市龙华区促进</w:t>
      </w:r>
      <w:r>
        <w:rPr>
          <w:rFonts w:hint="eastAsia" w:ascii="方正小标宋简体" w:hAnsi="方正小标宋简体" w:eastAsia="方正小标宋简体" w:cs="方正小标宋简体"/>
          <w:b w:val="0"/>
          <w:bCs w:val="0"/>
          <w:color w:val="auto"/>
          <w:sz w:val="40"/>
          <w:highlight w:val="none"/>
          <w:lang w:eastAsia="zh-CN"/>
        </w:rPr>
        <w:t>数字文化</w:t>
      </w:r>
      <w:r>
        <w:rPr>
          <w:rFonts w:hint="eastAsia" w:ascii="方正小标宋简体" w:hAnsi="方正小标宋简体" w:eastAsia="方正小标宋简体" w:cs="方正小标宋简体"/>
          <w:b w:val="0"/>
          <w:bCs w:val="0"/>
          <w:color w:val="auto"/>
          <w:sz w:val="40"/>
          <w:highlight w:val="none"/>
        </w:rPr>
        <w:t>产业发展的若干措施</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auto"/>
          <w:sz w:val="32"/>
          <w:szCs w:val="32"/>
          <w:highlight w:val="none"/>
          <w:lang w:eastAsia="zh-CN"/>
        </w:rPr>
        <w:t>（征求意见稿）</w:t>
      </w:r>
    </w:p>
    <w:p>
      <w:pPr>
        <w:pStyle w:val="3"/>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rPr>
      </w:pPr>
    </w:p>
    <w:p>
      <w:pPr>
        <w:pStyle w:val="3"/>
        <w:pageBreakBefore w:val="0"/>
        <w:widowControl w:val="0"/>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rPr>
        <w:t>第一章 总则</w:t>
      </w:r>
    </w:p>
    <w:p>
      <w:pPr>
        <w:pageBreakBefore w:val="0"/>
        <w:widowControl w:val="0"/>
        <w:kinsoku/>
        <w:wordWrap/>
        <w:overflowPunct/>
        <w:topLinePunct w:val="0"/>
        <w:autoSpaceDE/>
        <w:autoSpaceDN/>
        <w:bidi w:val="0"/>
        <w:adjustRightInd/>
        <w:snapToGrid/>
        <w:spacing w:line="560" w:lineRule="exact"/>
        <w:ind w:firstLine="643"/>
        <w:textAlignment w:val="auto"/>
        <w:rPr>
          <w:b/>
          <w:color w:val="auto"/>
          <w:highlight w:val="none"/>
        </w:rPr>
      </w:pPr>
      <w:r>
        <w:rPr>
          <w:rFonts w:hint="eastAsia"/>
          <w:b/>
          <w:color w:val="auto"/>
          <w:highlight w:val="none"/>
        </w:rPr>
        <w:t xml:space="preserve">第一条 </w:t>
      </w:r>
      <w:r>
        <w:rPr>
          <w:rFonts w:hint="eastAsia" w:hAnsi="仿宋_GB2312" w:cs="仿宋_GB2312"/>
          <w:color w:val="auto"/>
          <w:kern w:val="0"/>
          <w:sz w:val="32"/>
          <w:szCs w:val="32"/>
          <w:highlight w:val="none"/>
          <w:lang w:val="en-US" w:eastAsia="zh-CN"/>
        </w:rPr>
        <w:t>为深化落实</w:t>
      </w:r>
      <w:r>
        <w:rPr>
          <w:rFonts w:hint="eastAsia" w:ascii="仿宋_GB2312" w:hAnsi="仿宋_GB2312" w:eastAsia="仿宋_GB2312" w:cs="仿宋_GB2312"/>
          <w:color w:val="auto"/>
          <w:kern w:val="0"/>
          <w:sz w:val="32"/>
          <w:szCs w:val="32"/>
          <w:highlight w:val="none"/>
          <w:lang w:val="en-US" w:eastAsia="zh-CN"/>
        </w:rPr>
        <w:t>《龙华区打造数字经济先行区十大举措》，</w:t>
      </w:r>
      <w:r>
        <w:rPr>
          <w:rFonts w:hint="eastAsia" w:hAnsi="仿宋_GB2312" w:cs="仿宋_GB2312"/>
          <w:color w:val="auto"/>
          <w:kern w:val="0"/>
          <w:sz w:val="32"/>
          <w:szCs w:val="32"/>
          <w:highlight w:val="none"/>
          <w:lang w:val="en-US" w:eastAsia="zh-CN"/>
        </w:rPr>
        <w:t>高质量推动龙华区数字文化产业发展，高标准建设好一个特色小镇、一个特色村、一个特色园区和一个展示平台</w:t>
      </w:r>
      <w:r>
        <w:rPr>
          <w:rFonts w:hint="eastAsia" w:ascii="仿宋_GB2312" w:hAnsi="仿宋_GB2312" w:eastAsia="仿宋_GB2312" w:cs="仿宋_GB2312"/>
          <w:color w:val="auto"/>
          <w:kern w:val="0"/>
          <w:sz w:val="32"/>
          <w:szCs w:val="32"/>
          <w:highlight w:val="none"/>
          <w:lang w:val="en-US" w:eastAsia="zh-CN"/>
        </w:rPr>
        <w:t>，</w:t>
      </w:r>
      <w:r>
        <w:rPr>
          <w:rFonts w:hint="eastAsia" w:hAnsi="仿宋_GB2312" w:cs="仿宋_GB2312"/>
          <w:color w:val="auto"/>
          <w:kern w:val="0"/>
          <w:sz w:val="32"/>
          <w:szCs w:val="32"/>
          <w:highlight w:val="none"/>
          <w:lang w:val="en-US" w:eastAsia="zh-CN"/>
        </w:rPr>
        <w:t>全面优化产业创新环境，</w:t>
      </w:r>
      <w:r>
        <w:rPr>
          <w:rFonts w:hint="eastAsia" w:ascii="仿宋_GB2312" w:hAnsi="仿宋_GB2312" w:eastAsia="仿宋_GB2312" w:cs="仿宋_GB2312"/>
          <w:color w:val="auto"/>
          <w:kern w:val="0"/>
          <w:sz w:val="32"/>
          <w:szCs w:val="32"/>
          <w:highlight w:val="none"/>
          <w:lang w:val="en-US" w:eastAsia="zh-CN"/>
        </w:rPr>
        <w:t>制定本措施</w:t>
      </w:r>
      <w:r>
        <w:rPr>
          <w:rFonts w:hint="eastAsia" w:hAnsi="仿宋_GB2312" w:cs="仿宋_GB2312"/>
          <w:color w:val="auto"/>
          <w:kern w:val="0"/>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hAnsi="仿宋_GB2312" w:cs="仿宋_GB2312"/>
          <w:color w:val="auto"/>
          <w:sz w:val="32"/>
          <w:szCs w:val="32"/>
          <w:highlight w:val="none"/>
          <w:lang w:val="en-US" w:eastAsia="zh-CN"/>
        </w:rPr>
      </w:pPr>
      <w:r>
        <w:rPr>
          <w:rFonts w:hint="eastAsia"/>
          <w:b/>
          <w:color w:val="auto"/>
          <w:highlight w:val="none"/>
        </w:rPr>
        <w:t>第</w:t>
      </w:r>
      <w:r>
        <w:rPr>
          <w:rFonts w:hint="eastAsia"/>
          <w:b/>
          <w:color w:val="auto"/>
          <w:highlight w:val="none"/>
          <w:lang w:eastAsia="zh-CN"/>
        </w:rPr>
        <w:t>二</w:t>
      </w:r>
      <w:r>
        <w:rPr>
          <w:rFonts w:hint="eastAsia"/>
          <w:b/>
          <w:color w:val="auto"/>
          <w:highlight w:val="none"/>
        </w:rPr>
        <w:t>条</w:t>
      </w:r>
      <w:r>
        <w:rPr>
          <w:rFonts w:hint="eastAsia"/>
          <w:color w:val="auto"/>
          <w:highlight w:val="none"/>
        </w:rPr>
        <w:t xml:space="preserve"> </w:t>
      </w:r>
      <w:r>
        <w:rPr>
          <w:rFonts w:hint="eastAsia" w:ascii="仿宋_GB2312"/>
          <w:color w:val="auto"/>
          <w:highlight w:val="none"/>
        </w:rPr>
        <w:t>本措施</w:t>
      </w:r>
      <w:r>
        <w:rPr>
          <w:rFonts w:hint="eastAsia" w:ascii="仿宋_GB2312"/>
          <w:color w:val="auto"/>
          <w:highlight w:val="none"/>
          <w:lang w:eastAsia="zh-CN"/>
        </w:rPr>
        <w:t>围绕</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文化产业数字化</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和</w:t>
      </w:r>
      <w:r>
        <w:rPr>
          <w:rFonts w:hint="eastAsia" w:ascii="仿宋_GB2312"/>
          <w:color w:val="auto"/>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数字文化产业化</w:t>
      </w:r>
      <w:r>
        <w:rPr>
          <w:rFonts w:hint="eastAsia" w:ascii="仿宋_GB2312" w:hAnsi="仿宋_GB2312" w:cs="仿宋_GB2312"/>
          <w:color w:val="auto"/>
          <w:kern w:val="2"/>
          <w:sz w:val="32"/>
          <w:szCs w:val="32"/>
          <w:highlight w:val="none"/>
          <w:lang w:val="en-US" w:eastAsia="zh-CN" w:bidi="ar-SA"/>
        </w:rPr>
        <w:t>”，</w:t>
      </w:r>
      <w:r>
        <w:rPr>
          <w:rFonts w:hint="eastAsia" w:hAnsi="仿宋_GB2312" w:cs="仿宋_GB2312"/>
          <w:color w:val="auto"/>
          <w:sz w:val="32"/>
          <w:szCs w:val="32"/>
          <w:highlight w:val="none"/>
          <w:lang w:val="en-US" w:eastAsia="zh-CN"/>
        </w:rPr>
        <w:t>推动数字文化企业协同</w:t>
      </w:r>
      <w:r>
        <w:rPr>
          <w:rFonts w:hint="eastAsia" w:ascii="仿宋_GB2312" w:hAnsi="仿宋_GB2312" w:cs="仿宋_GB2312"/>
          <w:color w:val="auto"/>
          <w:sz w:val="32"/>
          <w:szCs w:val="32"/>
          <w:highlight w:val="none"/>
          <w:lang w:eastAsia="zh-CN"/>
        </w:rPr>
        <w:t>发展</w:t>
      </w:r>
      <w:r>
        <w:rPr>
          <w:rFonts w:hint="eastAsia"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转型</w:t>
      </w:r>
      <w:r>
        <w:rPr>
          <w:rFonts w:hint="eastAsia" w:hAnsi="仿宋_GB2312" w:cs="仿宋_GB2312"/>
          <w:color w:val="auto"/>
          <w:sz w:val="32"/>
          <w:szCs w:val="32"/>
          <w:highlight w:val="none"/>
          <w:lang w:val="en-US" w:eastAsia="zh-CN"/>
        </w:rPr>
        <w:t>发展与</w:t>
      </w:r>
      <w:r>
        <w:rPr>
          <w:rFonts w:hint="eastAsia" w:ascii="仿宋_GB2312" w:hAnsi="仿宋_GB2312" w:eastAsia="仿宋_GB2312" w:cs="仿宋_GB2312"/>
          <w:color w:val="auto"/>
          <w:sz w:val="32"/>
          <w:szCs w:val="32"/>
          <w:highlight w:val="none"/>
          <w:lang w:eastAsia="zh-CN"/>
        </w:rPr>
        <w:t>集聚</w:t>
      </w:r>
      <w:r>
        <w:rPr>
          <w:rFonts w:hint="eastAsia" w:hAnsi="仿宋_GB2312" w:cs="仿宋_GB2312"/>
          <w:color w:val="auto"/>
          <w:sz w:val="32"/>
          <w:szCs w:val="32"/>
          <w:highlight w:val="none"/>
          <w:lang w:val="en-US" w:eastAsia="zh-CN"/>
        </w:rPr>
        <w:t>发展</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从内容创新、硬件研发、载体建设、场景打造等四个方面进行重点扶持，主要包含：影视传媒、动漫游戏、演艺作品、数字出版、文化资源数字化，人工智能、VR、AR、5G+4K/8K超高清、无人机等高端数字文化装备，版权交易、直播电商、</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数字经济产业园</w:t>
      </w:r>
      <w:r>
        <w:rPr>
          <w:rStyle w:val="19"/>
          <w:rFonts w:hint="eastAsia" w:hAnsi="仿宋_GB2312" w:cs="仿宋_GB2312"/>
          <w:b w:val="0"/>
          <w:bCs/>
          <w:color w:val="auto"/>
          <w:sz w:val="32"/>
          <w:szCs w:val="32"/>
          <w:highlight w:val="none"/>
          <w:shd w:val="clear" w:color="auto" w:fill="FFFFFF"/>
          <w:lang w:val="en-US" w:eastAsia="zh-CN"/>
        </w:rPr>
        <w:t>（数字文化）、数字经济楼宇</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（数字文化）</w:t>
      </w:r>
      <w:r>
        <w:rPr>
          <w:rFonts w:hint="eastAsia" w:hAnsi="仿宋_GB2312" w:cs="仿宋_GB2312"/>
          <w:color w:val="auto"/>
          <w:sz w:val="32"/>
          <w:szCs w:val="32"/>
          <w:highlight w:val="none"/>
          <w:lang w:val="en-US" w:eastAsia="zh-CN"/>
        </w:rPr>
        <w:t>，数字文化产业未来场景（数字文化IP）、数字文化产业赛道等。 </w:t>
      </w:r>
    </w:p>
    <w:p>
      <w:pPr>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color w:val="auto"/>
          <w:highlight w:val="none"/>
          <w:lang w:eastAsia="zh-CN"/>
        </w:rPr>
      </w:pPr>
      <w:r>
        <w:rPr>
          <w:rFonts w:hint="eastAsia"/>
          <w:b/>
          <w:color w:val="auto"/>
          <w:highlight w:val="none"/>
        </w:rPr>
        <w:t>第</w:t>
      </w:r>
      <w:r>
        <w:rPr>
          <w:rFonts w:hint="eastAsia"/>
          <w:b/>
          <w:color w:val="auto"/>
          <w:highlight w:val="none"/>
          <w:lang w:eastAsia="zh-CN"/>
        </w:rPr>
        <w:t>三</w:t>
      </w:r>
      <w:r>
        <w:rPr>
          <w:rFonts w:hint="eastAsia"/>
          <w:b/>
          <w:color w:val="auto"/>
          <w:highlight w:val="none"/>
        </w:rPr>
        <w:t>条</w:t>
      </w:r>
      <w:r>
        <w:rPr>
          <w:rFonts w:hint="eastAsia"/>
          <w:color w:val="auto"/>
          <w:highlight w:val="none"/>
        </w:rPr>
        <w:t xml:space="preserve"> 申请</w:t>
      </w:r>
      <w:r>
        <w:rPr>
          <w:color w:val="auto"/>
          <w:highlight w:val="none"/>
        </w:rPr>
        <w:t>产业资金支持对象为</w:t>
      </w:r>
      <w:r>
        <w:rPr>
          <w:rFonts w:hint="eastAsia"/>
          <w:color w:val="auto"/>
          <w:highlight w:val="none"/>
        </w:rPr>
        <w:t>工商注册地、税务征管关系及统计关系</w:t>
      </w:r>
      <w:r>
        <w:rPr>
          <w:color w:val="auto"/>
          <w:highlight w:val="none"/>
        </w:rPr>
        <w:t>在龙华区，符合</w:t>
      </w:r>
      <w:r>
        <w:rPr>
          <w:rFonts w:hint="eastAsia"/>
          <w:color w:val="auto"/>
          <w:highlight w:val="none"/>
        </w:rPr>
        <w:t>各</w:t>
      </w:r>
      <w:r>
        <w:rPr>
          <w:color w:val="auto"/>
          <w:highlight w:val="none"/>
        </w:rPr>
        <w:t>产业资金支持政策</w:t>
      </w:r>
      <w:r>
        <w:rPr>
          <w:rFonts w:hint="eastAsia"/>
          <w:color w:val="auto"/>
          <w:highlight w:val="none"/>
        </w:rPr>
        <w:t>规定</w:t>
      </w:r>
      <w:r>
        <w:rPr>
          <w:color w:val="auto"/>
          <w:highlight w:val="none"/>
        </w:rPr>
        <w:t>条件</w:t>
      </w:r>
      <w:r>
        <w:rPr>
          <w:rFonts w:hint="eastAsia"/>
          <w:color w:val="auto"/>
          <w:highlight w:val="none"/>
        </w:rPr>
        <w:t>的龙华区</w:t>
      </w:r>
      <w:r>
        <w:rPr>
          <w:rFonts w:hint="eastAsia"/>
          <w:color w:val="auto"/>
          <w:highlight w:val="none"/>
          <w:lang w:eastAsia="zh-CN"/>
        </w:rPr>
        <w:t>数字文化</w:t>
      </w:r>
      <w:r>
        <w:rPr>
          <w:color w:val="auto"/>
          <w:highlight w:val="none"/>
        </w:rPr>
        <w:t>企业</w:t>
      </w:r>
      <w:r>
        <w:rPr>
          <w:rFonts w:hint="eastAsia"/>
          <w:color w:val="auto"/>
          <w:highlight w:val="none"/>
          <w:lang w:eastAsia="zh-CN"/>
        </w:rPr>
        <w:t>或机构。 </w:t>
      </w:r>
    </w:p>
    <w:p>
      <w:pPr>
        <w:pStyle w:val="2"/>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highlight w:val="none"/>
        </w:rPr>
      </w:pPr>
    </w:p>
    <w:p>
      <w:pPr>
        <w:pStyle w:val="3"/>
        <w:pageBreakBefore w:val="0"/>
        <w:widowControl w:val="0"/>
        <w:numPr>
          <w:ilvl w:val="0"/>
          <w:numId w:val="1"/>
        </w:numPr>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rPr>
        <w:t>支持</w:t>
      </w:r>
      <w:r>
        <w:rPr>
          <w:color w:val="auto"/>
          <w:highlight w:val="none"/>
        </w:rPr>
        <w:t>措施</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Style w:val="19"/>
          <w:rFonts w:hint="eastAsia" w:ascii="仿宋_GB2312" w:hAnsi="仿宋_GB2312" w:eastAsia="仿宋_GB2312" w:cs="仿宋_GB2312"/>
          <w:bCs/>
          <w:color w:val="auto"/>
          <w:sz w:val="32"/>
          <w:szCs w:val="32"/>
          <w:highlight w:val="none"/>
          <w:shd w:val="clear" w:color="auto" w:fill="FFFFFF"/>
          <w:lang w:val="en-US" w:eastAsia="zh-CN"/>
        </w:rPr>
        <w:t>第四条</w:t>
      </w:r>
      <w:r>
        <w:rPr>
          <w:rFonts w:hint="eastAsia" w:ascii="仿宋_GB2312" w:hAnsi="仿宋_GB2312" w:eastAsia="仿宋_GB2312" w:cs="仿宋_GB2312"/>
          <w:kern w:val="2"/>
          <w:sz w:val="32"/>
          <w:szCs w:val="32"/>
        </w:rPr>
        <w:t>【</w:t>
      </w:r>
      <w:r>
        <w:rPr>
          <w:rStyle w:val="19"/>
          <w:rFonts w:hint="eastAsia" w:ascii="仿宋_GB2312" w:hAnsi="仿宋_GB2312" w:eastAsia="仿宋_GB2312" w:cs="仿宋_GB2312"/>
          <w:bCs/>
          <w:color w:val="auto"/>
          <w:sz w:val="32"/>
          <w:szCs w:val="32"/>
          <w:highlight w:val="none"/>
          <w:shd w:val="clear" w:color="auto" w:fill="FFFFFF"/>
          <w:lang w:eastAsia="zh-CN"/>
        </w:rPr>
        <w:t>支持</w:t>
      </w:r>
      <w:r>
        <w:rPr>
          <w:rStyle w:val="19"/>
          <w:rFonts w:hint="eastAsia" w:ascii="仿宋_GB2312" w:hAnsi="仿宋_GB2312" w:eastAsia="仿宋_GB2312" w:cs="仿宋_GB2312"/>
          <w:bCs/>
          <w:color w:val="auto"/>
          <w:sz w:val="32"/>
          <w:szCs w:val="32"/>
          <w:highlight w:val="none"/>
          <w:shd w:val="clear" w:color="auto" w:fill="FFFFFF"/>
        </w:rPr>
        <w:t>数字文化内容创作生产</w:t>
      </w:r>
      <w:r>
        <w:rPr>
          <w:rFonts w:hint="eastAsia" w:ascii="仿宋_GB2312" w:hAnsi="仿宋_GB2312" w:eastAsia="仿宋_GB2312" w:cs="仿宋_GB2312"/>
          <w:kern w:val="2"/>
          <w:sz w:val="32"/>
          <w:szCs w:val="32"/>
        </w:rPr>
        <w:t>】</w:t>
      </w:r>
      <w:r>
        <w:rPr>
          <w:rStyle w:val="19"/>
          <w:rFonts w:hint="eastAsia" w:ascii="仿宋_GB2312" w:hAnsi="仿宋_GB2312" w:eastAsia="仿宋_GB2312" w:cs="仿宋_GB2312"/>
          <w:b w:val="0"/>
          <w:bCs/>
          <w:color w:val="auto"/>
          <w:sz w:val="32"/>
          <w:szCs w:val="32"/>
          <w:highlight w:val="none"/>
          <w:shd w:val="clear" w:color="auto" w:fill="FFFFFF"/>
        </w:rPr>
        <w:t>加强</w:t>
      </w:r>
      <w:r>
        <w:rPr>
          <w:rFonts w:hint="eastAsia" w:ascii="仿宋_GB2312" w:hAnsi="仿宋_GB2312" w:eastAsia="仿宋_GB2312" w:cs="仿宋_GB2312"/>
          <w:color w:val="auto"/>
          <w:sz w:val="32"/>
          <w:szCs w:val="32"/>
          <w:highlight w:val="none"/>
        </w:rPr>
        <w:t>原创影视、动漫、演艺等内容创作生产，原创电影（含动漫电影）</w:t>
      </w:r>
      <w:r>
        <w:rPr>
          <w:rFonts w:hint="eastAsia" w:ascii="仿宋_GB2312" w:hAnsi="仿宋_GB2312" w:eastAsia="仿宋_GB2312" w:cs="仿宋_GB2312"/>
          <w:color w:val="auto"/>
          <w:sz w:val="32"/>
          <w:szCs w:val="32"/>
          <w:highlight w:val="none"/>
          <w:lang w:val="en-US" w:eastAsia="zh-CN"/>
        </w:rPr>
        <w:t>已获得</w:t>
      </w:r>
      <w:r>
        <w:rPr>
          <w:rFonts w:hint="eastAsia" w:ascii="仿宋_GB2312" w:hAnsi="仿宋_GB2312" w:eastAsia="仿宋_GB2312" w:cs="仿宋_GB2312"/>
          <w:color w:val="auto"/>
          <w:sz w:val="32"/>
          <w:szCs w:val="32"/>
          <w:highlight w:val="none"/>
        </w:rPr>
        <w:t>《电影片公映许可证》</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电视剧</w:t>
      </w:r>
      <w:r>
        <w:rPr>
          <w:rFonts w:hint="eastAsia" w:ascii="仿宋_GB2312" w:hAnsi="仿宋_GB2312" w:eastAsia="仿宋_GB2312" w:cs="仿宋_GB2312"/>
          <w:color w:val="auto"/>
          <w:sz w:val="32"/>
          <w:szCs w:val="32"/>
          <w:highlight w:val="none"/>
          <w:lang w:val="en-US" w:eastAsia="zh-CN"/>
        </w:rPr>
        <w:t>已获得</w:t>
      </w:r>
      <w:r>
        <w:rPr>
          <w:rFonts w:hint="eastAsia" w:ascii="仿宋_GB2312" w:hAnsi="仿宋_GB2312" w:eastAsia="仿宋_GB2312" w:cs="仿宋_GB2312"/>
          <w:color w:val="auto"/>
          <w:sz w:val="32"/>
          <w:szCs w:val="32"/>
          <w:highlight w:val="none"/>
        </w:rPr>
        <w:t>《电视剧发行许可证》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动画片</w:t>
      </w:r>
      <w:r>
        <w:rPr>
          <w:rFonts w:hint="eastAsia" w:ascii="仿宋_GB2312" w:hAnsi="仿宋_GB2312" w:eastAsia="仿宋_GB2312" w:cs="仿宋_GB2312"/>
          <w:color w:val="auto"/>
          <w:sz w:val="32"/>
          <w:szCs w:val="32"/>
          <w:highlight w:val="none"/>
          <w:lang w:val="en-US" w:eastAsia="zh-CN"/>
        </w:rPr>
        <w:t>已获得</w:t>
      </w:r>
      <w:r>
        <w:rPr>
          <w:rFonts w:hint="eastAsia" w:ascii="仿宋_GB2312" w:hAnsi="仿宋_GB2312" w:eastAsia="仿宋_GB2312" w:cs="仿宋_GB2312"/>
          <w:color w:val="auto"/>
          <w:sz w:val="32"/>
          <w:szCs w:val="32"/>
          <w:highlight w:val="none"/>
        </w:rPr>
        <w:t>《国产动画片发行许可证》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演艺作品已获得</w:t>
      </w:r>
      <w:r>
        <w:rPr>
          <w:rFonts w:hint="eastAsia" w:ascii="仿宋_GB2312" w:hAnsi="仿宋_GB2312" w:eastAsia="仿宋_GB2312" w:cs="仿宋_GB2312"/>
          <w:color w:val="auto"/>
          <w:sz w:val="32"/>
          <w:szCs w:val="32"/>
          <w:highlight w:val="none"/>
        </w:rPr>
        <w:t>《作品登记证书》</w:t>
      </w:r>
      <w:r>
        <w:rPr>
          <w:rFonts w:hint="eastAsia" w:ascii="仿宋_GB2312" w:hAnsi="仿宋_GB2312" w:eastAsia="仿宋_GB2312" w:cs="仿宋_GB2312"/>
          <w:color w:val="auto"/>
          <w:sz w:val="32"/>
          <w:szCs w:val="32"/>
          <w:highlight w:val="none"/>
          <w:lang w:eastAsia="zh-CN"/>
        </w:rPr>
        <w:t>且完成线上</w:t>
      </w:r>
      <w:r>
        <w:rPr>
          <w:rFonts w:hint="eastAsia" w:ascii="仿宋_GB2312" w:hAnsi="仿宋_GB2312" w:eastAsia="仿宋_GB2312" w:cs="仿宋_GB2312"/>
          <w:color w:val="auto"/>
          <w:sz w:val="32"/>
          <w:szCs w:val="32"/>
          <w:highlight w:val="none"/>
        </w:rPr>
        <w:t>演出</w:t>
      </w:r>
      <w:r>
        <w:rPr>
          <w:rFonts w:hint="eastAsia" w:ascii="仿宋_GB2312" w:hAnsi="仿宋_GB2312" w:eastAsia="仿宋_GB2312" w:cs="仿宋_GB2312"/>
          <w:color w:val="auto"/>
          <w:sz w:val="32"/>
          <w:szCs w:val="32"/>
          <w:highlight w:val="none"/>
          <w:lang w:val="en-US" w:eastAsia="zh-CN"/>
        </w:rPr>
        <w:t>，经评审认定对龙华区数字文化产业有积极影响的，</w:t>
      </w:r>
      <w:r>
        <w:rPr>
          <w:rFonts w:hint="eastAsia" w:ascii="仿宋_GB2312" w:hAnsi="仿宋_GB2312" w:eastAsia="仿宋_GB2312" w:cs="仿宋_GB2312"/>
          <w:color w:val="auto"/>
          <w:sz w:val="32"/>
          <w:szCs w:val="32"/>
          <w:highlight w:val="none"/>
        </w:rPr>
        <w:t>给予项目</w:t>
      </w:r>
      <w:r>
        <w:rPr>
          <w:rFonts w:hint="eastAsia" w:ascii="仿宋_GB2312" w:hAnsi="仿宋_GB2312" w:eastAsia="仿宋_GB2312" w:cs="仿宋_GB2312"/>
          <w:color w:val="auto"/>
          <w:sz w:val="32"/>
          <w:szCs w:val="32"/>
          <w:highlight w:val="none"/>
          <w:lang w:eastAsia="zh-CN"/>
        </w:rPr>
        <w:t>研发</w:t>
      </w:r>
      <w:r>
        <w:rPr>
          <w:rFonts w:hint="eastAsia" w:ascii="仿宋_GB2312" w:hAnsi="仿宋_GB2312" w:eastAsia="仿宋_GB2312" w:cs="仿宋_GB2312"/>
          <w:color w:val="auto"/>
          <w:sz w:val="32"/>
          <w:szCs w:val="32"/>
          <w:highlight w:val="none"/>
        </w:rPr>
        <w:t>投入的50%、最高100万元的</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lang w:val="en-US" w:eastAsia="zh-CN"/>
        </w:rPr>
        <w:t xml:space="preserve"> </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Style w:val="19"/>
          <w:rFonts w:hint="eastAsia" w:ascii="仿宋_GB2312" w:hAnsi="仿宋_GB2312" w:eastAsia="仿宋_GB2312" w:cs="仿宋_GB2312"/>
          <w:bCs/>
          <w:color w:val="auto"/>
          <w:sz w:val="32"/>
          <w:szCs w:val="32"/>
          <w:highlight w:val="none"/>
          <w:shd w:val="clear" w:color="auto" w:fill="FFFFFF"/>
          <w:lang w:val="en-US" w:eastAsia="zh-CN"/>
        </w:rPr>
        <w:t>第五条</w:t>
      </w:r>
      <w:r>
        <w:rPr>
          <w:rFonts w:hint="eastAsia" w:ascii="仿宋_GB2312" w:hAnsi="仿宋_GB2312" w:eastAsia="仿宋_GB2312" w:cs="仿宋_GB2312"/>
          <w:kern w:val="2"/>
          <w:sz w:val="32"/>
          <w:szCs w:val="32"/>
        </w:rPr>
        <w:t>【</w:t>
      </w:r>
      <w:r>
        <w:rPr>
          <w:rStyle w:val="19"/>
          <w:rFonts w:hint="eastAsia" w:ascii="仿宋_GB2312" w:hAnsi="仿宋_GB2312" w:eastAsia="仿宋_GB2312" w:cs="仿宋_GB2312"/>
          <w:bCs/>
          <w:color w:val="auto"/>
          <w:sz w:val="32"/>
          <w:szCs w:val="32"/>
          <w:highlight w:val="none"/>
          <w:shd w:val="clear" w:color="auto" w:fill="FFFFFF"/>
          <w:lang w:eastAsia="zh-CN"/>
        </w:rPr>
        <w:t>支持</w:t>
      </w:r>
      <w:r>
        <w:rPr>
          <w:rStyle w:val="19"/>
          <w:rFonts w:hint="eastAsia" w:ascii="仿宋_GB2312" w:hAnsi="仿宋_GB2312" w:eastAsia="仿宋_GB2312" w:cs="仿宋_GB2312"/>
          <w:bCs/>
          <w:color w:val="auto"/>
          <w:sz w:val="32"/>
          <w:szCs w:val="32"/>
          <w:highlight w:val="none"/>
          <w:shd w:val="clear" w:color="auto" w:fill="FFFFFF"/>
        </w:rPr>
        <w:t>数字文化内容创制成果</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原创影视、动漫、演艺、游戏、网络内容创意制作成果</w:t>
      </w:r>
      <w:r>
        <w:rPr>
          <w:rFonts w:hint="eastAsia" w:ascii="仿宋_GB2312" w:hAnsi="仿宋_GB2312" w:eastAsia="仿宋_GB2312" w:cs="仿宋_GB2312"/>
          <w:color w:val="auto"/>
          <w:sz w:val="32"/>
          <w:szCs w:val="32"/>
          <w:highlight w:val="none"/>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近三年内获得</w:t>
      </w:r>
      <w:r>
        <w:rPr>
          <w:rFonts w:hint="eastAsia" w:ascii="仿宋_GB2312" w:hAnsi="仿宋_GB2312" w:eastAsia="仿宋_GB2312" w:cs="仿宋_GB2312"/>
          <w:color w:val="auto"/>
          <w:sz w:val="32"/>
          <w:szCs w:val="32"/>
          <w:highlight w:val="none"/>
          <w:lang w:eastAsia="zh-CN"/>
        </w:rPr>
        <w:t>美国奥斯卡金像奖、德国柏林电影节金熊奖、法国戛纳金棕榈奖、意大利威尼斯电影节金狮奖、</w:t>
      </w:r>
      <w:r>
        <w:rPr>
          <w:rFonts w:hint="eastAsia" w:ascii="仿宋_GB2312" w:hAnsi="仿宋_GB2312" w:eastAsia="仿宋_GB2312" w:cs="仿宋_GB2312"/>
          <w:color w:val="auto"/>
          <w:sz w:val="32"/>
          <w:szCs w:val="32"/>
          <w:highlight w:val="none"/>
          <w:lang w:val="en-US" w:eastAsia="zh-CN"/>
        </w:rPr>
        <w:t>以及国家</w:t>
      </w:r>
      <w:r>
        <w:rPr>
          <w:rFonts w:hint="eastAsia" w:ascii="仿宋_GB2312" w:hAnsi="仿宋_GB2312" w:eastAsia="仿宋_GB2312" w:cs="仿宋_GB2312"/>
          <w:color w:val="auto"/>
          <w:sz w:val="32"/>
          <w:szCs w:val="32"/>
          <w:highlight w:val="none"/>
          <w:lang w:eastAsia="zh-CN"/>
        </w:rPr>
        <w:t>金鸡奖、百花奖、华表奖、中宣部“</w:t>
      </w:r>
      <w:bookmarkStart w:id="0" w:name="_GoBack"/>
      <w:bookmarkEnd w:id="0"/>
      <w:r>
        <w:rPr>
          <w:rFonts w:hint="eastAsia" w:ascii="仿宋_GB2312" w:hAnsi="仿宋_GB2312" w:eastAsia="仿宋_GB2312" w:cs="仿宋_GB2312"/>
          <w:color w:val="auto"/>
          <w:sz w:val="32"/>
          <w:szCs w:val="32"/>
          <w:highlight w:val="none"/>
          <w:lang w:eastAsia="zh-CN"/>
        </w:rPr>
        <w:t>五个一工程”奖、中国电视剧飞天奖、中国电视金鹰奖、金猴奖、中国文化艺术政府奖动漫奖、</w:t>
      </w:r>
      <w:r>
        <w:rPr>
          <w:rFonts w:hint="eastAsia" w:ascii="仿宋_GB2312" w:hAnsi="仿宋_GB2312" w:eastAsia="仿宋_GB2312" w:cs="仿宋_GB2312"/>
          <w:color w:val="auto"/>
          <w:sz w:val="32"/>
          <w:szCs w:val="32"/>
          <w:highlight w:val="none"/>
        </w:rPr>
        <w:t>演艺“文华奖”、“群星奖”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游戏“金摇杆奖”（Golden Joystick Awards）、The Game Awards；中国UGC传播大奖、戛纳广告奖最高奖项的，给予一次性100万元奖励；获得前三（除最高级别）奖项的，给予一次性50万元奖励。其中</w:t>
      </w:r>
      <w:r>
        <w:rPr>
          <w:rFonts w:hint="eastAsia" w:ascii="仿宋_GB2312" w:hAnsi="仿宋_GB2312" w:eastAsia="仿宋_GB2312" w:cs="仿宋_GB2312"/>
          <w:color w:val="auto"/>
          <w:sz w:val="32"/>
          <w:szCs w:val="32"/>
          <w:highlight w:val="none"/>
        </w:rPr>
        <w:t>以龙华人文内容为创作主体内容的、且带有龙华视觉</w:t>
      </w:r>
      <w:r>
        <w:rPr>
          <w:rFonts w:hint="eastAsia" w:ascii="仿宋_GB2312" w:hAnsi="仿宋_GB2312" w:eastAsia="仿宋_GB2312" w:cs="仿宋_GB2312"/>
          <w:color w:val="auto"/>
          <w:sz w:val="32"/>
          <w:szCs w:val="32"/>
          <w:highlight w:val="none"/>
          <w:lang w:eastAsia="zh-CN"/>
        </w:rPr>
        <w:t>元素、</w:t>
      </w:r>
      <w:r>
        <w:rPr>
          <w:rFonts w:hint="eastAsia" w:ascii="仿宋_GB2312" w:hAnsi="仿宋_GB2312" w:eastAsia="仿宋_GB2312" w:cs="仿宋_GB2312"/>
          <w:color w:val="auto"/>
          <w:sz w:val="32"/>
          <w:szCs w:val="32"/>
          <w:highlight w:val="none"/>
        </w:rPr>
        <w:t>在龙华完成过半镜头的</w:t>
      </w:r>
      <w:r>
        <w:rPr>
          <w:rFonts w:hint="eastAsia" w:ascii="仿宋_GB2312" w:hAnsi="仿宋_GB2312" w:eastAsia="仿宋_GB2312" w:cs="仿宋_GB2312"/>
          <w:color w:val="auto"/>
          <w:sz w:val="32"/>
          <w:szCs w:val="32"/>
          <w:highlight w:val="none"/>
          <w:lang w:val="en-US" w:eastAsia="zh-CN"/>
        </w:rPr>
        <w:t>作品，额外一次性</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200万</w:t>
      </w:r>
      <w:r>
        <w:rPr>
          <w:rFonts w:hint="eastAsia" w:ascii="仿宋_GB2312" w:hAnsi="仿宋_GB2312" w:eastAsia="仿宋_GB2312" w:cs="仿宋_GB2312"/>
          <w:color w:val="auto"/>
          <w:sz w:val="32"/>
          <w:szCs w:val="32"/>
          <w:highlight w:val="none"/>
          <w:lang w:val="en-US" w:eastAsia="zh-CN"/>
        </w:rPr>
        <w:t>元；对</w:t>
      </w:r>
      <w:r>
        <w:rPr>
          <w:rFonts w:hint="eastAsia" w:ascii="仿宋_GB2312" w:hAnsi="仿宋_GB2312" w:eastAsia="仿宋_GB2312" w:cs="仿宋_GB2312"/>
          <w:color w:val="auto"/>
          <w:sz w:val="32"/>
          <w:szCs w:val="32"/>
          <w:highlight w:val="none"/>
        </w:rPr>
        <w:t>带有龙华视觉元素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在龙华完成过半镜头拍摄的</w:t>
      </w:r>
      <w:r>
        <w:rPr>
          <w:rFonts w:hint="eastAsia" w:ascii="仿宋_GB2312" w:hAnsi="仿宋_GB2312" w:eastAsia="仿宋_GB2312" w:cs="仿宋_GB2312"/>
          <w:color w:val="auto"/>
          <w:sz w:val="32"/>
          <w:szCs w:val="32"/>
          <w:highlight w:val="none"/>
          <w:lang w:val="en-US" w:eastAsia="zh-CN"/>
        </w:rPr>
        <w:t>作品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额外</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100万</w:t>
      </w:r>
      <w:r>
        <w:rPr>
          <w:rFonts w:hint="eastAsia" w:ascii="仿宋_GB2312" w:hAnsi="仿宋_GB2312" w:eastAsia="仿宋_GB2312" w:cs="仿宋_GB2312"/>
          <w:color w:val="auto"/>
          <w:sz w:val="32"/>
          <w:szCs w:val="32"/>
          <w:highlight w:val="none"/>
          <w:lang w:val="en-US" w:eastAsia="zh-CN"/>
        </w:rPr>
        <w:t>元。</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电影</w:t>
      </w:r>
      <w:r>
        <w:rPr>
          <w:rFonts w:hint="eastAsia" w:ascii="仿宋_GB2312" w:hAnsi="仿宋_GB2312" w:eastAsia="仿宋_GB2312" w:cs="仿宋_GB2312"/>
          <w:color w:val="auto"/>
          <w:sz w:val="32"/>
          <w:szCs w:val="32"/>
          <w:highlight w:val="none"/>
          <w:lang w:val="en-US" w:eastAsia="zh-CN"/>
        </w:rPr>
        <w:t>完成院线</w:t>
      </w:r>
      <w:r>
        <w:rPr>
          <w:rFonts w:hint="eastAsia" w:ascii="仿宋_GB2312" w:hAnsi="仿宋_GB2312" w:eastAsia="仿宋_GB2312" w:cs="仿宋_GB2312"/>
          <w:color w:val="auto"/>
          <w:sz w:val="32"/>
          <w:szCs w:val="32"/>
          <w:highlight w:val="none"/>
        </w:rPr>
        <w:t>上映90分钟以上、电视剧</w:t>
      </w:r>
      <w:r>
        <w:rPr>
          <w:rFonts w:hint="eastAsia" w:ascii="仿宋_GB2312" w:hAnsi="仿宋_GB2312" w:eastAsia="仿宋_GB2312" w:cs="仿宋_GB2312"/>
          <w:color w:val="auto"/>
          <w:sz w:val="32"/>
          <w:szCs w:val="32"/>
          <w:highlight w:val="none"/>
          <w:lang w:val="en-US" w:eastAsia="zh-CN"/>
        </w:rPr>
        <w:t>完成上映</w:t>
      </w:r>
      <w:r>
        <w:rPr>
          <w:rFonts w:hint="eastAsia" w:ascii="仿宋_GB2312" w:hAnsi="仿宋_GB2312" w:eastAsia="仿宋_GB2312" w:cs="仿宋_GB2312"/>
          <w:color w:val="auto"/>
          <w:sz w:val="32"/>
          <w:szCs w:val="32"/>
          <w:highlight w:val="none"/>
        </w:rPr>
        <w:t>26集或200分钟以上的</w:t>
      </w:r>
      <w:r>
        <w:rPr>
          <w:rFonts w:hint="eastAsia" w:ascii="仿宋_GB2312" w:hAnsi="仿宋_GB2312" w:eastAsia="仿宋_GB2312" w:cs="仿宋_GB2312"/>
          <w:color w:val="auto"/>
          <w:sz w:val="32"/>
          <w:szCs w:val="32"/>
          <w:highlight w:val="none"/>
          <w:lang w:val="en-US" w:eastAsia="zh-CN"/>
        </w:rPr>
        <w:t>一次性</w:t>
      </w:r>
      <w:r>
        <w:rPr>
          <w:rFonts w:hint="eastAsia" w:ascii="仿宋_GB2312" w:hAnsi="仿宋_GB2312" w:eastAsia="仿宋_GB2312" w:cs="仿宋_GB2312"/>
          <w:color w:val="auto"/>
          <w:sz w:val="32"/>
          <w:szCs w:val="32"/>
          <w:highlight w:val="none"/>
        </w:rPr>
        <w:t>奖励</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；电视剧15集或150分钟以上的奖励</w:t>
      </w: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演艺作品完成线上演出、游戏或网络内容创意制作上线的，纳统营业</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达到</w:t>
      </w:r>
      <w:r>
        <w:rPr>
          <w:rFonts w:hint="eastAsia" w:ascii="仿宋_GB2312" w:hAnsi="仿宋_GB2312" w:eastAsia="仿宋_GB2312" w:cs="仿宋_GB2312"/>
          <w:color w:val="auto"/>
          <w:sz w:val="32"/>
          <w:szCs w:val="32"/>
          <w:highlight w:val="none"/>
        </w:rPr>
        <w:t>500万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highlight w:val="none"/>
        </w:rPr>
        <w:t>奖励50万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Style w:val="19"/>
          <w:rFonts w:hint="eastAsia" w:ascii="仿宋_GB2312" w:hAnsi="仿宋_GB2312" w:eastAsia="仿宋_GB2312" w:cs="仿宋_GB2312"/>
          <w:color w:val="auto"/>
          <w:sz w:val="32"/>
          <w:szCs w:val="32"/>
          <w:highlight w:val="none"/>
          <w:shd w:val="clear" w:color="auto" w:fill="FFFFFF"/>
        </w:rPr>
        <w:t>第</w:t>
      </w:r>
      <w:r>
        <w:rPr>
          <w:rStyle w:val="19"/>
          <w:rFonts w:hint="eastAsia" w:ascii="仿宋_GB2312" w:hAnsi="仿宋_GB2312" w:eastAsia="仿宋_GB2312" w:cs="仿宋_GB2312"/>
          <w:color w:val="auto"/>
          <w:sz w:val="32"/>
          <w:szCs w:val="32"/>
          <w:highlight w:val="none"/>
          <w:shd w:val="clear" w:color="auto" w:fill="FFFFFF"/>
          <w:lang w:val="en-US" w:eastAsia="zh-CN"/>
        </w:rPr>
        <w:t>六</w:t>
      </w:r>
      <w:r>
        <w:rPr>
          <w:rStyle w:val="19"/>
          <w:rFonts w:hint="eastAsia" w:ascii="仿宋_GB2312" w:hAnsi="仿宋_GB2312" w:eastAsia="仿宋_GB2312" w:cs="仿宋_GB2312"/>
          <w:color w:val="auto"/>
          <w:sz w:val="32"/>
          <w:szCs w:val="32"/>
          <w:highlight w:val="none"/>
          <w:shd w:val="clear" w:color="auto" w:fill="FFFFFF"/>
        </w:rPr>
        <w:t>条</w:t>
      </w:r>
      <w:r>
        <w:rPr>
          <w:rStyle w:val="19"/>
          <w:rFonts w:hint="eastAsia" w:ascii="仿宋_GB2312" w:hAnsi="仿宋_GB2312" w:eastAsia="仿宋_GB2312" w:cs="仿宋_GB2312"/>
          <w:color w:val="auto"/>
          <w:sz w:val="32"/>
          <w:szCs w:val="32"/>
          <w:highlight w:val="none"/>
          <w:shd w:val="clear" w:color="auto" w:fill="FFFFFF"/>
          <w:lang w:eastAsia="zh-CN"/>
        </w:rPr>
        <w:t>【</w:t>
      </w:r>
      <w:r>
        <w:rPr>
          <w:rStyle w:val="19"/>
          <w:rFonts w:hint="eastAsia" w:ascii="仿宋_GB2312" w:hAnsi="仿宋_GB2312" w:eastAsia="仿宋_GB2312" w:cs="仿宋_GB2312"/>
          <w:bCs/>
          <w:color w:val="auto"/>
          <w:sz w:val="32"/>
          <w:szCs w:val="32"/>
          <w:highlight w:val="none"/>
          <w:shd w:val="clear" w:color="auto" w:fill="FFFFFF"/>
          <w:lang w:eastAsia="zh-CN"/>
        </w:rPr>
        <w:t>支持</w:t>
      </w:r>
      <w:r>
        <w:rPr>
          <w:rStyle w:val="19"/>
          <w:rFonts w:hint="eastAsia" w:ascii="仿宋_GB2312" w:hAnsi="仿宋_GB2312" w:eastAsia="仿宋_GB2312" w:cs="仿宋_GB2312"/>
          <w:bCs/>
          <w:color w:val="auto"/>
          <w:sz w:val="32"/>
          <w:szCs w:val="32"/>
          <w:highlight w:val="none"/>
          <w:shd w:val="clear" w:color="auto" w:fill="FFFFFF"/>
        </w:rPr>
        <w:t>优秀数字出版</w:t>
      </w:r>
      <w:r>
        <w:rPr>
          <w:rStyle w:val="19"/>
          <w:rFonts w:hint="eastAsia" w:ascii="仿宋_GB2312" w:hAnsi="仿宋_GB2312" w:eastAsia="仿宋_GB2312" w:cs="仿宋_GB2312"/>
          <w:bCs/>
          <w:color w:val="auto"/>
          <w:sz w:val="32"/>
          <w:szCs w:val="32"/>
          <w:highlight w:val="none"/>
          <w:shd w:val="clear" w:color="auto" w:fill="FFFFFF"/>
          <w:lang w:eastAsia="zh-CN"/>
        </w:rPr>
        <w:t>产品】</w:t>
      </w:r>
      <w:r>
        <w:rPr>
          <w:rStyle w:val="19"/>
          <w:rFonts w:hint="eastAsia" w:ascii="仿宋_GB2312" w:hAnsi="仿宋_GB2312" w:eastAsia="仿宋_GB2312" w:cs="仿宋_GB2312"/>
          <w:b w:val="0"/>
          <w:color w:val="auto"/>
          <w:sz w:val="32"/>
          <w:szCs w:val="32"/>
          <w:highlight w:val="none"/>
          <w:shd w:val="clear" w:color="auto" w:fill="FFFFFF"/>
        </w:rPr>
        <w:t>对</w:t>
      </w:r>
      <w:r>
        <w:rPr>
          <w:rFonts w:hint="eastAsia" w:ascii="仿宋_GB2312" w:hAnsi="仿宋_GB2312" w:eastAsia="仿宋_GB2312" w:cs="仿宋_GB2312"/>
          <w:color w:val="auto"/>
          <w:sz w:val="32"/>
          <w:szCs w:val="32"/>
          <w:highlight w:val="none"/>
          <w:shd w:val="clear" w:color="auto" w:fill="FFFFFF"/>
        </w:rPr>
        <w:t>区内数字出版产品</w:t>
      </w:r>
      <w:r>
        <w:rPr>
          <w:rFonts w:hint="eastAsia" w:ascii="仿宋_GB2312" w:hAnsi="仿宋_GB2312" w:eastAsia="仿宋_GB2312" w:cs="仿宋_GB2312"/>
          <w:color w:val="auto"/>
          <w:sz w:val="32"/>
          <w:szCs w:val="32"/>
          <w:highlight w:val="none"/>
          <w:shd w:val="clear" w:color="auto" w:fill="FFFFFF"/>
          <w:lang w:val="en-US" w:eastAsia="zh-CN"/>
        </w:rPr>
        <w:t>近三年内</w:t>
      </w:r>
      <w:r>
        <w:rPr>
          <w:rFonts w:hint="eastAsia" w:ascii="仿宋_GB2312" w:hAnsi="仿宋_GB2312" w:eastAsia="仿宋_GB2312" w:cs="仿宋_GB2312"/>
          <w:color w:val="auto"/>
          <w:sz w:val="32"/>
          <w:szCs w:val="32"/>
          <w:highlight w:val="none"/>
          <w:shd w:val="clear" w:color="auto" w:fill="FFFFFF"/>
        </w:rPr>
        <w:t>获得“中国出版政府奖”</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“五个一工程”奖</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“中华优秀出版物奖”</w:t>
      </w:r>
      <w:r>
        <w:rPr>
          <w:rFonts w:hint="eastAsia" w:ascii="仿宋_GB2312" w:hAnsi="仿宋_GB2312" w:eastAsia="仿宋_GB2312" w:cs="仿宋_GB2312"/>
          <w:color w:val="auto"/>
          <w:sz w:val="32"/>
          <w:szCs w:val="32"/>
          <w:highlight w:val="none"/>
          <w:shd w:val="clear" w:color="auto" w:fill="FFFFFF"/>
          <w:lang w:val="en-US" w:eastAsia="zh-CN"/>
        </w:rPr>
        <w:t>最高奖项</w:t>
      </w:r>
      <w:r>
        <w:rPr>
          <w:rFonts w:hint="eastAsia" w:ascii="仿宋_GB2312" w:hAnsi="仿宋_GB2312" w:eastAsia="仿宋_GB2312" w:cs="仿宋_GB2312"/>
          <w:color w:val="auto"/>
          <w:sz w:val="32"/>
          <w:szCs w:val="32"/>
          <w:highlight w:val="none"/>
          <w:shd w:val="clear" w:color="auto" w:fill="FFFFFF"/>
        </w:rPr>
        <w:t>的，给予</w:t>
      </w:r>
      <w:r>
        <w:rPr>
          <w:rFonts w:hint="eastAsia" w:ascii="仿宋_GB2312" w:hAnsi="仿宋_GB2312" w:eastAsia="仿宋_GB2312" w:cs="仿宋_GB2312"/>
          <w:color w:val="auto"/>
          <w:sz w:val="32"/>
          <w:szCs w:val="32"/>
          <w:highlight w:val="none"/>
          <w:shd w:val="clear" w:color="auto" w:fill="FFFFFF"/>
          <w:lang w:val="en-US" w:eastAsia="zh-CN"/>
        </w:rPr>
        <w:t>一次性</w:t>
      </w:r>
      <w:r>
        <w:rPr>
          <w:rFonts w:hint="eastAsia" w:ascii="仿宋_GB2312" w:hAnsi="仿宋_GB2312" w:eastAsia="仿宋_GB2312" w:cs="仿宋_GB2312"/>
          <w:color w:val="auto"/>
          <w:sz w:val="32"/>
          <w:szCs w:val="32"/>
          <w:highlight w:val="none"/>
          <w:shd w:val="clear" w:color="auto" w:fill="FFFFFF"/>
        </w:rPr>
        <w:t>50万元的奖励。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rPr>
      </w:pPr>
      <w:r>
        <w:rPr>
          <w:rStyle w:val="19"/>
          <w:rFonts w:hint="eastAsia" w:hAnsi="仿宋_GB2312" w:cs="仿宋_GB2312"/>
          <w:bCs/>
          <w:color w:val="auto"/>
          <w:sz w:val="32"/>
          <w:szCs w:val="32"/>
          <w:highlight w:val="none"/>
          <w:shd w:val="clear" w:color="auto" w:fill="FFFFFF"/>
          <w:lang w:val="en-US" w:eastAsia="zh-CN"/>
        </w:rPr>
        <w:t>第七条 促进优秀</w:t>
      </w:r>
      <w:r>
        <w:rPr>
          <w:rStyle w:val="19"/>
          <w:rFonts w:hint="eastAsia" w:ascii="仿宋_GB2312" w:hAnsi="仿宋_GB2312" w:eastAsia="仿宋_GB2312" w:cs="仿宋_GB2312"/>
          <w:bCs/>
          <w:color w:val="auto"/>
          <w:sz w:val="32"/>
          <w:szCs w:val="32"/>
          <w:highlight w:val="none"/>
          <w:shd w:val="clear" w:color="auto" w:fill="FFFFFF"/>
        </w:rPr>
        <w:t>文化资源</w:t>
      </w:r>
      <w:r>
        <w:rPr>
          <w:rStyle w:val="19"/>
          <w:rFonts w:hint="eastAsia" w:hAnsi="仿宋_GB2312" w:cs="仿宋_GB2312"/>
          <w:bCs/>
          <w:color w:val="auto"/>
          <w:sz w:val="32"/>
          <w:szCs w:val="32"/>
          <w:highlight w:val="none"/>
          <w:shd w:val="clear" w:color="auto" w:fill="FFFFFF"/>
          <w:lang w:val="en-US" w:eastAsia="zh-CN"/>
        </w:rPr>
        <w:t>数字化</w:t>
      </w:r>
      <w:r>
        <w:rPr>
          <w:rStyle w:val="19"/>
          <w:rFonts w:hint="eastAsia" w:ascii="仿宋_GB2312" w:hAnsi="仿宋_GB2312" w:eastAsia="仿宋_GB2312" w:cs="仿宋_GB2312"/>
          <w:bCs/>
          <w:color w:val="auto"/>
          <w:sz w:val="32"/>
          <w:szCs w:val="32"/>
          <w:highlight w:val="none"/>
          <w:shd w:val="clear" w:color="auto" w:fill="FFFFFF"/>
          <w:lang w:eastAsia="zh-CN"/>
        </w:rPr>
        <w:t>。</w:t>
      </w:r>
      <w:r>
        <w:rPr>
          <w:rStyle w:val="19"/>
          <w:rFonts w:hint="eastAsia" w:ascii="仿宋_GB2312" w:hAnsi="仿宋_GB2312" w:eastAsia="仿宋_GB2312" w:cs="仿宋_GB2312"/>
          <w:b w:val="0"/>
          <w:bCs/>
          <w:color w:val="auto"/>
          <w:sz w:val="32"/>
          <w:szCs w:val="32"/>
          <w:highlight w:val="none"/>
          <w:shd w:val="clear" w:color="auto" w:fill="FFFFFF"/>
        </w:rPr>
        <w:t>对经授权将优秀文化遗产、传统文化资源进行数字化转化</w:t>
      </w:r>
      <w:r>
        <w:rPr>
          <w:rStyle w:val="19"/>
          <w:rFonts w:hint="eastAsia" w:hAnsi="仿宋_GB2312" w:cs="仿宋_GB2312"/>
          <w:b w:val="0"/>
          <w:bCs/>
          <w:color w:val="auto"/>
          <w:sz w:val="32"/>
          <w:szCs w:val="32"/>
          <w:highlight w:val="none"/>
          <w:shd w:val="clear" w:color="auto" w:fill="FFFFFF"/>
          <w:lang w:eastAsia="zh-CN"/>
        </w:rPr>
        <w:t>、</w:t>
      </w:r>
      <w:r>
        <w:rPr>
          <w:rStyle w:val="19"/>
          <w:rFonts w:hint="eastAsia" w:ascii="仿宋_GB2312" w:hAnsi="仿宋_GB2312" w:eastAsia="仿宋_GB2312" w:cs="仿宋_GB2312"/>
          <w:b w:val="0"/>
          <w:bCs/>
          <w:color w:val="auto"/>
          <w:sz w:val="32"/>
          <w:szCs w:val="32"/>
          <w:highlight w:val="none"/>
          <w:shd w:val="clear" w:color="auto" w:fill="FFFFFF"/>
        </w:rPr>
        <w:t>开发</w:t>
      </w:r>
      <w:r>
        <w:rPr>
          <w:rStyle w:val="19"/>
          <w:rFonts w:hint="eastAsia" w:hAnsi="仿宋_GB2312" w:cs="仿宋_GB2312"/>
          <w:b w:val="0"/>
          <w:bCs/>
          <w:color w:val="auto"/>
          <w:sz w:val="32"/>
          <w:szCs w:val="32"/>
          <w:highlight w:val="none"/>
          <w:shd w:val="clear" w:color="auto" w:fill="FFFFFF"/>
          <w:lang w:val="en-US" w:eastAsia="zh-CN"/>
        </w:rPr>
        <w:t>和存储，</w:t>
      </w:r>
      <w:r>
        <w:rPr>
          <w:rStyle w:val="19"/>
          <w:rFonts w:hint="eastAsia" w:ascii="仿宋_GB2312" w:hAnsi="仿宋_GB2312" w:eastAsia="仿宋_GB2312" w:cs="仿宋_GB2312"/>
          <w:b w:val="0"/>
          <w:bCs/>
          <w:color w:val="auto"/>
          <w:sz w:val="32"/>
          <w:szCs w:val="32"/>
          <w:highlight w:val="none"/>
          <w:shd w:val="clear" w:color="auto" w:fill="FFFFFF"/>
        </w:rPr>
        <w:t>完成数字文化资源</w:t>
      </w:r>
      <w:r>
        <w:rPr>
          <w:rStyle w:val="19"/>
          <w:rFonts w:hint="eastAsia" w:hAnsi="仿宋_GB2312" w:cs="仿宋_GB2312"/>
          <w:b w:val="0"/>
          <w:bCs/>
          <w:color w:val="auto"/>
          <w:sz w:val="32"/>
          <w:szCs w:val="32"/>
          <w:highlight w:val="none"/>
          <w:shd w:val="clear" w:color="auto" w:fill="FFFFFF"/>
          <w:lang w:val="en-US" w:eastAsia="zh-CN"/>
        </w:rPr>
        <w:t>建设</w:t>
      </w:r>
      <w:r>
        <w:rPr>
          <w:rStyle w:val="19"/>
          <w:rFonts w:hint="eastAsia" w:ascii="仿宋_GB2312" w:hAnsi="仿宋_GB2312" w:eastAsia="仿宋_GB2312" w:cs="仿宋_GB2312"/>
          <w:b w:val="0"/>
          <w:bCs/>
          <w:color w:val="auto"/>
          <w:sz w:val="32"/>
          <w:szCs w:val="32"/>
          <w:highlight w:val="none"/>
          <w:shd w:val="clear" w:color="auto" w:fill="FFFFFF"/>
        </w:rPr>
        <w:t>的，给予建设总投资额的30%、最高</w:t>
      </w:r>
      <w:r>
        <w:rPr>
          <w:rStyle w:val="19"/>
          <w:rFonts w:hint="eastAsia" w:ascii="仿宋_GB2312" w:hAnsi="仿宋_GB2312" w:eastAsia="仿宋_GB2312" w:cs="仿宋_GB2312"/>
          <w:b w:val="0"/>
          <w:bCs/>
          <w:color w:val="auto"/>
          <w:sz w:val="32"/>
          <w:szCs w:val="32"/>
          <w:highlight w:val="none"/>
          <w:shd w:val="clear" w:color="auto" w:fill="FFFFFF"/>
          <w:lang w:val="en-US" w:eastAsia="zh-CN"/>
        </w:rPr>
        <w:t>50</w:t>
      </w:r>
      <w:r>
        <w:rPr>
          <w:rStyle w:val="19"/>
          <w:rFonts w:hint="eastAsia" w:ascii="仿宋_GB2312" w:hAnsi="仿宋_GB2312" w:eastAsia="仿宋_GB2312" w:cs="仿宋_GB2312"/>
          <w:b w:val="0"/>
          <w:bCs/>
          <w:color w:val="auto"/>
          <w:sz w:val="32"/>
          <w:szCs w:val="32"/>
          <w:highlight w:val="none"/>
          <w:shd w:val="clear" w:color="auto" w:fill="FFFFFF"/>
        </w:rPr>
        <w:t>万</w:t>
      </w:r>
      <w:r>
        <w:rPr>
          <w:rStyle w:val="19"/>
          <w:rFonts w:hint="eastAsia" w:ascii="仿宋_GB2312" w:hAnsi="仿宋_GB2312" w:eastAsia="仿宋_GB2312" w:cs="仿宋_GB2312"/>
          <w:b w:val="0"/>
          <w:bCs/>
          <w:color w:val="auto"/>
          <w:sz w:val="32"/>
          <w:szCs w:val="32"/>
          <w:highlight w:val="none"/>
          <w:shd w:val="clear" w:color="auto" w:fill="FFFFFF"/>
          <w:lang w:eastAsia="zh-CN"/>
        </w:rPr>
        <w:t>元的支持</w:t>
      </w:r>
      <w:r>
        <w:rPr>
          <w:rStyle w:val="19"/>
          <w:rFonts w:hint="eastAsia" w:ascii="仿宋_GB2312" w:hAnsi="仿宋_GB2312" w:eastAsia="仿宋_GB2312" w:cs="仿宋_GB2312"/>
          <w:b w:val="0"/>
          <w:bCs/>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 xml:space="preserve">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Style w:val="19"/>
          <w:rFonts w:hint="eastAsia" w:ascii="仿宋_GB2312" w:hAnsi="仿宋_GB2312" w:eastAsia="仿宋_GB2312" w:cs="仿宋_GB2312"/>
          <w:color w:val="auto"/>
          <w:sz w:val="32"/>
          <w:szCs w:val="32"/>
          <w:highlight w:val="none"/>
          <w:shd w:val="clear" w:color="auto" w:fill="FFFFFF"/>
        </w:rPr>
        <w:t>第</w:t>
      </w:r>
      <w:r>
        <w:rPr>
          <w:rStyle w:val="19"/>
          <w:rFonts w:hint="eastAsia" w:ascii="仿宋_GB2312" w:hAnsi="仿宋_GB2312" w:eastAsia="仿宋_GB2312" w:cs="仿宋_GB2312"/>
          <w:color w:val="auto"/>
          <w:sz w:val="32"/>
          <w:szCs w:val="32"/>
          <w:highlight w:val="none"/>
          <w:shd w:val="clear" w:color="auto" w:fill="FFFFFF"/>
          <w:lang w:val="en-US" w:eastAsia="zh-CN"/>
        </w:rPr>
        <w:t>八</w:t>
      </w:r>
      <w:r>
        <w:rPr>
          <w:rStyle w:val="19"/>
          <w:rFonts w:hint="eastAsia" w:ascii="仿宋_GB2312" w:hAnsi="仿宋_GB2312" w:eastAsia="仿宋_GB2312" w:cs="仿宋_GB2312"/>
          <w:color w:val="auto"/>
          <w:sz w:val="32"/>
          <w:szCs w:val="32"/>
          <w:highlight w:val="none"/>
          <w:shd w:val="clear" w:color="auto" w:fill="FFFFFF"/>
        </w:rPr>
        <w:t>条</w:t>
      </w:r>
      <w:r>
        <w:rPr>
          <w:rStyle w:val="19"/>
          <w:rFonts w:hint="eastAsia" w:ascii="仿宋_GB2312" w:hAnsi="仿宋_GB2312" w:eastAsia="仿宋_GB2312" w:cs="仿宋_GB2312"/>
          <w:b w:val="0"/>
          <w:bCs/>
          <w:color w:val="auto"/>
          <w:sz w:val="32"/>
          <w:szCs w:val="32"/>
          <w:highlight w:val="none"/>
          <w:shd w:val="clear" w:color="auto" w:fill="FFFFFF"/>
          <w:lang w:eastAsia="zh-CN"/>
        </w:rPr>
        <w:t>【</w:t>
      </w:r>
      <w:r>
        <w:rPr>
          <w:rStyle w:val="19"/>
          <w:rFonts w:hint="eastAsia" w:ascii="仿宋_GB2312" w:hAnsi="仿宋_GB2312" w:eastAsia="仿宋_GB2312" w:cs="仿宋_GB2312"/>
          <w:bCs/>
          <w:color w:val="auto"/>
          <w:sz w:val="32"/>
          <w:szCs w:val="32"/>
          <w:highlight w:val="none"/>
          <w:shd w:val="clear" w:color="auto" w:fill="FFFFFF"/>
        </w:rPr>
        <w:t>支持数字文化高端装备</w:t>
      </w:r>
      <w:r>
        <w:rPr>
          <w:rStyle w:val="19"/>
          <w:rFonts w:hint="eastAsia" w:ascii="仿宋_GB2312" w:hAnsi="仿宋_GB2312" w:eastAsia="仿宋_GB2312" w:cs="仿宋_GB2312"/>
          <w:bCs/>
          <w:color w:val="auto"/>
          <w:sz w:val="32"/>
          <w:szCs w:val="32"/>
          <w:highlight w:val="none"/>
          <w:shd w:val="clear" w:color="auto" w:fill="FFFFFF"/>
          <w:lang w:val="en-US" w:eastAsia="zh-CN"/>
        </w:rPr>
        <w:t>制造</w:t>
      </w:r>
      <w:r>
        <w:rPr>
          <w:rStyle w:val="19"/>
          <w:rFonts w:hint="eastAsia" w:ascii="仿宋_GB2312" w:hAnsi="仿宋_GB2312" w:eastAsia="仿宋_GB2312" w:cs="仿宋_GB2312"/>
          <w:bCs/>
          <w:color w:val="auto"/>
          <w:sz w:val="32"/>
          <w:szCs w:val="32"/>
          <w:highlight w:val="none"/>
          <w:shd w:val="clear" w:color="auto" w:fill="FFFFFF"/>
          <w:lang w:eastAsia="zh-CN"/>
        </w:rPr>
        <w:t>企业</w:t>
      </w:r>
      <w:r>
        <w:rPr>
          <w:rStyle w:val="19"/>
          <w:rFonts w:hint="eastAsia" w:ascii="仿宋_GB2312" w:hAnsi="仿宋_GB2312" w:eastAsia="仿宋_GB2312" w:cs="仿宋_GB2312"/>
          <w:bCs/>
          <w:color w:val="auto"/>
          <w:sz w:val="32"/>
          <w:szCs w:val="32"/>
          <w:highlight w:val="none"/>
          <w:shd w:val="clear" w:color="auto" w:fill="FFFFFF"/>
        </w:rPr>
        <w:t>创新</w:t>
      </w:r>
      <w:r>
        <w:rPr>
          <w:rStyle w:val="19"/>
          <w:rFonts w:hint="eastAsia" w:ascii="仿宋_GB2312" w:hAnsi="仿宋_GB2312" w:eastAsia="仿宋_GB2312" w:cs="仿宋_GB2312"/>
          <w:b w:val="0"/>
          <w:bCs/>
          <w:color w:val="auto"/>
          <w:sz w:val="32"/>
          <w:szCs w:val="32"/>
          <w:highlight w:val="none"/>
          <w:shd w:val="clear" w:color="auto" w:fill="FFFFFF"/>
          <w:lang w:eastAsia="zh-CN"/>
        </w:rPr>
        <w:t>】</w:t>
      </w:r>
      <w:r>
        <w:rPr>
          <w:rStyle w:val="19"/>
          <w:rFonts w:hint="eastAsia" w:ascii="仿宋_GB2312" w:hAnsi="仿宋_GB2312" w:eastAsia="仿宋_GB2312" w:cs="仿宋_GB2312"/>
          <w:b w:val="0"/>
          <w:bCs/>
          <w:color w:val="auto"/>
          <w:sz w:val="32"/>
          <w:szCs w:val="32"/>
          <w:highlight w:val="none"/>
          <w:shd w:val="clear" w:color="auto" w:fill="FFFFFF"/>
        </w:rPr>
        <w:t>鼓励关联人工智能、AR、VR、5G+4K/8K超高清、无人机等技术的数字文化装备制造企业积极创新，创新成果</w:t>
      </w:r>
      <w:r>
        <w:rPr>
          <w:rStyle w:val="19"/>
          <w:rFonts w:hint="eastAsia" w:ascii="仿宋_GB2312" w:hAnsi="仿宋_GB2312" w:eastAsia="仿宋_GB2312" w:cs="仿宋_GB2312"/>
          <w:b w:val="0"/>
          <w:bCs/>
          <w:color w:val="auto"/>
          <w:sz w:val="32"/>
          <w:szCs w:val="32"/>
          <w:highlight w:val="none"/>
          <w:shd w:val="clear" w:color="auto" w:fill="FFFFFF"/>
          <w:lang w:eastAsia="zh-CN"/>
        </w:rPr>
        <w:t>实现产业化</w:t>
      </w:r>
      <w:r>
        <w:rPr>
          <w:rStyle w:val="19"/>
          <w:rFonts w:hint="eastAsia" w:ascii="仿宋_GB2312" w:hAnsi="仿宋_GB2312" w:eastAsia="仿宋_GB2312" w:cs="仿宋_GB2312"/>
          <w:b w:val="0"/>
          <w:bCs/>
          <w:color w:val="auto"/>
          <w:sz w:val="32"/>
          <w:szCs w:val="32"/>
          <w:highlight w:val="none"/>
          <w:shd w:val="clear" w:color="auto" w:fill="FFFFFF"/>
        </w:rPr>
        <w:t>，能</w:t>
      </w:r>
      <w:r>
        <w:rPr>
          <w:rStyle w:val="19"/>
          <w:rFonts w:hint="eastAsia" w:ascii="仿宋_GB2312" w:hAnsi="仿宋_GB2312" w:eastAsia="仿宋_GB2312" w:cs="仿宋_GB2312"/>
          <w:b w:val="0"/>
          <w:bCs/>
          <w:color w:val="auto"/>
          <w:sz w:val="32"/>
          <w:szCs w:val="32"/>
          <w:highlight w:val="none"/>
          <w:shd w:val="clear" w:color="auto" w:fill="FFFFFF"/>
          <w:lang w:eastAsia="zh-CN"/>
        </w:rPr>
        <w:t>在全国乃至国际产生</w:t>
      </w:r>
      <w:r>
        <w:rPr>
          <w:rStyle w:val="19"/>
          <w:rFonts w:hint="eastAsia" w:ascii="仿宋_GB2312" w:hAnsi="仿宋_GB2312" w:eastAsia="仿宋_GB2312" w:cs="仿宋_GB2312"/>
          <w:b w:val="0"/>
          <w:bCs/>
          <w:color w:val="auto"/>
          <w:sz w:val="32"/>
          <w:szCs w:val="32"/>
          <w:highlight w:val="none"/>
          <w:shd w:val="clear" w:color="auto" w:fill="FFFFFF"/>
        </w:rPr>
        <w:t>积极影响，且</w:t>
      </w:r>
      <w:r>
        <w:rPr>
          <w:rStyle w:val="19"/>
          <w:rFonts w:hint="eastAsia" w:ascii="仿宋_GB2312" w:hAnsi="仿宋_GB2312" w:eastAsia="仿宋_GB2312" w:cs="仿宋_GB2312"/>
          <w:b w:val="0"/>
          <w:bCs/>
          <w:color w:val="auto"/>
          <w:sz w:val="32"/>
          <w:szCs w:val="32"/>
          <w:highlight w:val="none"/>
          <w:shd w:val="clear" w:color="auto" w:fill="FFFFFF"/>
          <w:lang w:eastAsia="zh-CN"/>
        </w:rPr>
        <w:t>显著提升龙华知名度的，</w:t>
      </w:r>
      <w:r>
        <w:rPr>
          <w:rStyle w:val="19"/>
          <w:rFonts w:hint="eastAsia" w:ascii="仿宋_GB2312" w:hAnsi="仿宋_GB2312" w:eastAsia="仿宋_GB2312" w:cs="仿宋_GB2312"/>
          <w:b w:val="0"/>
          <w:bCs/>
          <w:color w:val="auto"/>
          <w:sz w:val="32"/>
          <w:szCs w:val="32"/>
          <w:highlight w:val="none"/>
          <w:shd w:val="clear" w:color="auto" w:fill="FFFFFF"/>
        </w:rPr>
        <w:t>给予项目实际总投资额的50%、最高200万元的支持。</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Style w:val="19"/>
          <w:rFonts w:hint="eastAsia" w:ascii="仿宋_GB2312" w:hAnsi="仿宋_GB2312" w:eastAsia="仿宋_GB2312" w:cs="仿宋_GB2312"/>
          <w:color w:val="auto"/>
          <w:sz w:val="32"/>
          <w:szCs w:val="32"/>
          <w:highlight w:val="none"/>
          <w:shd w:val="clear" w:color="auto" w:fill="FFFFFF"/>
        </w:rPr>
        <w:t>第</w:t>
      </w:r>
      <w:r>
        <w:rPr>
          <w:rStyle w:val="19"/>
          <w:rFonts w:hint="eastAsia" w:ascii="仿宋_GB2312" w:hAnsi="仿宋_GB2312" w:eastAsia="仿宋_GB2312" w:cs="仿宋_GB2312"/>
          <w:color w:val="auto"/>
          <w:sz w:val="32"/>
          <w:szCs w:val="32"/>
          <w:highlight w:val="none"/>
          <w:shd w:val="clear" w:color="auto" w:fill="FFFFFF"/>
          <w:lang w:val="en-US" w:eastAsia="zh-CN"/>
        </w:rPr>
        <w:t>九</w:t>
      </w:r>
      <w:r>
        <w:rPr>
          <w:rStyle w:val="19"/>
          <w:rFonts w:hint="eastAsia" w:ascii="仿宋_GB2312" w:hAnsi="仿宋_GB2312" w:eastAsia="仿宋_GB2312" w:cs="仿宋_GB2312"/>
          <w:color w:val="auto"/>
          <w:sz w:val="32"/>
          <w:szCs w:val="32"/>
          <w:highlight w:val="none"/>
          <w:shd w:val="clear" w:color="auto" w:fill="FFFFFF"/>
        </w:rPr>
        <w:t>条</w:t>
      </w:r>
      <w:r>
        <w:rPr>
          <w:rStyle w:val="19"/>
          <w:rFonts w:hint="eastAsia" w:ascii="仿宋_GB2312" w:hAnsi="仿宋_GB2312" w:eastAsia="仿宋_GB2312" w:cs="仿宋_GB2312"/>
          <w:b w:val="0"/>
          <w:bCs/>
          <w:color w:val="auto"/>
          <w:sz w:val="32"/>
          <w:szCs w:val="32"/>
          <w:highlight w:val="none"/>
          <w:shd w:val="clear" w:color="auto" w:fill="FFFFFF"/>
          <w:lang w:eastAsia="zh-CN"/>
        </w:rPr>
        <w:t>【</w:t>
      </w:r>
      <w:r>
        <w:rPr>
          <w:rStyle w:val="19"/>
          <w:rFonts w:hint="eastAsia" w:ascii="仿宋_GB2312" w:hAnsi="仿宋_GB2312" w:eastAsia="仿宋_GB2312" w:cs="仿宋_GB2312"/>
          <w:bCs/>
          <w:color w:val="auto"/>
          <w:sz w:val="32"/>
          <w:szCs w:val="32"/>
          <w:highlight w:val="none"/>
          <w:shd w:val="clear" w:color="auto" w:fill="FFFFFF"/>
        </w:rPr>
        <w:t>支持数字文化平台型企业发展</w:t>
      </w:r>
      <w:r>
        <w:rPr>
          <w:rStyle w:val="19"/>
          <w:rFonts w:hint="eastAsia" w:ascii="仿宋_GB2312" w:hAnsi="仿宋_GB2312" w:eastAsia="仿宋_GB2312" w:cs="仿宋_GB2312"/>
          <w:b w:val="0"/>
          <w:bCs/>
          <w:color w:val="auto"/>
          <w:sz w:val="32"/>
          <w:szCs w:val="32"/>
          <w:highlight w:val="none"/>
          <w:shd w:val="clear" w:color="auto" w:fill="FFFFFF"/>
          <w:lang w:eastAsia="zh-CN"/>
        </w:rPr>
        <w:t>】</w:t>
      </w:r>
      <w:r>
        <w:rPr>
          <w:rStyle w:val="19"/>
          <w:rFonts w:hint="eastAsia" w:ascii="仿宋_GB2312" w:hAnsi="仿宋_GB2312" w:eastAsia="仿宋_GB2312" w:cs="仿宋_GB2312"/>
          <w:b w:val="0"/>
          <w:bCs/>
          <w:color w:val="auto"/>
          <w:sz w:val="32"/>
          <w:szCs w:val="32"/>
          <w:highlight w:val="none"/>
          <w:shd w:val="clear" w:color="auto" w:fill="FFFFFF"/>
        </w:rPr>
        <w:t>支持数字文化基础平台型企业</w:t>
      </w:r>
      <w:r>
        <w:rPr>
          <w:rStyle w:val="19"/>
          <w:rFonts w:hint="eastAsia" w:ascii="仿宋_GB2312" w:hAnsi="仿宋_GB2312" w:eastAsia="仿宋_GB2312" w:cs="仿宋_GB2312"/>
          <w:b w:val="0"/>
          <w:color w:val="auto"/>
          <w:sz w:val="32"/>
          <w:szCs w:val="32"/>
          <w:highlight w:val="none"/>
          <w:shd w:val="clear" w:color="auto" w:fill="FFFFFF"/>
        </w:rPr>
        <w:t>发展，</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经评审</w:t>
      </w:r>
      <w:r>
        <w:rPr>
          <w:rFonts w:hint="eastAsia" w:ascii="仿宋_GB2312" w:hAnsi="仿宋_GB2312" w:eastAsia="仿宋_GB2312" w:cs="仿宋_GB2312"/>
          <w:color w:val="auto"/>
          <w:sz w:val="32"/>
          <w:szCs w:val="32"/>
          <w:highlight w:val="none"/>
        </w:rPr>
        <w:t>认定为文化大数据、文化区块链、文化人工智能、文化产业互联网且</w:t>
      </w:r>
      <w:r>
        <w:rPr>
          <w:rFonts w:hint="eastAsia" w:ascii="仿宋_GB2312" w:hAnsi="仿宋_GB2312" w:eastAsia="仿宋_GB2312" w:cs="仿宋_GB2312"/>
          <w:color w:val="auto"/>
          <w:sz w:val="32"/>
          <w:szCs w:val="32"/>
          <w:highlight w:val="none"/>
          <w:lang w:eastAsia="zh-CN"/>
        </w:rPr>
        <w:t>纳统</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营业收入总额</w:t>
      </w:r>
      <w:r>
        <w:rPr>
          <w:rFonts w:hint="eastAsia" w:ascii="仿宋_GB2312" w:hAnsi="仿宋_GB2312" w:eastAsia="仿宋_GB2312" w:cs="仿宋_GB2312"/>
          <w:color w:val="auto"/>
          <w:sz w:val="32"/>
          <w:szCs w:val="32"/>
          <w:highlight w:val="none"/>
        </w:rPr>
        <w:t>在1亿元以上的企业，给予</w:t>
      </w:r>
      <w:r>
        <w:rPr>
          <w:rFonts w:hint="eastAsia" w:ascii="仿宋_GB2312" w:hAnsi="仿宋_GB2312" w:eastAsia="仿宋_GB2312" w:cs="仿宋_GB2312"/>
          <w:color w:val="auto"/>
          <w:sz w:val="32"/>
          <w:szCs w:val="32"/>
          <w:highlight w:val="none"/>
          <w:lang w:eastAsia="zh-CN"/>
        </w:rPr>
        <w:t>一次性</w:t>
      </w:r>
      <w:r>
        <w:rPr>
          <w:rFonts w:hint="eastAsia" w:ascii="仿宋_GB2312" w:hAnsi="仿宋_GB2312" w:eastAsia="仿宋_GB2312" w:cs="仿宋_GB2312"/>
          <w:color w:val="auto"/>
          <w:sz w:val="32"/>
          <w:szCs w:val="32"/>
          <w:highlight w:val="none"/>
        </w:rPr>
        <w:t>100万元</w:t>
      </w:r>
      <w:r>
        <w:rPr>
          <w:rFonts w:hint="eastAsia" w:ascii="仿宋_GB2312" w:hAnsi="仿宋_GB2312" w:eastAsia="仿宋_GB2312" w:cs="仿宋_GB2312"/>
          <w:color w:val="auto"/>
          <w:sz w:val="32"/>
          <w:szCs w:val="32"/>
          <w:highlight w:val="none"/>
          <w:lang w:eastAsia="zh-CN"/>
        </w:rPr>
        <w:t>的资助</w:t>
      </w:r>
      <w:r>
        <w:rPr>
          <w:rFonts w:hint="eastAsia" w:ascii="仿宋_GB2312" w:hAnsi="仿宋_GB2312" w:eastAsia="仿宋_GB2312" w:cs="仿宋_GB2312"/>
          <w:color w:val="auto"/>
          <w:sz w:val="32"/>
          <w:szCs w:val="32"/>
          <w:highlight w:val="none"/>
        </w:rPr>
        <w:t>。</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rPr>
        <w:t>第十条</w:t>
      </w:r>
      <w:r>
        <w:rPr>
          <w:rStyle w:val="19"/>
          <w:rFonts w:hint="eastAsia" w:ascii="仿宋_GB2312" w:hAnsi="仿宋_GB2312" w:eastAsia="仿宋_GB2312" w:cs="仿宋_GB2312"/>
          <w:color w:val="auto"/>
          <w:sz w:val="32"/>
          <w:szCs w:val="32"/>
          <w:highlight w:val="none"/>
          <w:shd w:val="clear" w:color="auto" w:fill="FFFFFF"/>
          <w:lang w:eastAsia="zh-CN"/>
        </w:rPr>
        <w:t>【支持建设产权交易平台】</w:t>
      </w:r>
      <w:r>
        <w:rPr>
          <w:rStyle w:val="19"/>
          <w:rFonts w:hint="eastAsia" w:ascii="仿宋_GB2312" w:hAnsi="仿宋_GB2312" w:eastAsia="仿宋_GB2312" w:cs="仿宋_GB2312"/>
          <w:b w:val="0"/>
          <w:bCs/>
          <w:color w:val="auto"/>
          <w:sz w:val="32"/>
          <w:szCs w:val="32"/>
          <w:highlight w:val="none"/>
          <w:shd w:val="clear" w:color="auto" w:fill="FFFFFF"/>
          <w:lang w:val="en-US" w:eastAsia="zh-CN"/>
        </w:rPr>
        <w:t>鼓励文化企业投建产权交易平台，平台年度交易额达到5000万元的，给予建设费用的50%，最高50万元的资助。</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第十一条【</w:t>
      </w:r>
      <w:r>
        <w:rPr>
          <w:rStyle w:val="19"/>
          <w:rFonts w:hint="eastAsia" w:ascii="仿宋_GB2312" w:hAnsi="仿宋_GB2312" w:eastAsia="仿宋_GB2312" w:cs="仿宋_GB2312"/>
          <w:bCs/>
          <w:color w:val="auto"/>
          <w:sz w:val="32"/>
          <w:szCs w:val="32"/>
          <w:highlight w:val="none"/>
          <w:shd w:val="clear" w:color="auto" w:fill="FFFFFF"/>
        </w:rPr>
        <w:t>鼓励优秀</w:t>
      </w:r>
      <w:r>
        <w:rPr>
          <w:rStyle w:val="19"/>
          <w:rFonts w:hint="eastAsia" w:ascii="仿宋_GB2312" w:hAnsi="仿宋_GB2312" w:eastAsia="仿宋_GB2312" w:cs="仿宋_GB2312"/>
          <w:bCs/>
          <w:color w:val="auto"/>
          <w:sz w:val="32"/>
          <w:szCs w:val="32"/>
          <w:highlight w:val="none"/>
          <w:shd w:val="clear" w:color="auto" w:fill="FFFFFF"/>
          <w:lang w:eastAsia="zh-CN"/>
        </w:rPr>
        <w:t>数字文化</w:t>
      </w:r>
      <w:r>
        <w:rPr>
          <w:rStyle w:val="19"/>
          <w:rFonts w:hint="eastAsia" w:ascii="仿宋_GB2312" w:hAnsi="仿宋_GB2312" w:eastAsia="仿宋_GB2312" w:cs="仿宋_GB2312"/>
          <w:bCs/>
          <w:color w:val="auto"/>
          <w:sz w:val="32"/>
          <w:szCs w:val="32"/>
          <w:highlight w:val="none"/>
          <w:shd w:val="clear" w:color="auto" w:fill="FFFFFF"/>
        </w:rPr>
        <w:t>资源集聚</w:t>
      </w:r>
      <w:r>
        <w:rPr>
          <w:rStyle w:val="19"/>
          <w:rFonts w:hint="eastAsia" w:ascii="仿宋_GB2312" w:hAnsi="仿宋_GB2312" w:eastAsia="仿宋_GB2312" w:cs="仿宋_GB2312"/>
          <w:color w:val="auto"/>
          <w:sz w:val="32"/>
          <w:szCs w:val="32"/>
          <w:highlight w:val="none"/>
          <w:shd w:val="clear" w:color="auto" w:fill="FFFFFF"/>
          <w:lang w:val="en-US" w:eastAsia="zh-CN"/>
        </w:rPr>
        <w:t>】</w:t>
      </w:r>
      <w:r>
        <w:rPr>
          <w:rStyle w:val="19"/>
          <w:rFonts w:hint="eastAsia" w:ascii="仿宋_GB2312" w:hAnsi="仿宋_GB2312" w:eastAsia="仿宋_GB2312" w:cs="仿宋_GB2312"/>
          <w:b w:val="0"/>
          <w:bCs/>
          <w:color w:val="auto"/>
          <w:sz w:val="32"/>
          <w:szCs w:val="32"/>
          <w:highlight w:val="none"/>
          <w:shd w:val="clear" w:color="auto" w:fill="FFFFFF"/>
          <w:lang w:eastAsia="zh-CN"/>
        </w:rPr>
        <w:t>对</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新</w:t>
      </w:r>
      <w:r>
        <w:rPr>
          <w:rStyle w:val="19"/>
          <w:rFonts w:hint="eastAsia" w:ascii="仿宋_GB2312" w:hAnsi="仿宋_GB2312" w:eastAsia="仿宋_GB2312" w:cs="仿宋_GB2312"/>
          <w:b w:val="0"/>
          <w:bCs/>
          <w:color w:val="auto"/>
          <w:sz w:val="32"/>
          <w:szCs w:val="32"/>
          <w:highlight w:val="none"/>
          <w:shd w:val="clear" w:color="auto" w:fill="FFFFFF"/>
          <w:lang w:eastAsia="zh-CN"/>
        </w:rPr>
        <w:t>入驻</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数字经济产业园（数字文化）的数字文化企业，按实际租赁产业用房面积的50%，给予每月每平方米10元、面积不超过10000平方米的补贴，最长支持3年。</w:t>
      </w:r>
      <w:r>
        <w:rPr>
          <w:rStyle w:val="19"/>
          <w:rFonts w:hint="eastAsia" w:ascii="仿宋_GB2312" w:hAnsi="仿宋_GB2312" w:eastAsia="仿宋_GB2312" w:cs="仿宋_GB2312"/>
          <w:b w:val="0"/>
          <w:bCs/>
          <w:color w:val="auto"/>
          <w:sz w:val="32"/>
          <w:szCs w:val="32"/>
          <w:highlight w:val="none"/>
          <w:shd w:val="clear" w:color="auto" w:fill="FFFFFF"/>
          <w:lang w:eastAsia="zh-CN"/>
        </w:rPr>
        <w:t>对</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新</w:t>
      </w:r>
      <w:r>
        <w:rPr>
          <w:rStyle w:val="19"/>
          <w:rFonts w:hint="eastAsia" w:ascii="仿宋_GB2312" w:hAnsi="仿宋_GB2312" w:eastAsia="仿宋_GB2312" w:cs="仿宋_GB2312"/>
          <w:b w:val="0"/>
          <w:bCs/>
          <w:color w:val="auto"/>
          <w:sz w:val="32"/>
          <w:szCs w:val="32"/>
          <w:highlight w:val="none"/>
          <w:shd w:val="clear" w:color="auto" w:fill="FFFFFF"/>
          <w:lang w:eastAsia="zh-CN"/>
        </w:rPr>
        <w:t>入驻</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数字经济楼宇（数字文化）的数字文化企业，按实际租赁产业用房面积的50%，给予每月每平方米40元、面积不超过2000平方米的补贴，最长支持3年。</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default"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第十二条【</w:t>
      </w:r>
      <w:r>
        <w:rPr>
          <w:rStyle w:val="19"/>
          <w:rFonts w:hint="eastAsia" w:ascii="仿宋_GB2312" w:hAnsi="仿宋_GB2312" w:eastAsia="仿宋_GB2312" w:cs="仿宋_GB2312"/>
          <w:bCs/>
          <w:color w:val="auto"/>
          <w:sz w:val="32"/>
          <w:szCs w:val="32"/>
          <w:highlight w:val="none"/>
          <w:shd w:val="clear" w:color="auto" w:fill="FFFFFF"/>
        </w:rPr>
        <w:t>鼓励</w:t>
      </w:r>
      <w:r>
        <w:rPr>
          <w:rStyle w:val="19"/>
          <w:rFonts w:hint="eastAsia" w:ascii="仿宋_GB2312" w:hAnsi="仿宋_GB2312" w:eastAsia="仿宋_GB2312" w:cs="仿宋_GB2312"/>
          <w:bCs/>
          <w:color w:val="auto"/>
          <w:sz w:val="32"/>
          <w:szCs w:val="32"/>
          <w:highlight w:val="none"/>
          <w:shd w:val="clear" w:color="auto" w:fill="FFFFFF"/>
          <w:lang w:eastAsia="zh-CN"/>
        </w:rPr>
        <w:t>建设数字</w:t>
      </w:r>
      <w:r>
        <w:rPr>
          <w:rStyle w:val="19"/>
          <w:rFonts w:hint="eastAsia" w:ascii="仿宋_GB2312" w:hAnsi="仿宋_GB2312" w:eastAsia="仿宋_GB2312" w:cs="仿宋_GB2312"/>
          <w:bCs/>
          <w:color w:val="auto"/>
          <w:sz w:val="32"/>
          <w:szCs w:val="32"/>
          <w:highlight w:val="none"/>
          <w:shd w:val="clear" w:color="auto" w:fill="FFFFFF"/>
          <w:lang w:val="en-US" w:eastAsia="zh-CN"/>
        </w:rPr>
        <w:t>经济产业园（数字文化）</w:t>
      </w:r>
      <w:r>
        <w:rPr>
          <w:rStyle w:val="19"/>
          <w:rFonts w:hint="eastAsia" w:ascii="仿宋_GB2312" w:hAnsi="仿宋_GB2312" w:eastAsia="仿宋_GB2312" w:cs="仿宋_GB2312"/>
          <w:color w:val="auto"/>
          <w:sz w:val="32"/>
          <w:szCs w:val="32"/>
          <w:highlight w:val="none"/>
          <w:shd w:val="clear" w:color="auto" w:fill="FFFFFF"/>
          <w:lang w:val="en-US" w:eastAsia="zh-CN"/>
        </w:rPr>
        <w:t>】</w:t>
      </w:r>
      <w:r>
        <w:rPr>
          <w:rStyle w:val="19"/>
          <w:rFonts w:hint="eastAsia" w:ascii="仿宋_GB2312" w:hAnsi="仿宋_GB2312" w:eastAsia="仿宋_GB2312" w:cs="仿宋_GB2312"/>
          <w:b w:val="0"/>
          <w:bCs/>
          <w:color w:val="auto"/>
          <w:sz w:val="32"/>
          <w:szCs w:val="32"/>
          <w:highlight w:val="none"/>
          <w:shd w:val="clear" w:color="auto" w:fill="FFFFFF"/>
          <w:lang w:val="en-US" w:eastAsia="zh-CN"/>
        </w:rPr>
        <w:t>鼓励社会资本利用现有产业载体或保护性开发旧工业区、旧厂房、旧民居等建设数字经济产业园（数字文化）区，并对入园企业提供公共技术、版权交易、投资融资、工商税务、法律援助等公共服务。对经认定为数字经济产业园（数字文化）的，给予一次性奖励100万元。</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b w:val="0"/>
          <w:bCs/>
          <w:color w:val="auto"/>
          <w:sz w:val="32"/>
          <w:szCs w:val="32"/>
          <w:highlight w:val="none"/>
          <w:shd w:val="clear" w:color="auto" w:fill="FFFFFF"/>
          <w:lang w:val="en-US" w:eastAsia="zh-CN"/>
        </w:rPr>
        <w:t>根据园区纳统营业收入对园区运营方给予额外奖励。园区数字文化企业纳统营业收入达到5亿以上的，一次性奖励30万元；园区数字文化企业纳统营业收入达到10亿以上的，一次性奖励50万元；园区数字文化企业纳统营业收入达到20亿以上的，一次性奖励100万元。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第十三条【</w:t>
      </w:r>
      <w:r>
        <w:rPr>
          <w:rStyle w:val="19"/>
          <w:rFonts w:hint="eastAsia" w:ascii="仿宋_GB2312" w:hAnsi="仿宋_GB2312" w:eastAsia="仿宋_GB2312" w:cs="仿宋_GB2312"/>
          <w:bCs/>
          <w:color w:val="auto"/>
          <w:sz w:val="32"/>
          <w:szCs w:val="32"/>
          <w:highlight w:val="none"/>
          <w:shd w:val="clear" w:color="auto" w:fill="FFFFFF"/>
        </w:rPr>
        <w:t>鼓励</w:t>
      </w:r>
      <w:r>
        <w:rPr>
          <w:rStyle w:val="19"/>
          <w:rFonts w:hint="eastAsia" w:ascii="仿宋_GB2312" w:hAnsi="仿宋_GB2312" w:eastAsia="仿宋_GB2312" w:cs="仿宋_GB2312"/>
          <w:bCs/>
          <w:color w:val="auto"/>
          <w:sz w:val="32"/>
          <w:szCs w:val="32"/>
          <w:highlight w:val="none"/>
          <w:shd w:val="clear" w:color="auto" w:fill="FFFFFF"/>
          <w:lang w:eastAsia="zh-CN"/>
        </w:rPr>
        <w:t>建设数字</w:t>
      </w:r>
      <w:r>
        <w:rPr>
          <w:rStyle w:val="19"/>
          <w:rFonts w:hint="eastAsia" w:ascii="仿宋_GB2312" w:hAnsi="仿宋_GB2312" w:eastAsia="仿宋_GB2312" w:cs="仿宋_GB2312"/>
          <w:bCs/>
          <w:color w:val="auto"/>
          <w:sz w:val="32"/>
          <w:szCs w:val="32"/>
          <w:highlight w:val="none"/>
          <w:shd w:val="clear" w:color="auto" w:fill="FFFFFF"/>
          <w:lang w:val="en-US" w:eastAsia="zh-CN"/>
        </w:rPr>
        <w:t>经济楼宇（数字文化）</w:t>
      </w:r>
      <w:r>
        <w:rPr>
          <w:rStyle w:val="19"/>
          <w:rFonts w:hint="eastAsia" w:ascii="仿宋_GB2312" w:hAnsi="仿宋_GB2312" w:eastAsia="仿宋_GB2312" w:cs="仿宋_GB2312"/>
          <w:color w:val="auto"/>
          <w:sz w:val="32"/>
          <w:szCs w:val="32"/>
          <w:highlight w:val="none"/>
          <w:shd w:val="clear" w:color="auto" w:fill="FFFFFF"/>
          <w:lang w:val="en-US" w:eastAsia="zh-CN"/>
        </w:rPr>
        <w:t>】</w:t>
      </w:r>
      <w:r>
        <w:rPr>
          <w:rStyle w:val="19"/>
          <w:rFonts w:hint="eastAsia" w:ascii="仿宋_GB2312" w:hAnsi="仿宋_GB2312" w:eastAsia="仿宋_GB2312" w:cs="仿宋_GB2312"/>
          <w:b w:val="0"/>
          <w:bCs/>
          <w:color w:val="auto"/>
          <w:sz w:val="32"/>
          <w:szCs w:val="32"/>
          <w:highlight w:val="none"/>
          <w:shd w:val="clear" w:color="auto" w:fill="FFFFFF"/>
          <w:lang w:val="en-US" w:eastAsia="zh-CN"/>
        </w:rPr>
        <w:t>鼓励社会资本建设数字经济楼宇（数字文化），并对入驻楼宇的企业提供公共技术、版权交易、投资融资、工商税务、法律援助等公共服务。对经认定为数字经济楼宇（数字文化）的，给予一次性奖励50万元。</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b w:val="0"/>
          <w:bCs/>
          <w:color w:val="auto"/>
          <w:sz w:val="32"/>
          <w:szCs w:val="32"/>
          <w:highlight w:val="none"/>
          <w:shd w:val="clear" w:color="auto" w:fill="FFFFFF"/>
          <w:lang w:val="en-US" w:eastAsia="zh-CN"/>
        </w:rPr>
        <w:t>根据楼宇纳统营业收入对楼宇运营方给予额外奖励。楼宇数字文化企业纳统营业收入达到5亿以上的，给予一次性30万元奖励；楼宇数字文化企业纳统营业收入达到10亿以上的，给予一次性50万元奖励；楼宇数字文化企业纳统营业收入达到20亿以上的，给予一次性100万元奖励。</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第十四条【</w:t>
      </w:r>
      <w:r>
        <w:rPr>
          <w:rStyle w:val="19"/>
          <w:rFonts w:hint="eastAsia" w:ascii="仿宋_GB2312" w:hAnsi="仿宋_GB2312" w:eastAsia="仿宋_GB2312" w:cs="仿宋_GB2312"/>
          <w:bCs/>
          <w:color w:val="auto"/>
          <w:sz w:val="32"/>
          <w:szCs w:val="32"/>
          <w:highlight w:val="none"/>
          <w:shd w:val="clear" w:color="auto" w:fill="FFFFFF"/>
        </w:rPr>
        <w:t>鼓励</w:t>
      </w:r>
      <w:r>
        <w:rPr>
          <w:rStyle w:val="19"/>
          <w:rFonts w:hint="eastAsia" w:ascii="仿宋_GB2312" w:hAnsi="仿宋_GB2312" w:eastAsia="仿宋_GB2312" w:cs="仿宋_GB2312"/>
          <w:bCs/>
          <w:color w:val="auto"/>
          <w:sz w:val="32"/>
          <w:szCs w:val="32"/>
          <w:highlight w:val="none"/>
          <w:shd w:val="clear" w:color="auto" w:fill="FFFFFF"/>
          <w:lang w:val="en-US" w:eastAsia="zh-CN"/>
        </w:rPr>
        <w:t>直播电商平台与文化企业合作</w:t>
      </w:r>
      <w:r>
        <w:rPr>
          <w:rStyle w:val="19"/>
          <w:rFonts w:hint="eastAsia" w:ascii="仿宋_GB2312" w:hAnsi="仿宋_GB2312" w:eastAsia="仿宋_GB2312" w:cs="仿宋_GB2312"/>
          <w:color w:val="auto"/>
          <w:sz w:val="32"/>
          <w:szCs w:val="32"/>
          <w:highlight w:val="none"/>
          <w:shd w:val="clear" w:color="auto" w:fill="FFFFFF"/>
          <w:lang w:val="en-US" w:eastAsia="zh-CN"/>
        </w:rPr>
        <w:t>】</w:t>
      </w:r>
      <w:r>
        <w:rPr>
          <w:rStyle w:val="19"/>
          <w:rFonts w:hint="eastAsia" w:ascii="仿宋_GB2312" w:hAnsi="仿宋_GB2312" w:eastAsia="仿宋_GB2312" w:cs="仿宋_GB2312"/>
          <w:b w:val="0"/>
          <w:bCs w:val="0"/>
          <w:color w:val="auto"/>
          <w:sz w:val="32"/>
          <w:szCs w:val="32"/>
          <w:highlight w:val="none"/>
          <w:shd w:val="clear" w:color="auto" w:fill="FFFFFF"/>
          <w:lang w:eastAsia="zh-CN"/>
        </w:rPr>
        <w:t>鼓励</w:t>
      </w:r>
      <w:r>
        <w:rPr>
          <w:rStyle w:val="19"/>
          <w:rFonts w:hint="eastAsia" w:ascii="仿宋_GB2312" w:hAnsi="仿宋_GB2312" w:eastAsia="仿宋_GB2312" w:cs="仿宋_GB2312"/>
          <w:b w:val="0"/>
          <w:bCs w:val="0"/>
          <w:color w:val="auto"/>
          <w:sz w:val="32"/>
          <w:szCs w:val="32"/>
          <w:highlight w:val="none"/>
          <w:shd w:val="clear" w:color="auto" w:fill="FFFFFF"/>
          <w:lang w:val="en-US" w:eastAsia="zh-CN"/>
        </w:rPr>
        <w:t>直</w:t>
      </w:r>
      <w:r>
        <w:rPr>
          <w:rStyle w:val="19"/>
          <w:rFonts w:hint="eastAsia" w:ascii="仿宋_GB2312" w:hAnsi="仿宋_GB2312" w:eastAsia="仿宋_GB2312" w:cs="仿宋_GB2312"/>
          <w:b w:val="0"/>
          <w:bCs/>
          <w:color w:val="auto"/>
          <w:sz w:val="32"/>
          <w:szCs w:val="32"/>
          <w:highlight w:val="none"/>
          <w:shd w:val="clear" w:color="auto" w:fill="FFFFFF"/>
          <w:lang w:val="en-US" w:eastAsia="zh-CN"/>
        </w:rPr>
        <w:t>播电商平台应用直播、短视频、影视植入等方式进行文化产品宣传推广，加强线上销售。对项目纳统网上销售额达到500万元以上的，给予10万元奖励，每年每家资助金额最高100万元。</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9"/>
          <w:rFonts w:hint="eastAsia" w:ascii="仿宋_GB2312" w:hAnsi="仿宋_GB2312" w:eastAsia="仿宋_GB2312" w:cs="仿宋_GB2312"/>
          <w:b w:val="0"/>
          <w:bCs/>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第十五条【鼓励建设直播电商基地】</w:t>
      </w:r>
      <w:r>
        <w:rPr>
          <w:rStyle w:val="19"/>
          <w:rFonts w:hint="eastAsia" w:ascii="仿宋_GB2312" w:hAnsi="仿宋_GB2312" w:eastAsia="仿宋_GB2312" w:cs="仿宋_GB2312"/>
          <w:b w:val="0"/>
          <w:bCs/>
          <w:color w:val="auto"/>
          <w:sz w:val="32"/>
          <w:szCs w:val="32"/>
          <w:highlight w:val="none"/>
          <w:shd w:val="clear" w:color="auto" w:fill="FFFFFF"/>
          <w:lang w:val="en-US" w:eastAsia="zh-CN"/>
        </w:rPr>
        <w:t>对直播机构（或企业）实际使用面积达到1000平方米以上、直播间数量达20个以上、入驻直播机构（或企业）10家以上、服务文化企业10家以上、有专职人员管理运营的，且基地内直播机构（或企业）年度纳统营业收入总额达到1亿元以上，或对龙华区地方经济贡献达到150万元以上的，给予基地运营主体一次性100万元奖励。</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第十六条【支持打造数字文化产业未来场景】</w:t>
      </w:r>
      <w:r>
        <w:rPr>
          <w:rFonts w:hint="eastAsia" w:ascii="仿宋_GB2312" w:hAnsi="仿宋_GB2312" w:eastAsia="仿宋_GB2312" w:cs="仿宋_GB2312"/>
          <w:color w:val="auto"/>
          <w:sz w:val="32"/>
          <w:szCs w:val="32"/>
          <w:highlight w:val="none"/>
          <w:shd w:val="clear" w:color="auto" w:fill="FFFFFF"/>
          <w:lang w:val="en-US" w:eastAsia="zh-CN"/>
        </w:rPr>
        <w:t>鼓励企业搭建数字文化产业未来场景，打造龙华数字文化IP，且其衍生内容实现产业化，其纳统年营业收入达200万元以上或年纳税达50万元以上，按照实际建设投入费用的50%，给予最高50万元的奖励。</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Style w:val="19"/>
          <w:rFonts w:hint="eastAsia" w:ascii="仿宋_GB2312" w:hAnsi="仿宋_GB2312" w:eastAsia="仿宋_GB2312" w:cs="仿宋_GB2312"/>
          <w:color w:val="auto"/>
          <w:sz w:val="32"/>
          <w:szCs w:val="32"/>
          <w:highlight w:val="none"/>
          <w:shd w:val="clear" w:color="auto" w:fill="FFFFFF"/>
          <w:lang w:val="en-US" w:eastAsia="zh-CN"/>
        </w:rPr>
        <w:t>第十七条【支持企业打造数字文化产业赛道】</w:t>
      </w:r>
      <w:r>
        <w:rPr>
          <w:rFonts w:hint="eastAsia" w:ascii="仿宋_GB2312" w:hAnsi="仿宋_GB2312" w:eastAsia="仿宋_GB2312" w:cs="仿宋_GB2312"/>
          <w:color w:val="auto"/>
          <w:sz w:val="32"/>
          <w:szCs w:val="32"/>
          <w:highlight w:val="none"/>
          <w:shd w:val="clear" w:color="auto" w:fill="FFFFFF"/>
          <w:lang w:val="en-US" w:eastAsia="zh-CN"/>
        </w:rPr>
        <w:t>对在龙华区举行的创意设计、影视动漫、电子竞技、数字文化装备技术等领域的国家级以上高端赛事、论坛及其它对全区数字文化产业发展具有显著推动作用的重大数字文化活动，给予实际发生费用的50%，最高100万元的支持。</w:t>
      </w:r>
    </w:p>
    <w:p>
      <w:pPr>
        <w:pStyle w:val="3"/>
        <w:pageBreakBefore w:val="0"/>
        <w:widowControl w:val="0"/>
        <w:kinsoku/>
        <w:wordWrap/>
        <w:overflowPunct/>
        <w:topLinePunct w:val="0"/>
        <w:autoSpaceDE/>
        <w:autoSpaceDN/>
        <w:bidi w:val="0"/>
        <w:adjustRightInd/>
        <w:snapToGrid/>
        <w:spacing w:line="560" w:lineRule="exact"/>
        <w:jc w:val="center"/>
        <w:textAlignment w:val="auto"/>
        <w:rPr>
          <w:color w:val="auto"/>
          <w:highlight w:val="none"/>
        </w:rPr>
      </w:pPr>
      <w:r>
        <w:rPr>
          <w:rFonts w:hint="eastAsia"/>
          <w:color w:val="auto"/>
          <w:highlight w:val="none"/>
        </w:rPr>
        <w:t>第三章 附则</w:t>
      </w:r>
    </w:p>
    <w:p>
      <w:pPr>
        <w:pStyle w:val="2"/>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第</w:t>
      </w:r>
      <w:r>
        <w:rPr>
          <w:rFonts w:hint="eastAsia" w:ascii="仿宋_GB2312" w:hAnsi="仿宋_GB2312" w:cs="仿宋_GB2312"/>
          <w:b/>
          <w:color w:val="auto"/>
          <w:highlight w:val="none"/>
          <w:lang w:val="en-US" w:eastAsia="zh-CN"/>
        </w:rPr>
        <w:t>十八</w:t>
      </w:r>
      <w:r>
        <w:rPr>
          <w:rFonts w:hint="eastAsia" w:ascii="仿宋_GB2312" w:hAnsi="仿宋_GB2312" w:eastAsia="仿宋_GB2312" w:cs="仿宋_GB2312"/>
          <w:b/>
          <w:color w:val="auto"/>
          <w:highlight w:val="none"/>
        </w:rPr>
        <w:t xml:space="preserve">条 </w:t>
      </w:r>
      <w:r>
        <w:rPr>
          <w:rFonts w:hint="eastAsia" w:ascii="仿宋_GB2312" w:hAnsi="仿宋_GB2312" w:eastAsia="仿宋_GB2312" w:cs="仿宋_GB2312"/>
          <w:b/>
          <w:color w:val="auto"/>
          <w:highlight w:val="none"/>
          <w:lang w:val="en-US" w:eastAsia="zh-CN"/>
        </w:rPr>
        <w:t xml:space="preserve"> </w:t>
      </w:r>
      <w:r>
        <w:rPr>
          <w:rFonts w:hint="eastAsia"/>
          <w:highlight w:val="none"/>
        </w:rPr>
        <w:t>同一主体</w:t>
      </w:r>
      <w:r>
        <w:rPr>
          <w:highlight w:val="none"/>
        </w:rPr>
        <w:t>不得因同一事由</w:t>
      </w:r>
      <w:r>
        <w:rPr>
          <w:rFonts w:hint="eastAsia"/>
          <w:highlight w:val="none"/>
        </w:rPr>
        <w:t>重复</w:t>
      </w:r>
      <w:r>
        <w:rPr>
          <w:highlight w:val="none"/>
        </w:rPr>
        <w:t>享受本</w:t>
      </w:r>
      <w:r>
        <w:rPr>
          <w:rFonts w:hint="eastAsia"/>
          <w:highlight w:val="none"/>
        </w:rPr>
        <w:t>措施</w:t>
      </w:r>
      <w:r>
        <w:rPr>
          <w:highlight w:val="none"/>
        </w:rPr>
        <w:t>规定的资金扶持</w:t>
      </w:r>
      <w:r>
        <w:rPr>
          <w:rFonts w:hint="eastAsia"/>
          <w:highlight w:val="none"/>
        </w:rPr>
        <w:t>政策</w:t>
      </w:r>
      <w:r>
        <w:rPr>
          <w:highlight w:val="none"/>
        </w:rPr>
        <w:t>和龙华区其他优惠或扶持政策。同一事项</w:t>
      </w:r>
      <w:r>
        <w:rPr>
          <w:rFonts w:hint="eastAsia"/>
          <w:highlight w:val="none"/>
        </w:rPr>
        <w:t>，</w:t>
      </w:r>
      <w:r>
        <w:rPr>
          <w:highlight w:val="none"/>
        </w:rPr>
        <w:t>适用于本措施，同时又适用于龙华区其它扶持</w:t>
      </w:r>
      <w:r>
        <w:rPr>
          <w:rFonts w:hint="eastAsia"/>
          <w:highlight w:val="none"/>
        </w:rPr>
        <w:t>政策</w:t>
      </w:r>
      <w:r>
        <w:rPr>
          <w:highlight w:val="none"/>
        </w:rPr>
        <w:t>时，</w:t>
      </w:r>
      <w:r>
        <w:rPr>
          <w:rFonts w:hint="eastAsia"/>
          <w:highlight w:val="none"/>
        </w:rPr>
        <w:t>企业可按照就高不就低的原则自主选择申报，</w:t>
      </w:r>
      <w:r>
        <w:rPr>
          <w:highlight w:val="none"/>
        </w:rPr>
        <w:t>不予重复扶持</w:t>
      </w:r>
      <w:r>
        <w:rPr>
          <w:rFonts w:hint="eastAsia"/>
          <w:highlight w:val="none"/>
          <w:lang w:eastAsia="zh-CN"/>
        </w:rPr>
        <w:t>。</w:t>
      </w:r>
    </w:p>
    <w:p>
      <w:pPr>
        <w:pStyle w:val="2"/>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w:t>
      </w:r>
      <w:r>
        <w:rPr>
          <w:rFonts w:hint="eastAsia" w:hAnsi="仿宋_GB2312" w:cs="仿宋_GB2312"/>
          <w:b/>
          <w:color w:val="auto"/>
          <w:highlight w:val="none"/>
          <w:lang w:val="en-US" w:eastAsia="zh-CN"/>
        </w:rPr>
        <w:t>十九</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b/>
          <w:color w:val="auto"/>
          <w:highlight w:val="none"/>
          <w:lang w:val="en-US" w:eastAsia="zh-CN"/>
        </w:rPr>
        <w:t xml:space="preserve"> </w:t>
      </w:r>
      <w:r>
        <w:rPr>
          <w:rFonts w:hint="eastAsia" w:ascii="仿宋_GB2312" w:hAnsi="仿宋_GB2312" w:eastAsia="仿宋_GB2312" w:cs="仿宋_GB2312"/>
          <w:color w:val="auto"/>
          <w:highlight w:val="none"/>
          <w:lang w:eastAsia="zh-CN"/>
        </w:rPr>
        <w:t>申报企业及机构</w:t>
      </w:r>
      <w:r>
        <w:rPr>
          <w:rFonts w:hint="eastAsia" w:ascii="仿宋_GB2312" w:hAnsi="仿宋_GB2312" w:cs="仿宋_GB2312"/>
          <w:szCs w:val="32"/>
          <w:highlight w:val="none"/>
        </w:rPr>
        <w:t>在获得专项资金补助后需承诺三年内注册地、统计关系、纳税地不迁离我区，并保持正常生产经营，对于违反承诺的，要求其主动退回获得资助金额。</w:t>
      </w:r>
      <w:r>
        <w:rPr>
          <w:rFonts w:hint="eastAsia" w:ascii="仿宋_GB2312" w:hAnsi="仿宋_GB2312" w:eastAsia="仿宋_GB2312" w:cs="仿宋_GB2312"/>
          <w:color w:val="auto"/>
          <w:szCs w:val="32"/>
          <w:highlight w:val="none"/>
        </w:rPr>
        <w:t>区</w:t>
      </w:r>
      <w:r>
        <w:rPr>
          <w:rFonts w:hint="eastAsia" w:ascii="仿宋_GB2312" w:hAnsi="仿宋_GB2312" w:eastAsia="仿宋_GB2312" w:cs="仿宋_GB2312"/>
          <w:color w:val="auto"/>
          <w:szCs w:val="32"/>
          <w:highlight w:val="none"/>
          <w:lang w:eastAsia="zh-CN"/>
        </w:rPr>
        <w:t>文化广电旅游体育</w:t>
      </w:r>
      <w:r>
        <w:rPr>
          <w:rFonts w:hint="eastAsia" w:ascii="仿宋_GB2312" w:hAnsi="仿宋_GB2312" w:cs="仿宋_GB2312"/>
          <w:szCs w:val="32"/>
          <w:highlight w:val="none"/>
        </w:rPr>
        <w:t>局将采取不定期抽查方式，对获资助企业异常情况进行排查。</w:t>
      </w:r>
      <w:r>
        <w:rPr>
          <w:rFonts w:hint="eastAsia"/>
          <w:highlight w:val="none"/>
        </w:rPr>
        <w:t>申请人</w:t>
      </w:r>
      <w:r>
        <w:rPr>
          <w:highlight w:val="none"/>
        </w:rPr>
        <w:t>存在</w:t>
      </w:r>
      <w:r>
        <w:rPr>
          <w:rFonts w:hint="eastAsia"/>
          <w:highlight w:val="none"/>
        </w:rPr>
        <w:t>弄虚</w:t>
      </w:r>
      <w:r>
        <w:rPr>
          <w:highlight w:val="none"/>
        </w:rPr>
        <w:t>作假等违法违规行为的，主管部门查实后责令其改正，并可以根据情况采取通报批评、停止拨款、追回专项资金、</w:t>
      </w:r>
      <w:r>
        <w:rPr>
          <w:rFonts w:hint="eastAsia"/>
          <w:highlight w:val="none"/>
        </w:rPr>
        <w:t>三年</w:t>
      </w:r>
      <w:r>
        <w:rPr>
          <w:highlight w:val="none"/>
        </w:rPr>
        <w:t>内不予受理专项资金申请、</w:t>
      </w:r>
      <w:r>
        <w:rPr>
          <w:rFonts w:hint="eastAsia"/>
          <w:highlight w:val="none"/>
        </w:rPr>
        <w:t>将</w:t>
      </w:r>
      <w:r>
        <w:rPr>
          <w:highlight w:val="none"/>
        </w:rPr>
        <w:t>违法违规行为记载于诚信档案等措施。涉嫌</w:t>
      </w:r>
      <w:r>
        <w:rPr>
          <w:rFonts w:hint="eastAsia"/>
          <w:highlight w:val="none"/>
        </w:rPr>
        <w:t>犯罪</w:t>
      </w:r>
      <w:r>
        <w:rPr>
          <w:highlight w:val="none"/>
        </w:rPr>
        <w:t>的，依法移交司法机关处理。</w:t>
      </w:r>
    </w:p>
    <w:p>
      <w:pPr>
        <w:pStyle w:val="2"/>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highlight w:val="none"/>
        </w:rPr>
      </w:pPr>
      <w:r>
        <w:rPr>
          <w:rFonts w:hint="eastAsia"/>
          <w:b/>
          <w:highlight w:val="none"/>
        </w:rPr>
        <w:t>第</w:t>
      </w:r>
      <w:r>
        <w:rPr>
          <w:rFonts w:hint="eastAsia"/>
          <w:b/>
          <w:highlight w:val="none"/>
          <w:lang w:val="en-US" w:eastAsia="zh-CN"/>
        </w:rPr>
        <w:t>二十</w:t>
      </w:r>
      <w:r>
        <w:rPr>
          <w:rFonts w:hint="eastAsia"/>
          <w:b/>
          <w:highlight w:val="none"/>
        </w:rPr>
        <w:t>条</w:t>
      </w:r>
      <w:r>
        <w:rPr>
          <w:rFonts w:hint="eastAsia"/>
          <w:highlight w:val="none"/>
        </w:rPr>
        <w:t xml:space="preserve"> </w:t>
      </w:r>
      <w:r>
        <w:rPr>
          <w:rFonts w:hint="eastAsia" w:ascii="仿宋_GB2312" w:hAnsi="仿宋_GB2312"/>
          <w:highlight w:val="none"/>
        </w:rPr>
        <w:t>本</w:t>
      </w:r>
      <w:r>
        <w:rPr>
          <w:rFonts w:hint="eastAsia" w:ascii="仿宋_GB2312" w:hAnsi="仿宋_GB2312"/>
          <w:highlight w:val="none"/>
          <w:lang w:val="en-US" w:eastAsia="zh-CN"/>
        </w:rPr>
        <w:t>措施</w:t>
      </w:r>
      <w:r>
        <w:rPr>
          <w:rFonts w:hint="eastAsia" w:ascii="仿宋_GB2312" w:hAnsi="仿宋_GB2312"/>
          <w:highlight w:val="none"/>
        </w:rPr>
        <w:t>中“以上”“</w:t>
      </w:r>
      <w:r>
        <w:rPr>
          <w:rFonts w:hint="eastAsia" w:ascii="仿宋_GB2312" w:hAnsi="仿宋_GB2312"/>
          <w:highlight w:val="none"/>
          <w:lang w:val="en-US" w:eastAsia="zh-CN"/>
        </w:rPr>
        <w:t>最高</w:t>
      </w:r>
      <w:r>
        <w:rPr>
          <w:rFonts w:hint="eastAsia" w:ascii="仿宋_GB2312" w:hAnsi="仿宋_GB2312"/>
          <w:highlight w:val="none"/>
        </w:rPr>
        <w:t>”</w:t>
      </w:r>
      <w:r>
        <w:rPr>
          <w:rFonts w:hint="eastAsia" w:ascii="仿宋_GB2312" w:hAnsi="仿宋_GB2312"/>
          <w:highlight w:val="none"/>
          <w:lang w:eastAsia="zh-CN"/>
        </w:rPr>
        <w:t>“</w:t>
      </w:r>
      <w:r>
        <w:rPr>
          <w:rFonts w:hint="eastAsia" w:ascii="仿宋_GB2312" w:hAnsi="仿宋_GB2312"/>
          <w:highlight w:val="none"/>
          <w:lang w:val="en-US" w:eastAsia="zh-CN"/>
        </w:rPr>
        <w:t>不超过</w:t>
      </w:r>
      <w:r>
        <w:rPr>
          <w:rFonts w:hint="eastAsia" w:ascii="仿宋_GB2312" w:hAnsi="仿宋_GB2312"/>
          <w:highlight w:val="none"/>
          <w:lang w:eastAsia="zh-CN"/>
        </w:rPr>
        <w:t>”</w:t>
      </w:r>
      <w:r>
        <w:rPr>
          <w:rFonts w:hint="eastAsia" w:ascii="仿宋_GB2312" w:hAnsi="仿宋_GB2312"/>
          <w:highlight w:val="none"/>
        </w:rPr>
        <w:t>等表述未作具体说明的均包括本数。资助金额按万元计，不为整数时取两位小数(只舍不入）。币种除特别说明外皆为人民币。</w:t>
      </w:r>
      <w:r>
        <w:rPr>
          <w:rFonts w:hint="eastAsia" w:ascii="仿宋_GB2312" w:hAnsi="仿宋_GB2312" w:eastAsia="仿宋_GB2312" w:cs="仿宋_GB2312"/>
          <w:color w:val="auto"/>
          <w:sz w:val="32"/>
          <w:highlight w:val="none"/>
          <w:lang w:val="en-US" w:eastAsia="zh-CN"/>
        </w:rPr>
        <w:t>本措施涉及奖补比例和限额均为上限，实际奖补比例和金额受年度金额预算总量控制。</w:t>
      </w:r>
    </w:p>
    <w:p>
      <w:pPr>
        <w:pStyle w:val="2"/>
        <w:pageBreakBefore w:val="0"/>
        <w:kinsoku/>
        <w:wordWrap/>
        <w:overflowPunct/>
        <w:topLinePunct w:val="0"/>
        <w:autoSpaceDE/>
        <w:autoSpaceDN/>
        <w:bidi w:val="0"/>
        <w:adjustRightInd/>
        <w:snapToGrid/>
        <w:spacing w:line="560" w:lineRule="exact"/>
        <w:ind w:firstLine="640"/>
        <w:textAlignment w:val="auto"/>
        <w:rPr>
          <w:highlight w:val="none"/>
        </w:rPr>
      </w:pPr>
      <w:r>
        <w:rPr>
          <w:rFonts w:hint="eastAsia" w:ascii="仿宋_GB2312" w:hAnsi="仿宋_GB2312"/>
          <w:b/>
          <w:highlight w:val="none"/>
        </w:rPr>
        <w:t>第</w:t>
      </w:r>
      <w:r>
        <w:rPr>
          <w:rFonts w:hint="eastAsia" w:ascii="仿宋_GB2312" w:hAnsi="仿宋_GB2312"/>
          <w:b/>
          <w:highlight w:val="none"/>
          <w:lang w:val="en-US" w:eastAsia="zh-CN"/>
        </w:rPr>
        <w:t>二十一</w:t>
      </w:r>
      <w:r>
        <w:rPr>
          <w:rFonts w:hint="eastAsia" w:ascii="仿宋_GB2312" w:hAnsi="仿宋_GB2312"/>
          <w:b/>
          <w:highlight w:val="none"/>
        </w:rPr>
        <w:t>条</w:t>
      </w:r>
      <w:r>
        <w:rPr>
          <w:rFonts w:hint="eastAsia" w:ascii="仿宋_GB2312" w:hAnsi="仿宋_GB2312"/>
          <w:highlight w:val="none"/>
        </w:rPr>
        <w:t xml:space="preserve"> </w:t>
      </w:r>
      <w:r>
        <w:rPr>
          <w:rFonts w:hint="eastAsia" w:ascii="仿宋_GB2312"/>
          <w:highlight w:val="none"/>
        </w:rPr>
        <w:t>本措施自202</w:t>
      </w:r>
      <w:r>
        <w:rPr>
          <w:rFonts w:ascii="仿宋_GB2312"/>
          <w:highlight w:val="none"/>
        </w:rPr>
        <w:t>1</w:t>
      </w:r>
      <w:r>
        <w:rPr>
          <w:rFonts w:hint="eastAsia" w:ascii="仿宋_GB2312"/>
          <w:highlight w:val="none"/>
        </w:rPr>
        <w:t>年xx月xx日起施行，有效期</w:t>
      </w:r>
      <w:r>
        <w:rPr>
          <w:rFonts w:ascii="仿宋_GB2312"/>
          <w:highlight w:val="none"/>
        </w:rPr>
        <w:t>3</w:t>
      </w:r>
      <w:r>
        <w:rPr>
          <w:rFonts w:hint="eastAsia" w:ascii="仿宋_GB2312"/>
          <w:highlight w:val="none"/>
        </w:rPr>
        <w:t>年。</w:t>
      </w:r>
    </w:p>
    <w:p>
      <w:pPr>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highlight w:val="none"/>
        </w:rPr>
      </w:pPr>
      <w:r>
        <w:rPr>
          <w:rFonts w:hint="eastAsia" w:hAnsi="仿宋_GB2312"/>
          <w:b/>
          <w:highlight w:val="none"/>
        </w:rPr>
        <w:t>第</w:t>
      </w:r>
      <w:r>
        <w:rPr>
          <w:rFonts w:hint="eastAsia" w:hAnsi="仿宋_GB2312"/>
          <w:b/>
          <w:highlight w:val="none"/>
          <w:lang w:val="en-US" w:eastAsia="zh-CN"/>
        </w:rPr>
        <w:t>二十二</w:t>
      </w:r>
      <w:r>
        <w:rPr>
          <w:rFonts w:hint="eastAsia" w:hAnsi="仿宋_GB2312"/>
          <w:b/>
          <w:highlight w:val="none"/>
        </w:rPr>
        <w:t>条</w:t>
      </w:r>
      <w:r>
        <w:rPr>
          <w:rFonts w:hint="eastAsia" w:hAnsi="仿宋_GB2312"/>
          <w:highlight w:val="none"/>
        </w:rPr>
        <w:t xml:space="preserve"> 本措施</w:t>
      </w:r>
      <w:r>
        <w:rPr>
          <w:rFonts w:hAnsi="仿宋_GB2312"/>
          <w:highlight w:val="none"/>
        </w:rPr>
        <w:t>由</w:t>
      </w:r>
      <w:r>
        <w:rPr>
          <w:rFonts w:hint="eastAsia" w:ascii="仿宋_GB2312" w:hAnsi="仿宋_GB2312" w:eastAsia="仿宋_GB2312" w:cs="仿宋_GB2312"/>
          <w:color w:val="auto"/>
          <w:highlight w:val="none"/>
        </w:rPr>
        <w:t>区</w:t>
      </w:r>
      <w:r>
        <w:rPr>
          <w:rFonts w:hint="eastAsia" w:ascii="仿宋_GB2312" w:hAnsi="仿宋_GB2312" w:eastAsia="仿宋_GB2312" w:cs="仿宋_GB2312"/>
          <w:color w:val="auto"/>
          <w:highlight w:val="none"/>
          <w:lang w:eastAsia="zh-CN"/>
        </w:rPr>
        <w:t>文化广电旅游体育</w:t>
      </w:r>
      <w:r>
        <w:rPr>
          <w:rFonts w:hAnsi="仿宋_GB2312"/>
          <w:highlight w:val="none"/>
        </w:rPr>
        <w:t>局负责解释，制定与本措施相关的</w:t>
      </w:r>
      <w:r>
        <w:rPr>
          <w:rFonts w:hint="eastAsia" w:hAnsi="仿宋_GB2312"/>
          <w:highlight w:val="none"/>
        </w:rPr>
        <w:t>各项</w:t>
      </w:r>
      <w:r>
        <w:rPr>
          <w:rFonts w:hAnsi="仿宋_GB2312"/>
          <w:highlight w:val="none"/>
        </w:rPr>
        <w:t>操作规程。</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644"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89E9E"/>
    <w:multiLevelType w:val="singleLevel"/>
    <w:tmpl w:val="A8F89E9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6302C3"/>
    <w:rsid w:val="00002952"/>
    <w:rsid w:val="00003A78"/>
    <w:rsid w:val="00006FAB"/>
    <w:rsid w:val="00011861"/>
    <w:rsid w:val="00012050"/>
    <w:rsid w:val="0001234A"/>
    <w:rsid w:val="000140CE"/>
    <w:rsid w:val="00026F13"/>
    <w:rsid w:val="000272CE"/>
    <w:rsid w:val="00032637"/>
    <w:rsid w:val="0003434B"/>
    <w:rsid w:val="00040832"/>
    <w:rsid w:val="0004130C"/>
    <w:rsid w:val="00044D4F"/>
    <w:rsid w:val="00052B45"/>
    <w:rsid w:val="00065A91"/>
    <w:rsid w:val="00066924"/>
    <w:rsid w:val="000679F6"/>
    <w:rsid w:val="00072A04"/>
    <w:rsid w:val="00073D13"/>
    <w:rsid w:val="00075D04"/>
    <w:rsid w:val="00075DAD"/>
    <w:rsid w:val="00075F97"/>
    <w:rsid w:val="000819A2"/>
    <w:rsid w:val="000820A6"/>
    <w:rsid w:val="00082FCC"/>
    <w:rsid w:val="00086EB0"/>
    <w:rsid w:val="00091A3E"/>
    <w:rsid w:val="00093C16"/>
    <w:rsid w:val="00095DB4"/>
    <w:rsid w:val="000A0DD1"/>
    <w:rsid w:val="000A305F"/>
    <w:rsid w:val="000B136F"/>
    <w:rsid w:val="000C207C"/>
    <w:rsid w:val="000C5254"/>
    <w:rsid w:val="000C561E"/>
    <w:rsid w:val="000C5EDC"/>
    <w:rsid w:val="000D1B70"/>
    <w:rsid w:val="000E03F6"/>
    <w:rsid w:val="000E1875"/>
    <w:rsid w:val="000E2651"/>
    <w:rsid w:val="000E2A5B"/>
    <w:rsid w:val="000E3288"/>
    <w:rsid w:val="000E55E5"/>
    <w:rsid w:val="000E5A78"/>
    <w:rsid w:val="000E62E8"/>
    <w:rsid w:val="000E73C6"/>
    <w:rsid w:val="000F0119"/>
    <w:rsid w:val="000F02E8"/>
    <w:rsid w:val="000F1BAD"/>
    <w:rsid w:val="000F5AA6"/>
    <w:rsid w:val="00105423"/>
    <w:rsid w:val="00111B66"/>
    <w:rsid w:val="00112419"/>
    <w:rsid w:val="00113469"/>
    <w:rsid w:val="001145E6"/>
    <w:rsid w:val="00114894"/>
    <w:rsid w:val="00114A9D"/>
    <w:rsid w:val="00116A39"/>
    <w:rsid w:val="001203A0"/>
    <w:rsid w:val="001219D2"/>
    <w:rsid w:val="00134492"/>
    <w:rsid w:val="001352D7"/>
    <w:rsid w:val="00137214"/>
    <w:rsid w:val="00141468"/>
    <w:rsid w:val="001423D9"/>
    <w:rsid w:val="001458BA"/>
    <w:rsid w:val="00146C53"/>
    <w:rsid w:val="0015191A"/>
    <w:rsid w:val="00160D7E"/>
    <w:rsid w:val="00161C4B"/>
    <w:rsid w:val="00163879"/>
    <w:rsid w:val="00165B92"/>
    <w:rsid w:val="001745F6"/>
    <w:rsid w:val="001756DA"/>
    <w:rsid w:val="001765DF"/>
    <w:rsid w:val="001771E1"/>
    <w:rsid w:val="0018039C"/>
    <w:rsid w:val="001836A1"/>
    <w:rsid w:val="00183D80"/>
    <w:rsid w:val="00184AA0"/>
    <w:rsid w:val="00186655"/>
    <w:rsid w:val="0019032E"/>
    <w:rsid w:val="0019084E"/>
    <w:rsid w:val="0019248E"/>
    <w:rsid w:val="00193BF8"/>
    <w:rsid w:val="001950EB"/>
    <w:rsid w:val="001A2AE0"/>
    <w:rsid w:val="001A71D5"/>
    <w:rsid w:val="001B2C3A"/>
    <w:rsid w:val="001B71B3"/>
    <w:rsid w:val="001B741B"/>
    <w:rsid w:val="001C27D3"/>
    <w:rsid w:val="001C2BD8"/>
    <w:rsid w:val="001C2CD4"/>
    <w:rsid w:val="001C4DBD"/>
    <w:rsid w:val="001C634A"/>
    <w:rsid w:val="001C6376"/>
    <w:rsid w:val="001C7D02"/>
    <w:rsid w:val="001C7E7B"/>
    <w:rsid w:val="001D1991"/>
    <w:rsid w:val="001D3DA5"/>
    <w:rsid w:val="001D5854"/>
    <w:rsid w:val="001E3D77"/>
    <w:rsid w:val="001E6769"/>
    <w:rsid w:val="001E7124"/>
    <w:rsid w:val="001F228A"/>
    <w:rsid w:val="001F3A4E"/>
    <w:rsid w:val="001F3B26"/>
    <w:rsid w:val="001F3B29"/>
    <w:rsid w:val="001F4936"/>
    <w:rsid w:val="00205D0C"/>
    <w:rsid w:val="002079AB"/>
    <w:rsid w:val="00211E3B"/>
    <w:rsid w:val="00215448"/>
    <w:rsid w:val="00217B8A"/>
    <w:rsid w:val="00224052"/>
    <w:rsid w:val="00227216"/>
    <w:rsid w:val="002314DE"/>
    <w:rsid w:val="0023175F"/>
    <w:rsid w:val="00232C62"/>
    <w:rsid w:val="00232EFA"/>
    <w:rsid w:val="00233131"/>
    <w:rsid w:val="00234035"/>
    <w:rsid w:val="00234585"/>
    <w:rsid w:val="002346B2"/>
    <w:rsid w:val="00237E84"/>
    <w:rsid w:val="00242660"/>
    <w:rsid w:val="00243D72"/>
    <w:rsid w:val="00245D70"/>
    <w:rsid w:val="00245EE3"/>
    <w:rsid w:val="00246279"/>
    <w:rsid w:val="002507A9"/>
    <w:rsid w:val="00251DDA"/>
    <w:rsid w:val="00252A4D"/>
    <w:rsid w:val="00254129"/>
    <w:rsid w:val="002549D9"/>
    <w:rsid w:val="002560EF"/>
    <w:rsid w:val="002632E9"/>
    <w:rsid w:val="00263EA9"/>
    <w:rsid w:val="00264F50"/>
    <w:rsid w:val="00266DB2"/>
    <w:rsid w:val="002703DC"/>
    <w:rsid w:val="00270CAF"/>
    <w:rsid w:val="00270E07"/>
    <w:rsid w:val="00272309"/>
    <w:rsid w:val="002731F3"/>
    <w:rsid w:val="002746B8"/>
    <w:rsid w:val="00276D9B"/>
    <w:rsid w:val="00280322"/>
    <w:rsid w:val="00281B77"/>
    <w:rsid w:val="00284D51"/>
    <w:rsid w:val="00285B9A"/>
    <w:rsid w:val="00287107"/>
    <w:rsid w:val="00287987"/>
    <w:rsid w:val="00287A52"/>
    <w:rsid w:val="00290CE9"/>
    <w:rsid w:val="00296673"/>
    <w:rsid w:val="00296AB6"/>
    <w:rsid w:val="00296E54"/>
    <w:rsid w:val="002A05A5"/>
    <w:rsid w:val="002A4085"/>
    <w:rsid w:val="002A5A66"/>
    <w:rsid w:val="002C20AD"/>
    <w:rsid w:val="002C3D24"/>
    <w:rsid w:val="002C4385"/>
    <w:rsid w:val="002C5149"/>
    <w:rsid w:val="002D0485"/>
    <w:rsid w:val="002D5049"/>
    <w:rsid w:val="002D6193"/>
    <w:rsid w:val="002D68A2"/>
    <w:rsid w:val="002D6EEE"/>
    <w:rsid w:val="002D7972"/>
    <w:rsid w:val="002E053D"/>
    <w:rsid w:val="002E1789"/>
    <w:rsid w:val="002E2B59"/>
    <w:rsid w:val="002E3842"/>
    <w:rsid w:val="002E3CEC"/>
    <w:rsid w:val="002E41DA"/>
    <w:rsid w:val="002E5C0C"/>
    <w:rsid w:val="002F02A2"/>
    <w:rsid w:val="002F1E07"/>
    <w:rsid w:val="002F242B"/>
    <w:rsid w:val="002F2713"/>
    <w:rsid w:val="002F331E"/>
    <w:rsid w:val="002F5845"/>
    <w:rsid w:val="002F6A86"/>
    <w:rsid w:val="002F7186"/>
    <w:rsid w:val="002F7A82"/>
    <w:rsid w:val="002F7D20"/>
    <w:rsid w:val="00301A54"/>
    <w:rsid w:val="00306025"/>
    <w:rsid w:val="0031044D"/>
    <w:rsid w:val="0031167D"/>
    <w:rsid w:val="00313714"/>
    <w:rsid w:val="00313D1E"/>
    <w:rsid w:val="00317569"/>
    <w:rsid w:val="00327A0F"/>
    <w:rsid w:val="00331610"/>
    <w:rsid w:val="00331C61"/>
    <w:rsid w:val="00350278"/>
    <w:rsid w:val="0035348C"/>
    <w:rsid w:val="0035410F"/>
    <w:rsid w:val="0036250C"/>
    <w:rsid w:val="0036653C"/>
    <w:rsid w:val="00366966"/>
    <w:rsid w:val="003669F8"/>
    <w:rsid w:val="003701C6"/>
    <w:rsid w:val="003731B7"/>
    <w:rsid w:val="00380E2D"/>
    <w:rsid w:val="00383314"/>
    <w:rsid w:val="00383EBF"/>
    <w:rsid w:val="00387329"/>
    <w:rsid w:val="00391251"/>
    <w:rsid w:val="00392D70"/>
    <w:rsid w:val="003A69A6"/>
    <w:rsid w:val="003A6E8D"/>
    <w:rsid w:val="003B2072"/>
    <w:rsid w:val="003B2EBF"/>
    <w:rsid w:val="003C3E60"/>
    <w:rsid w:val="003D545C"/>
    <w:rsid w:val="003D6864"/>
    <w:rsid w:val="003E1553"/>
    <w:rsid w:val="003E5E10"/>
    <w:rsid w:val="003F2141"/>
    <w:rsid w:val="003F2AC2"/>
    <w:rsid w:val="003F4519"/>
    <w:rsid w:val="003F5007"/>
    <w:rsid w:val="003F6D4C"/>
    <w:rsid w:val="003F7286"/>
    <w:rsid w:val="003F7DC5"/>
    <w:rsid w:val="00401618"/>
    <w:rsid w:val="00402251"/>
    <w:rsid w:val="00403C32"/>
    <w:rsid w:val="00405B23"/>
    <w:rsid w:val="00406E69"/>
    <w:rsid w:val="004101A0"/>
    <w:rsid w:val="00422227"/>
    <w:rsid w:val="00426126"/>
    <w:rsid w:val="004261CC"/>
    <w:rsid w:val="00431DFF"/>
    <w:rsid w:val="00432E0B"/>
    <w:rsid w:val="00433808"/>
    <w:rsid w:val="00433D0A"/>
    <w:rsid w:val="0043434F"/>
    <w:rsid w:val="00435798"/>
    <w:rsid w:val="004371CE"/>
    <w:rsid w:val="00443D30"/>
    <w:rsid w:val="00447B14"/>
    <w:rsid w:val="00451A71"/>
    <w:rsid w:val="004534D6"/>
    <w:rsid w:val="004572B5"/>
    <w:rsid w:val="00465D8B"/>
    <w:rsid w:val="004663E7"/>
    <w:rsid w:val="0046733D"/>
    <w:rsid w:val="00470676"/>
    <w:rsid w:val="004733C7"/>
    <w:rsid w:val="004741F7"/>
    <w:rsid w:val="0047495C"/>
    <w:rsid w:val="00475778"/>
    <w:rsid w:val="004805BD"/>
    <w:rsid w:val="00480D26"/>
    <w:rsid w:val="004811D5"/>
    <w:rsid w:val="00485B3F"/>
    <w:rsid w:val="00486FDB"/>
    <w:rsid w:val="00487218"/>
    <w:rsid w:val="00487FAC"/>
    <w:rsid w:val="0049159D"/>
    <w:rsid w:val="00491C10"/>
    <w:rsid w:val="004951B1"/>
    <w:rsid w:val="00495258"/>
    <w:rsid w:val="00496D4F"/>
    <w:rsid w:val="004A4C90"/>
    <w:rsid w:val="004A50B0"/>
    <w:rsid w:val="004A5430"/>
    <w:rsid w:val="004B32E8"/>
    <w:rsid w:val="004B4684"/>
    <w:rsid w:val="004B7B6D"/>
    <w:rsid w:val="004C04E6"/>
    <w:rsid w:val="004C4385"/>
    <w:rsid w:val="004C47CC"/>
    <w:rsid w:val="004C5BC8"/>
    <w:rsid w:val="004C6894"/>
    <w:rsid w:val="004C78E5"/>
    <w:rsid w:val="004D0C15"/>
    <w:rsid w:val="004D0F9D"/>
    <w:rsid w:val="004D316D"/>
    <w:rsid w:val="004D4D7E"/>
    <w:rsid w:val="004D4F92"/>
    <w:rsid w:val="004D557A"/>
    <w:rsid w:val="004E2D93"/>
    <w:rsid w:val="004E55DC"/>
    <w:rsid w:val="004F0BC9"/>
    <w:rsid w:val="004F70B6"/>
    <w:rsid w:val="00500E65"/>
    <w:rsid w:val="005037F2"/>
    <w:rsid w:val="005038AD"/>
    <w:rsid w:val="005046A4"/>
    <w:rsid w:val="00505D32"/>
    <w:rsid w:val="00506A3C"/>
    <w:rsid w:val="00516135"/>
    <w:rsid w:val="00516AF9"/>
    <w:rsid w:val="00517D5B"/>
    <w:rsid w:val="00521ADA"/>
    <w:rsid w:val="00522946"/>
    <w:rsid w:val="0053021F"/>
    <w:rsid w:val="00531460"/>
    <w:rsid w:val="005338EC"/>
    <w:rsid w:val="00534F5E"/>
    <w:rsid w:val="0053565C"/>
    <w:rsid w:val="00537AC7"/>
    <w:rsid w:val="00540541"/>
    <w:rsid w:val="00544324"/>
    <w:rsid w:val="0054504C"/>
    <w:rsid w:val="0054585E"/>
    <w:rsid w:val="00546235"/>
    <w:rsid w:val="00547230"/>
    <w:rsid w:val="005479FD"/>
    <w:rsid w:val="00547AF8"/>
    <w:rsid w:val="005555EA"/>
    <w:rsid w:val="005700D9"/>
    <w:rsid w:val="005758C2"/>
    <w:rsid w:val="00580941"/>
    <w:rsid w:val="005826E6"/>
    <w:rsid w:val="00583345"/>
    <w:rsid w:val="00586215"/>
    <w:rsid w:val="00587D84"/>
    <w:rsid w:val="005916BB"/>
    <w:rsid w:val="0059289C"/>
    <w:rsid w:val="00593B1D"/>
    <w:rsid w:val="005A1775"/>
    <w:rsid w:val="005A2FF6"/>
    <w:rsid w:val="005A3A7C"/>
    <w:rsid w:val="005B34F9"/>
    <w:rsid w:val="005B4055"/>
    <w:rsid w:val="005B67C9"/>
    <w:rsid w:val="005C0C63"/>
    <w:rsid w:val="005C4518"/>
    <w:rsid w:val="005C5430"/>
    <w:rsid w:val="005C5897"/>
    <w:rsid w:val="005C6357"/>
    <w:rsid w:val="005D0F43"/>
    <w:rsid w:val="005D2282"/>
    <w:rsid w:val="005D2823"/>
    <w:rsid w:val="005D47BB"/>
    <w:rsid w:val="005D627F"/>
    <w:rsid w:val="005D6334"/>
    <w:rsid w:val="005E2080"/>
    <w:rsid w:val="005E2E64"/>
    <w:rsid w:val="005E397A"/>
    <w:rsid w:val="005F0B4D"/>
    <w:rsid w:val="005F1FCA"/>
    <w:rsid w:val="005F3920"/>
    <w:rsid w:val="005F5064"/>
    <w:rsid w:val="005F6C65"/>
    <w:rsid w:val="0060087F"/>
    <w:rsid w:val="00601819"/>
    <w:rsid w:val="00612252"/>
    <w:rsid w:val="0061340A"/>
    <w:rsid w:val="00613570"/>
    <w:rsid w:val="00616842"/>
    <w:rsid w:val="00622BB7"/>
    <w:rsid w:val="00623599"/>
    <w:rsid w:val="00625B97"/>
    <w:rsid w:val="00625C49"/>
    <w:rsid w:val="00625DE0"/>
    <w:rsid w:val="00627E4B"/>
    <w:rsid w:val="006307D3"/>
    <w:rsid w:val="00634914"/>
    <w:rsid w:val="00640FA0"/>
    <w:rsid w:val="0064235E"/>
    <w:rsid w:val="00644057"/>
    <w:rsid w:val="006453D0"/>
    <w:rsid w:val="00654879"/>
    <w:rsid w:val="00655CA6"/>
    <w:rsid w:val="0065611F"/>
    <w:rsid w:val="00656A7B"/>
    <w:rsid w:val="00656E67"/>
    <w:rsid w:val="0065742F"/>
    <w:rsid w:val="0066000D"/>
    <w:rsid w:val="006604EB"/>
    <w:rsid w:val="00662487"/>
    <w:rsid w:val="00664CCF"/>
    <w:rsid w:val="00670522"/>
    <w:rsid w:val="00671972"/>
    <w:rsid w:val="00675774"/>
    <w:rsid w:val="00677098"/>
    <w:rsid w:val="00687A36"/>
    <w:rsid w:val="00690A59"/>
    <w:rsid w:val="00691820"/>
    <w:rsid w:val="00692E9D"/>
    <w:rsid w:val="00693C19"/>
    <w:rsid w:val="006A2E72"/>
    <w:rsid w:val="006A339C"/>
    <w:rsid w:val="006A4497"/>
    <w:rsid w:val="006A4999"/>
    <w:rsid w:val="006A4AEB"/>
    <w:rsid w:val="006A5843"/>
    <w:rsid w:val="006B0E4C"/>
    <w:rsid w:val="006B271B"/>
    <w:rsid w:val="006B37F5"/>
    <w:rsid w:val="006C1046"/>
    <w:rsid w:val="006C1A74"/>
    <w:rsid w:val="006C3385"/>
    <w:rsid w:val="006C4DE8"/>
    <w:rsid w:val="006C7CAD"/>
    <w:rsid w:val="006D48FA"/>
    <w:rsid w:val="006E1B35"/>
    <w:rsid w:val="006E2AFB"/>
    <w:rsid w:val="006E3E24"/>
    <w:rsid w:val="006E45DC"/>
    <w:rsid w:val="006E7426"/>
    <w:rsid w:val="006F2667"/>
    <w:rsid w:val="006F3851"/>
    <w:rsid w:val="006F55AB"/>
    <w:rsid w:val="006F6DA3"/>
    <w:rsid w:val="007021F3"/>
    <w:rsid w:val="0070251B"/>
    <w:rsid w:val="00704491"/>
    <w:rsid w:val="00704DDE"/>
    <w:rsid w:val="00704F07"/>
    <w:rsid w:val="00712CAD"/>
    <w:rsid w:val="007146D8"/>
    <w:rsid w:val="007166B9"/>
    <w:rsid w:val="007177DB"/>
    <w:rsid w:val="00721B36"/>
    <w:rsid w:val="00723126"/>
    <w:rsid w:val="00724FD0"/>
    <w:rsid w:val="00725183"/>
    <w:rsid w:val="00725223"/>
    <w:rsid w:val="00727504"/>
    <w:rsid w:val="007304E9"/>
    <w:rsid w:val="00732EB1"/>
    <w:rsid w:val="007332C8"/>
    <w:rsid w:val="00733A6A"/>
    <w:rsid w:val="00733DE3"/>
    <w:rsid w:val="00734025"/>
    <w:rsid w:val="00734C7D"/>
    <w:rsid w:val="007362EF"/>
    <w:rsid w:val="007420D8"/>
    <w:rsid w:val="00742832"/>
    <w:rsid w:val="007430B1"/>
    <w:rsid w:val="00743A6E"/>
    <w:rsid w:val="00744DEB"/>
    <w:rsid w:val="00745694"/>
    <w:rsid w:val="007525CE"/>
    <w:rsid w:val="00760046"/>
    <w:rsid w:val="00760E65"/>
    <w:rsid w:val="00766652"/>
    <w:rsid w:val="0077049B"/>
    <w:rsid w:val="00773B1F"/>
    <w:rsid w:val="00776AF4"/>
    <w:rsid w:val="00781903"/>
    <w:rsid w:val="00783CA0"/>
    <w:rsid w:val="00783D3D"/>
    <w:rsid w:val="00785C6C"/>
    <w:rsid w:val="0078607F"/>
    <w:rsid w:val="00787DFA"/>
    <w:rsid w:val="00787FFB"/>
    <w:rsid w:val="00790568"/>
    <w:rsid w:val="00791A66"/>
    <w:rsid w:val="00791BB8"/>
    <w:rsid w:val="00792EA5"/>
    <w:rsid w:val="007930E6"/>
    <w:rsid w:val="00793281"/>
    <w:rsid w:val="00795F31"/>
    <w:rsid w:val="007A3C31"/>
    <w:rsid w:val="007A4F23"/>
    <w:rsid w:val="007B1E3C"/>
    <w:rsid w:val="007B23B0"/>
    <w:rsid w:val="007B322C"/>
    <w:rsid w:val="007B3BAD"/>
    <w:rsid w:val="007B664A"/>
    <w:rsid w:val="007C13EB"/>
    <w:rsid w:val="007C25CB"/>
    <w:rsid w:val="007C33A0"/>
    <w:rsid w:val="007C3B3A"/>
    <w:rsid w:val="007C4115"/>
    <w:rsid w:val="007C439A"/>
    <w:rsid w:val="007C6579"/>
    <w:rsid w:val="007C685F"/>
    <w:rsid w:val="007D094E"/>
    <w:rsid w:val="007D4A14"/>
    <w:rsid w:val="007D617D"/>
    <w:rsid w:val="007D73DA"/>
    <w:rsid w:val="007E1949"/>
    <w:rsid w:val="007E4C62"/>
    <w:rsid w:val="007E5377"/>
    <w:rsid w:val="007E56F6"/>
    <w:rsid w:val="007E71EB"/>
    <w:rsid w:val="007F3447"/>
    <w:rsid w:val="007F5982"/>
    <w:rsid w:val="007F6874"/>
    <w:rsid w:val="0080162A"/>
    <w:rsid w:val="00802674"/>
    <w:rsid w:val="00804F43"/>
    <w:rsid w:val="00806DE7"/>
    <w:rsid w:val="0081525B"/>
    <w:rsid w:val="00816092"/>
    <w:rsid w:val="00816F36"/>
    <w:rsid w:val="0081739E"/>
    <w:rsid w:val="00817D66"/>
    <w:rsid w:val="00820300"/>
    <w:rsid w:val="00824D05"/>
    <w:rsid w:val="008255B8"/>
    <w:rsid w:val="00825D26"/>
    <w:rsid w:val="00826919"/>
    <w:rsid w:val="0083203F"/>
    <w:rsid w:val="00834B00"/>
    <w:rsid w:val="00835257"/>
    <w:rsid w:val="00835C19"/>
    <w:rsid w:val="00836491"/>
    <w:rsid w:val="0083723C"/>
    <w:rsid w:val="00837416"/>
    <w:rsid w:val="00837B1B"/>
    <w:rsid w:val="00837B61"/>
    <w:rsid w:val="0084368D"/>
    <w:rsid w:val="00846792"/>
    <w:rsid w:val="00855BC6"/>
    <w:rsid w:val="00856EED"/>
    <w:rsid w:val="00857715"/>
    <w:rsid w:val="008659BC"/>
    <w:rsid w:val="00865ACE"/>
    <w:rsid w:val="00866EC0"/>
    <w:rsid w:val="00867D01"/>
    <w:rsid w:val="00871695"/>
    <w:rsid w:val="008746AC"/>
    <w:rsid w:val="0087677B"/>
    <w:rsid w:val="0087696F"/>
    <w:rsid w:val="0088029B"/>
    <w:rsid w:val="00881C16"/>
    <w:rsid w:val="008821D3"/>
    <w:rsid w:val="00882ADF"/>
    <w:rsid w:val="00883D6B"/>
    <w:rsid w:val="008876C2"/>
    <w:rsid w:val="00887E61"/>
    <w:rsid w:val="00891218"/>
    <w:rsid w:val="0089252C"/>
    <w:rsid w:val="00893A46"/>
    <w:rsid w:val="00894969"/>
    <w:rsid w:val="008B3569"/>
    <w:rsid w:val="008B4113"/>
    <w:rsid w:val="008B5DC2"/>
    <w:rsid w:val="008C083D"/>
    <w:rsid w:val="008C0952"/>
    <w:rsid w:val="008C1A6E"/>
    <w:rsid w:val="008C1FB8"/>
    <w:rsid w:val="008C5D07"/>
    <w:rsid w:val="008C6F7A"/>
    <w:rsid w:val="008D3247"/>
    <w:rsid w:val="008E3DC6"/>
    <w:rsid w:val="008E44D3"/>
    <w:rsid w:val="008E5892"/>
    <w:rsid w:val="008E5C0B"/>
    <w:rsid w:val="008F1A64"/>
    <w:rsid w:val="008F2DAC"/>
    <w:rsid w:val="008F3BF5"/>
    <w:rsid w:val="008F3D7F"/>
    <w:rsid w:val="008F3FFD"/>
    <w:rsid w:val="008F4E49"/>
    <w:rsid w:val="008F7D46"/>
    <w:rsid w:val="0090235D"/>
    <w:rsid w:val="009115F6"/>
    <w:rsid w:val="009119D5"/>
    <w:rsid w:val="00911CF2"/>
    <w:rsid w:val="0092006E"/>
    <w:rsid w:val="00920D51"/>
    <w:rsid w:val="00922BFD"/>
    <w:rsid w:val="0092617B"/>
    <w:rsid w:val="00927FB4"/>
    <w:rsid w:val="00930B72"/>
    <w:rsid w:val="00930F54"/>
    <w:rsid w:val="00931BE5"/>
    <w:rsid w:val="00931F9D"/>
    <w:rsid w:val="009346B6"/>
    <w:rsid w:val="00941544"/>
    <w:rsid w:val="00941AAB"/>
    <w:rsid w:val="00942366"/>
    <w:rsid w:val="009443DB"/>
    <w:rsid w:val="00944B41"/>
    <w:rsid w:val="00945360"/>
    <w:rsid w:val="009469A5"/>
    <w:rsid w:val="00954F6C"/>
    <w:rsid w:val="0096025B"/>
    <w:rsid w:val="00965432"/>
    <w:rsid w:val="00972699"/>
    <w:rsid w:val="00973232"/>
    <w:rsid w:val="0097488C"/>
    <w:rsid w:val="00976723"/>
    <w:rsid w:val="00977016"/>
    <w:rsid w:val="009778D0"/>
    <w:rsid w:val="0098014B"/>
    <w:rsid w:val="00980FF6"/>
    <w:rsid w:val="00984D39"/>
    <w:rsid w:val="00994ED9"/>
    <w:rsid w:val="009951AA"/>
    <w:rsid w:val="00996F3D"/>
    <w:rsid w:val="009A0369"/>
    <w:rsid w:val="009A0B97"/>
    <w:rsid w:val="009A12EB"/>
    <w:rsid w:val="009A1712"/>
    <w:rsid w:val="009A389D"/>
    <w:rsid w:val="009A47F3"/>
    <w:rsid w:val="009A6B6E"/>
    <w:rsid w:val="009A7513"/>
    <w:rsid w:val="009B2AD5"/>
    <w:rsid w:val="009B3F3B"/>
    <w:rsid w:val="009B5E23"/>
    <w:rsid w:val="009C083D"/>
    <w:rsid w:val="009C1F20"/>
    <w:rsid w:val="009C3F3A"/>
    <w:rsid w:val="009C4C4A"/>
    <w:rsid w:val="009C538B"/>
    <w:rsid w:val="009C7231"/>
    <w:rsid w:val="009C7C92"/>
    <w:rsid w:val="009D236C"/>
    <w:rsid w:val="009D24D8"/>
    <w:rsid w:val="009D4464"/>
    <w:rsid w:val="009D4B2F"/>
    <w:rsid w:val="009D7BF0"/>
    <w:rsid w:val="009D7DC0"/>
    <w:rsid w:val="009E238B"/>
    <w:rsid w:val="009E4442"/>
    <w:rsid w:val="009E65C6"/>
    <w:rsid w:val="009E6841"/>
    <w:rsid w:val="009E769F"/>
    <w:rsid w:val="009F1BC6"/>
    <w:rsid w:val="009F56BE"/>
    <w:rsid w:val="009F5A65"/>
    <w:rsid w:val="009F7D8A"/>
    <w:rsid w:val="00A03094"/>
    <w:rsid w:val="00A0719D"/>
    <w:rsid w:val="00A10FB9"/>
    <w:rsid w:val="00A1301B"/>
    <w:rsid w:val="00A1367E"/>
    <w:rsid w:val="00A21ADB"/>
    <w:rsid w:val="00A22496"/>
    <w:rsid w:val="00A23E72"/>
    <w:rsid w:val="00A26F94"/>
    <w:rsid w:val="00A30DCB"/>
    <w:rsid w:val="00A30FEF"/>
    <w:rsid w:val="00A3273B"/>
    <w:rsid w:val="00A36D7A"/>
    <w:rsid w:val="00A36EA5"/>
    <w:rsid w:val="00A41141"/>
    <w:rsid w:val="00A41DE2"/>
    <w:rsid w:val="00A422BC"/>
    <w:rsid w:val="00A43E39"/>
    <w:rsid w:val="00A441AC"/>
    <w:rsid w:val="00A475D6"/>
    <w:rsid w:val="00A476A1"/>
    <w:rsid w:val="00A51641"/>
    <w:rsid w:val="00A51C71"/>
    <w:rsid w:val="00A5362D"/>
    <w:rsid w:val="00A61783"/>
    <w:rsid w:val="00A61867"/>
    <w:rsid w:val="00A70310"/>
    <w:rsid w:val="00A71077"/>
    <w:rsid w:val="00A7173E"/>
    <w:rsid w:val="00A81462"/>
    <w:rsid w:val="00A81EA5"/>
    <w:rsid w:val="00A83A83"/>
    <w:rsid w:val="00A850E1"/>
    <w:rsid w:val="00A91E44"/>
    <w:rsid w:val="00A9582A"/>
    <w:rsid w:val="00AA51C3"/>
    <w:rsid w:val="00AA61C4"/>
    <w:rsid w:val="00AB6904"/>
    <w:rsid w:val="00AC1345"/>
    <w:rsid w:val="00AC4832"/>
    <w:rsid w:val="00AC631D"/>
    <w:rsid w:val="00AE121B"/>
    <w:rsid w:val="00AE16F2"/>
    <w:rsid w:val="00AE40A7"/>
    <w:rsid w:val="00AE5718"/>
    <w:rsid w:val="00AE7ECF"/>
    <w:rsid w:val="00AF2D12"/>
    <w:rsid w:val="00AF4DE8"/>
    <w:rsid w:val="00AF6FAB"/>
    <w:rsid w:val="00B0081A"/>
    <w:rsid w:val="00B01A47"/>
    <w:rsid w:val="00B05917"/>
    <w:rsid w:val="00B05A2D"/>
    <w:rsid w:val="00B06602"/>
    <w:rsid w:val="00B123A6"/>
    <w:rsid w:val="00B13A33"/>
    <w:rsid w:val="00B2127C"/>
    <w:rsid w:val="00B23FE7"/>
    <w:rsid w:val="00B321BB"/>
    <w:rsid w:val="00B35DB4"/>
    <w:rsid w:val="00B375C6"/>
    <w:rsid w:val="00B41520"/>
    <w:rsid w:val="00B419DE"/>
    <w:rsid w:val="00B43DC9"/>
    <w:rsid w:val="00B44424"/>
    <w:rsid w:val="00B46CD6"/>
    <w:rsid w:val="00B64B21"/>
    <w:rsid w:val="00B6681A"/>
    <w:rsid w:val="00B73C4A"/>
    <w:rsid w:val="00B76996"/>
    <w:rsid w:val="00B821C9"/>
    <w:rsid w:val="00B83EE0"/>
    <w:rsid w:val="00B84E98"/>
    <w:rsid w:val="00B85FBC"/>
    <w:rsid w:val="00B86315"/>
    <w:rsid w:val="00B86B04"/>
    <w:rsid w:val="00B96A27"/>
    <w:rsid w:val="00BA315E"/>
    <w:rsid w:val="00BA5AA0"/>
    <w:rsid w:val="00BA71C7"/>
    <w:rsid w:val="00BA7A90"/>
    <w:rsid w:val="00BA7C3C"/>
    <w:rsid w:val="00BC2B72"/>
    <w:rsid w:val="00BC3250"/>
    <w:rsid w:val="00BC55B7"/>
    <w:rsid w:val="00BC6203"/>
    <w:rsid w:val="00BC63E8"/>
    <w:rsid w:val="00BC746F"/>
    <w:rsid w:val="00BC7D22"/>
    <w:rsid w:val="00BD0234"/>
    <w:rsid w:val="00BD1C64"/>
    <w:rsid w:val="00BD34ED"/>
    <w:rsid w:val="00BD379A"/>
    <w:rsid w:val="00BD483A"/>
    <w:rsid w:val="00BD4F99"/>
    <w:rsid w:val="00BD68D0"/>
    <w:rsid w:val="00BE0534"/>
    <w:rsid w:val="00BE252E"/>
    <w:rsid w:val="00BE30AA"/>
    <w:rsid w:val="00BE5953"/>
    <w:rsid w:val="00BE6A02"/>
    <w:rsid w:val="00BF3E0A"/>
    <w:rsid w:val="00BF4BE3"/>
    <w:rsid w:val="00C03460"/>
    <w:rsid w:val="00C03B30"/>
    <w:rsid w:val="00C04105"/>
    <w:rsid w:val="00C04107"/>
    <w:rsid w:val="00C06896"/>
    <w:rsid w:val="00C07622"/>
    <w:rsid w:val="00C2033D"/>
    <w:rsid w:val="00C2302A"/>
    <w:rsid w:val="00C262BB"/>
    <w:rsid w:val="00C3019D"/>
    <w:rsid w:val="00C31908"/>
    <w:rsid w:val="00C31AF2"/>
    <w:rsid w:val="00C31EEB"/>
    <w:rsid w:val="00C41C89"/>
    <w:rsid w:val="00C432B7"/>
    <w:rsid w:val="00C43B2A"/>
    <w:rsid w:val="00C4474D"/>
    <w:rsid w:val="00C547F2"/>
    <w:rsid w:val="00C57765"/>
    <w:rsid w:val="00C60A1D"/>
    <w:rsid w:val="00C6144C"/>
    <w:rsid w:val="00C66681"/>
    <w:rsid w:val="00C7774C"/>
    <w:rsid w:val="00C77BAD"/>
    <w:rsid w:val="00C8066F"/>
    <w:rsid w:val="00C812F0"/>
    <w:rsid w:val="00C8651B"/>
    <w:rsid w:val="00C90C48"/>
    <w:rsid w:val="00CA0511"/>
    <w:rsid w:val="00CA079B"/>
    <w:rsid w:val="00CA0F27"/>
    <w:rsid w:val="00CA2AC7"/>
    <w:rsid w:val="00CA4DDC"/>
    <w:rsid w:val="00CB1104"/>
    <w:rsid w:val="00CB3970"/>
    <w:rsid w:val="00CB567A"/>
    <w:rsid w:val="00CB6EF0"/>
    <w:rsid w:val="00CC09C1"/>
    <w:rsid w:val="00CC32D2"/>
    <w:rsid w:val="00CC38E6"/>
    <w:rsid w:val="00CC491C"/>
    <w:rsid w:val="00CC5656"/>
    <w:rsid w:val="00CC5EA4"/>
    <w:rsid w:val="00CD4966"/>
    <w:rsid w:val="00CD5E61"/>
    <w:rsid w:val="00CD61C1"/>
    <w:rsid w:val="00CE397C"/>
    <w:rsid w:val="00CE499A"/>
    <w:rsid w:val="00CF50B7"/>
    <w:rsid w:val="00D00424"/>
    <w:rsid w:val="00D03933"/>
    <w:rsid w:val="00D05CB5"/>
    <w:rsid w:val="00D1053F"/>
    <w:rsid w:val="00D11B48"/>
    <w:rsid w:val="00D12089"/>
    <w:rsid w:val="00D165B5"/>
    <w:rsid w:val="00D21474"/>
    <w:rsid w:val="00D21CA1"/>
    <w:rsid w:val="00D24827"/>
    <w:rsid w:val="00D25362"/>
    <w:rsid w:val="00D25580"/>
    <w:rsid w:val="00D27568"/>
    <w:rsid w:val="00D30E06"/>
    <w:rsid w:val="00D32EAD"/>
    <w:rsid w:val="00D342B9"/>
    <w:rsid w:val="00D40474"/>
    <w:rsid w:val="00D45BCA"/>
    <w:rsid w:val="00D4791A"/>
    <w:rsid w:val="00D47B69"/>
    <w:rsid w:val="00D5047C"/>
    <w:rsid w:val="00D50B79"/>
    <w:rsid w:val="00D52643"/>
    <w:rsid w:val="00D5329D"/>
    <w:rsid w:val="00D54C52"/>
    <w:rsid w:val="00D5686A"/>
    <w:rsid w:val="00D56DE2"/>
    <w:rsid w:val="00D645C4"/>
    <w:rsid w:val="00D65362"/>
    <w:rsid w:val="00D65616"/>
    <w:rsid w:val="00D67FE9"/>
    <w:rsid w:val="00D729F1"/>
    <w:rsid w:val="00D73F66"/>
    <w:rsid w:val="00D7489D"/>
    <w:rsid w:val="00D74CE6"/>
    <w:rsid w:val="00D77A2C"/>
    <w:rsid w:val="00D80538"/>
    <w:rsid w:val="00D80B40"/>
    <w:rsid w:val="00D81BA6"/>
    <w:rsid w:val="00D82038"/>
    <w:rsid w:val="00D845A5"/>
    <w:rsid w:val="00D8532F"/>
    <w:rsid w:val="00D9145A"/>
    <w:rsid w:val="00D94E57"/>
    <w:rsid w:val="00D9591E"/>
    <w:rsid w:val="00D95B07"/>
    <w:rsid w:val="00D971E4"/>
    <w:rsid w:val="00DA027E"/>
    <w:rsid w:val="00DA2BBC"/>
    <w:rsid w:val="00DA3EBC"/>
    <w:rsid w:val="00DA68BE"/>
    <w:rsid w:val="00DA73BE"/>
    <w:rsid w:val="00DB2788"/>
    <w:rsid w:val="00DB3461"/>
    <w:rsid w:val="00DB475E"/>
    <w:rsid w:val="00DB698E"/>
    <w:rsid w:val="00DB7C4D"/>
    <w:rsid w:val="00DC2DF5"/>
    <w:rsid w:val="00DC4C5B"/>
    <w:rsid w:val="00DC65D4"/>
    <w:rsid w:val="00DD01CE"/>
    <w:rsid w:val="00DD3645"/>
    <w:rsid w:val="00DD4F43"/>
    <w:rsid w:val="00DD5E05"/>
    <w:rsid w:val="00DD60FA"/>
    <w:rsid w:val="00DD644D"/>
    <w:rsid w:val="00DD68A3"/>
    <w:rsid w:val="00DE467D"/>
    <w:rsid w:val="00DE5CFF"/>
    <w:rsid w:val="00DF1375"/>
    <w:rsid w:val="00DF2225"/>
    <w:rsid w:val="00DF35EA"/>
    <w:rsid w:val="00DF66F0"/>
    <w:rsid w:val="00E035C1"/>
    <w:rsid w:val="00E05600"/>
    <w:rsid w:val="00E05A7C"/>
    <w:rsid w:val="00E06875"/>
    <w:rsid w:val="00E1036F"/>
    <w:rsid w:val="00E10704"/>
    <w:rsid w:val="00E153F4"/>
    <w:rsid w:val="00E155F8"/>
    <w:rsid w:val="00E162E2"/>
    <w:rsid w:val="00E24BC3"/>
    <w:rsid w:val="00E25077"/>
    <w:rsid w:val="00E26D4C"/>
    <w:rsid w:val="00E31008"/>
    <w:rsid w:val="00E32A15"/>
    <w:rsid w:val="00E342FE"/>
    <w:rsid w:val="00E345D8"/>
    <w:rsid w:val="00E40975"/>
    <w:rsid w:val="00E43306"/>
    <w:rsid w:val="00E4431F"/>
    <w:rsid w:val="00E45B95"/>
    <w:rsid w:val="00E506E6"/>
    <w:rsid w:val="00E5470C"/>
    <w:rsid w:val="00E5540B"/>
    <w:rsid w:val="00E55EB7"/>
    <w:rsid w:val="00E5633A"/>
    <w:rsid w:val="00E57E0D"/>
    <w:rsid w:val="00E61290"/>
    <w:rsid w:val="00E61F52"/>
    <w:rsid w:val="00E675F7"/>
    <w:rsid w:val="00E67BBB"/>
    <w:rsid w:val="00E72E7C"/>
    <w:rsid w:val="00E7527F"/>
    <w:rsid w:val="00E77BD1"/>
    <w:rsid w:val="00E8524F"/>
    <w:rsid w:val="00E85C6C"/>
    <w:rsid w:val="00E85C88"/>
    <w:rsid w:val="00E86754"/>
    <w:rsid w:val="00E90B0B"/>
    <w:rsid w:val="00E91178"/>
    <w:rsid w:val="00E9193E"/>
    <w:rsid w:val="00E91A8D"/>
    <w:rsid w:val="00E92649"/>
    <w:rsid w:val="00E95DD4"/>
    <w:rsid w:val="00EA34E0"/>
    <w:rsid w:val="00EA4592"/>
    <w:rsid w:val="00EA5444"/>
    <w:rsid w:val="00EB1F39"/>
    <w:rsid w:val="00EB249C"/>
    <w:rsid w:val="00EB5228"/>
    <w:rsid w:val="00EB557A"/>
    <w:rsid w:val="00EB58C6"/>
    <w:rsid w:val="00EB5CB8"/>
    <w:rsid w:val="00EB6CD9"/>
    <w:rsid w:val="00EB7D21"/>
    <w:rsid w:val="00EC3BB6"/>
    <w:rsid w:val="00EC4231"/>
    <w:rsid w:val="00EC4810"/>
    <w:rsid w:val="00EC51C1"/>
    <w:rsid w:val="00ED7438"/>
    <w:rsid w:val="00ED7C59"/>
    <w:rsid w:val="00EE05AC"/>
    <w:rsid w:val="00EE3984"/>
    <w:rsid w:val="00EE56F7"/>
    <w:rsid w:val="00EE5EB2"/>
    <w:rsid w:val="00EF36EB"/>
    <w:rsid w:val="00EF44EA"/>
    <w:rsid w:val="00EF5E85"/>
    <w:rsid w:val="00EF7404"/>
    <w:rsid w:val="00F0596A"/>
    <w:rsid w:val="00F05988"/>
    <w:rsid w:val="00F0763A"/>
    <w:rsid w:val="00F103C5"/>
    <w:rsid w:val="00F12955"/>
    <w:rsid w:val="00F13715"/>
    <w:rsid w:val="00F14165"/>
    <w:rsid w:val="00F14C4D"/>
    <w:rsid w:val="00F152E8"/>
    <w:rsid w:val="00F16ABB"/>
    <w:rsid w:val="00F17CB4"/>
    <w:rsid w:val="00F210B7"/>
    <w:rsid w:val="00F214AE"/>
    <w:rsid w:val="00F24FAA"/>
    <w:rsid w:val="00F261A0"/>
    <w:rsid w:val="00F26E87"/>
    <w:rsid w:val="00F31E1F"/>
    <w:rsid w:val="00F339F6"/>
    <w:rsid w:val="00F35F66"/>
    <w:rsid w:val="00F5206F"/>
    <w:rsid w:val="00F53332"/>
    <w:rsid w:val="00F545CC"/>
    <w:rsid w:val="00F55B75"/>
    <w:rsid w:val="00F579EC"/>
    <w:rsid w:val="00F609A3"/>
    <w:rsid w:val="00F635F1"/>
    <w:rsid w:val="00F6409A"/>
    <w:rsid w:val="00F815B1"/>
    <w:rsid w:val="00F833E9"/>
    <w:rsid w:val="00F845AC"/>
    <w:rsid w:val="00F85237"/>
    <w:rsid w:val="00F85915"/>
    <w:rsid w:val="00F908CD"/>
    <w:rsid w:val="00F9256A"/>
    <w:rsid w:val="00F92F96"/>
    <w:rsid w:val="00FA193F"/>
    <w:rsid w:val="00FA1ABD"/>
    <w:rsid w:val="00FA521C"/>
    <w:rsid w:val="00FA5463"/>
    <w:rsid w:val="00FA6CDF"/>
    <w:rsid w:val="00FB2C07"/>
    <w:rsid w:val="00FB3592"/>
    <w:rsid w:val="00FC13D3"/>
    <w:rsid w:val="00FC2DB6"/>
    <w:rsid w:val="00FC3BAA"/>
    <w:rsid w:val="00FC6AF6"/>
    <w:rsid w:val="00FD15A7"/>
    <w:rsid w:val="00FD1FE8"/>
    <w:rsid w:val="00FD463D"/>
    <w:rsid w:val="00FD4A4D"/>
    <w:rsid w:val="00FD4ECD"/>
    <w:rsid w:val="00FD72D0"/>
    <w:rsid w:val="00FE2886"/>
    <w:rsid w:val="00FE299A"/>
    <w:rsid w:val="00FF0AD9"/>
    <w:rsid w:val="00FF2BC7"/>
    <w:rsid w:val="00FF38FD"/>
    <w:rsid w:val="012326EB"/>
    <w:rsid w:val="038C5B52"/>
    <w:rsid w:val="03AE1FF9"/>
    <w:rsid w:val="047E2047"/>
    <w:rsid w:val="061166B8"/>
    <w:rsid w:val="06FA2412"/>
    <w:rsid w:val="07895FA9"/>
    <w:rsid w:val="08503048"/>
    <w:rsid w:val="085E3BAC"/>
    <w:rsid w:val="085E6C03"/>
    <w:rsid w:val="08921231"/>
    <w:rsid w:val="09796E46"/>
    <w:rsid w:val="09AD51CF"/>
    <w:rsid w:val="0EAC53D0"/>
    <w:rsid w:val="10B85492"/>
    <w:rsid w:val="125765A5"/>
    <w:rsid w:val="126E27D3"/>
    <w:rsid w:val="13FC2072"/>
    <w:rsid w:val="14E02420"/>
    <w:rsid w:val="166302C3"/>
    <w:rsid w:val="1664115D"/>
    <w:rsid w:val="16B666A0"/>
    <w:rsid w:val="1A9F1A38"/>
    <w:rsid w:val="1AF81A68"/>
    <w:rsid w:val="1B265407"/>
    <w:rsid w:val="1B767C81"/>
    <w:rsid w:val="1C6758D0"/>
    <w:rsid w:val="1DE54BDD"/>
    <w:rsid w:val="1EC17160"/>
    <w:rsid w:val="1FEC74E9"/>
    <w:rsid w:val="219D5DBA"/>
    <w:rsid w:val="22E225A3"/>
    <w:rsid w:val="23CC5C90"/>
    <w:rsid w:val="26CD1D6D"/>
    <w:rsid w:val="2712017D"/>
    <w:rsid w:val="27CC474A"/>
    <w:rsid w:val="28722172"/>
    <w:rsid w:val="289258BC"/>
    <w:rsid w:val="28BF1530"/>
    <w:rsid w:val="28FB3F79"/>
    <w:rsid w:val="291527A1"/>
    <w:rsid w:val="29B83522"/>
    <w:rsid w:val="29D762AB"/>
    <w:rsid w:val="2B446504"/>
    <w:rsid w:val="326470B0"/>
    <w:rsid w:val="3575378E"/>
    <w:rsid w:val="369165D6"/>
    <w:rsid w:val="36EB4515"/>
    <w:rsid w:val="38531BDC"/>
    <w:rsid w:val="39D5363D"/>
    <w:rsid w:val="39D678D6"/>
    <w:rsid w:val="3A28387B"/>
    <w:rsid w:val="3A606B34"/>
    <w:rsid w:val="3AD95BC1"/>
    <w:rsid w:val="3D9C1461"/>
    <w:rsid w:val="3DA202FF"/>
    <w:rsid w:val="3E993975"/>
    <w:rsid w:val="3F63242E"/>
    <w:rsid w:val="409A1F14"/>
    <w:rsid w:val="40AA5971"/>
    <w:rsid w:val="4105308B"/>
    <w:rsid w:val="41402409"/>
    <w:rsid w:val="41D87F6F"/>
    <w:rsid w:val="42194410"/>
    <w:rsid w:val="43B303ED"/>
    <w:rsid w:val="43B56699"/>
    <w:rsid w:val="4663090F"/>
    <w:rsid w:val="479A2CF7"/>
    <w:rsid w:val="4BFE51B5"/>
    <w:rsid w:val="4C153A35"/>
    <w:rsid w:val="4CD45687"/>
    <w:rsid w:val="4DB65C7F"/>
    <w:rsid w:val="4EBA485E"/>
    <w:rsid w:val="4EF109C0"/>
    <w:rsid w:val="4EFD3CEE"/>
    <w:rsid w:val="55041CAF"/>
    <w:rsid w:val="57493DE0"/>
    <w:rsid w:val="574F4658"/>
    <w:rsid w:val="57EB5FB1"/>
    <w:rsid w:val="58543E44"/>
    <w:rsid w:val="59E0135A"/>
    <w:rsid w:val="5A130B76"/>
    <w:rsid w:val="5B8B464D"/>
    <w:rsid w:val="5BEB573A"/>
    <w:rsid w:val="5DA3469C"/>
    <w:rsid w:val="5F43086E"/>
    <w:rsid w:val="62954ACC"/>
    <w:rsid w:val="63C35E09"/>
    <w:rsid w:val="65A03AAF"/>
    <w:rsid w:val="65DD759C"/>
    <w:rsid w:val="65E1685D"/>
    <w:rsid w:val="666D3235"/>
    <w:rsid w:val="68A16BEF"/>
    <w:rsid w:val="6D075C76"/>
    <w:rsid w:val="6DBD2C3C"/>
    <w:rsid w:val="6DE30FFF"/>
    <w:rsid w:val="6E0429CB"/>
    <w:rsid w:val="6E7F53D9"/>
    <w:rsid w:val="6EF377DF"/>
    <w:rsid w:val="71B20746"/>
    <w:rsid w:val="724E5E4A"/>
    <w:rsid w:val="73BF4CDE"/>
    <w:rsid w:val="73C94DD2"/>
    <w:rsid w:val="763F3550"/>
    <w:rsid w:val="78F17AA4"/>
    <w:rsid w:val="79F03DD0"/>
    <w:rsid w:val="7A39756D"/>
    <w:rsid w:val="7A996D33"/>
    <w:rsid w:val="7C092648"/>
    <w:rsid w:val="7DC67F8F"/>
    <w:rsid w:val="7DFA44BA"/>
    <w:rsid w:val="7F86152E"/>
    <w:rsid w:val="DBFEC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仿宋_GB2312"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ind w:firstLine="0" w:firstLineChars="0"/>
      <w:jc w:val="center"/>
      <w:outlineLvl w:val="0"/>
    </w:pPr>
    <w:rPr>
      <w:rFonts w:ascii="黑体" w:eastAsia="黑体"/>
      <w:bCs/>
      <w:kern w:val="44"/>
      <w:szCs w:val="44"/>
    </w:rPr>
  </w:style>
  <w:style w:type="paragraph" w:styleId="4">
    <w:name w:val="heading 2"/>
    <w:basedOn w:val="1"/>
    <w:next w:val="1"/>
    <w:link w:val="34"/>
    <w:unhideWhenUsed/>
    <w:qFormat/>
    <w:uiPriority w:val="0"/>
    <w:pPr>
      <w:keepNext/>
      <w:keepLines/>
      <w:outlineLvl w:val="1"/>
    </w:pPr>
    <w:rPr>
      <w:rFonts w:ascii="楷体_GB2312" w:hAnsi="Cambria" w:eastAsia="楷体_GB2312"/>
      <w:b/>
      <w:bCs/>
      <w:szCs w:val="32"/>
    </w:rPr>
  </w:style>
  <w:style w:type="paragraph" w:styleId="5">
    <w:name w:val="heading 3"/>
    <w:basedOn w:val="1"/>
    <w:next w:val="1"/>
    <w:link w:val="26"/>
    <w:unhideWhenUsed/>
    <w:qFormat/>
    <w:uiPriority w:val="0"/>
    <w:pPr>
      <w:keepNext/>
      <w:keepLines/>
      <w:spacing w:line="360" w:lineRule="auto"/>
      <w:outlineLvl w:val="2"/>
    </w:pPr>
    <w:rPr>
      <w:b/>
      <w:bCs/>
      <w:szCs w:val="32"/>
    </w:rPr>
  </w:style>
  <w:style w:type="paragraph" w:styleId="6">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6"/>
    <w:basedOn w:val="1"/>
    <w:next w:val="1"/>
    <w:link w:val="28"/>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8">
    <w:name w:val="caption"/>
    <w:basedOn w:val="1"/>
    <w:next w:val="1"/>
    <w:unhideWhenUsed/>
    <w:qFormat/>
    <w:uiPriority w:val="0"/>
    <w:pPr>
      <w:ind w:firstLine="0" w:firstLineChars="0"/>
      <w:jc w:val="center"/>
    </w:pPr>
    <w:rPr>
      <w:rFonts w:hAnsi="Cambria"/>
      <w:b/>
      <w:szCs w:val="20"/>
    </w:rPr>
  </w:style>
  <w:style w:type="paragraph" w:styleId="9">
    <w:name w:val="annotation text"/>
    <w:basedOn w:val="1"/>
    <w:link w:val="38"/>
    <w:qFormat/>
    <w:uiPriority w:val="0"/>
    <w:pPr>
      <w:jc w:val="left"/>
    </w:pPr>
  </w:style>
  <w:style w:type="paragraph" w:styleId="10">
    <w:name w:val="Balloon Text"/>
    <w:basedOn w:val="1"/>
    <w:link w:val="25"/>
    <w:qFormat/>
    <w:uiPriority w:val="0"/>
    <w:pPr>
      <w:spacing w:line="240" w:lineRule="auto"/>
    </w:pPr>
    <w:rPr>
      <w:sz w:val="18"/>
      <w:szCs w:val="18"/>
    </w:rPr>
  </w:style>
  <w:style w:type="paragraph" w:styleId="11">
    <w:name w:val="footer"/>
    <w:basedOn w:val="1"/>
    <w:link w:val="24"/>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4">
    <w:name w:val="Title"/>
    <w:basedOn w:val="1"/>
    <w:next w:val="1"/>
    <w:link w:val="27"/>
    <w:qFormat/>
    <w:uiPriority w:val="0"/>
    <w:pPr>
      <w:spacing w:before="240" w:after="60"/>
      <w:jc w:val="center"/>
      <w:outlineLvl w:val="0"/>
    </w:pPr>
    <w:rPr>
      <w:rFonts w:asciiTheme="majorHAnsi" w:hAnsiTheme="majorHAnsi" w:eastAsiaTheme="majorEastAsia" w:cstheme="majorBidi"/>
      <w:b/>
      <w:bCs/>
      <w:szCs w:val="32"/>
    </w:rPr>
  </w:style>
  <w:style w:type="paragraph" w:styleId="15">
    <w:name w:val="annotation subject"/>
    <w:basedOn w:val="9"/>
    <w:next w:val="9"/>
    <w:link w:val="39"/>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qFormat/>
    <w:uiPriority w:val="0"/>
    <w:rPr>
      <w:sz w:val="21"/>
      <w:szCs w:val="21"/>
    </w:rPr>
  </w:style>
  <w:style w:type="character" w:customStyle="1" w:styleId="22">
    <w:name w:val="bjh-p"/>
    <w:basedOn w:val="18"/>
    <w:qFormat/>
    <w:uiPriority w:val="0"/>
  </w:style>
  <w:style w:type="character" w:customStyle="1" w:styleId="23">
    <w:name w:val="页眉 字符"/>
    <w:basedOn w:val="18"/>
    <w:link w:val="12"/>
    <w:qFormat/>
    <w:uiPriority w:val="0"/>
    <w:rPr>
      <w:rFonts w:ascii="仿宋_GB2312" w:eastAsia="仿宋_GB2312"/>
      <w:kern w:val="2"/>
      <w:sz w:val="18"/>
      <w:szCs w:val="18"/>
    </w:rPr>
  </w:style>
  <w:style w:type="character" w:customStyle="1" w:styleId="24">
    <w:name w:val="页脚 字符"/>
    <w:basedOn w:val="18"/>
    <w:link w:val="11"/>
    <w:qFormat/>
    <w:uiPriority w:val="99"/>
    <w:rPr>
      <w:rFonts w:ascii="仿宋_GB2312" w:eastAsia="仿宋_GB2312"/>
      <w:kern w:val="2"/>
      <w:sz w:val="18"/>
      <w:szCs w:val="18"/>
    </w:rPr>
  </w:style>
  <w:style w:type="character" w:customStyle="1" w:styleId="25">
    <w:name w:val="批注框文本 字符"/>
    <w:basedOn w:val="18"/>
    <w:link w:val="10"/>
    <w:qFormat/>
    <w:uiPriority w:val="0"/>
    <w:rPr>
      <w:rFonts w:ascii="仿宋_GB2312" w:eastAsia="仿宋_GB2312"/>
      <w:kern w:val="2"/>
      <w:sz w:val="18"/>
      <w:szCs w:val="18"/>
    </w:rPr>
  </w:style>
  <w:style w:type="character" w:customStyle="1" w:styleId="26">
    <w:name w:val="标题 3 字符"/>
    <w:basedOn w:val="18"/>
    <w:link w:val="5"/>
    <w:qFormat/>
    <w:uiPriority w:val="0"/>
    <w:rPr>
      <w:rFonts w:ascii="仿宋_GB2312" w:eastAsia="仿宋_GB2312"/>
      <w:b/>
      <w:bCs/>
      <w:kern w:val="2"/>
      <w:sz w:val="28"/>
      <w:szCs w:val="32"/>
    </w:rPr>
  </w:style>
  <w:style w:type="character" w:customStyle="1" w:styleId="27">
    <w:name w:val="标题 字符"/>
    <w:basedOn w:val="18"/>
    <w:link w:val="14"/>
    <w:qFormat/>
    <w:uiPriority w:val="0"/>
    <w:rPr>
      <w:rFonts w:asciiTheme="majorHAnsi" w:hAnsiTheme="majorHAnsi" w:eastAsiaTheme="majorEastAsia" w:cstheme="majorBidi"/>
      <w:b/>
      <w:bCs/>
      <w:kern w:val="2"/>
      <w:sz w:val="32"/>
      <w:szCs w:val="32"/>
    </w:rPr>
  </w:style>
  <w:style w:type="character" w:customStyle="1" w:styleId="28">
    <w:name w:val="标题 6 字符"/>
    <w:basedOn w:val="18"/>
    <w:link w:val="7"/>
    <w:semiHidden/>
    <w:qFormat/>
    <w:uiPriority w:val="0"/>
    <w:rPr>
      <w:rFonts w:asciiTheme="majorHAnsi" w:hAnsiTheme="majorHAnsi" w:eastAsiaTheme="majorEastAsia" w:cstheme="majorBidi"/>
      <w:b/>
      <w:bCs/>
      <w:kern w:val="2"/>
      <w:sz w:val="24"/>
      <w:szCs w:val="24"/>
    </w:rPr>
  </w:style>
  <w:style w:type="character" w:customStyle="1" w:styleId="29">
    <w:name w:val="wzly"/>
    <w:basedOn w:val="18"/>
    <w:qFormat/>
    <w:uiPriority w:val="0"/>
  </w:style>
  <w:style w:type="character" w:customStyle="1" w:styleId="30">
    <w:name w:val="rq"/>
    <w:basedOn w:val="18"/>
    <w:qFormat/>
    <w:uiPriority w:val="0"/>
  </w:style>
  <w:style w:type="character" w:customStyle="1" w:styleId="31">
    <w:name w:val="ziti"/>
    <w:basedOn w:val="18"/>
    <w:qFormat/>
    <w:uiPriority w:val="0"/>
  </w:style>
  <w:style w:type="character" w:customStyle="1" w:styleId="32">
    <w:name w:val="标题 4 字符"/>
    <w:basedOn w:val="18"/>
    <w:link w:val="6"/>
    <w:qFormat/>
    <w:uiPriority w:val="0"/>
    <w:rPr>
      <w:rFonts w:asciiTheme="majorHAnsi" w:hAnsiTheme="majorHAnsi" w:eastAsiaTheme="majorEastAsia" w:cstheme="majorBidi"/>
      <w:b/>
      <w:bCs/>
      <w:kern w:val="2"/>
      <w:sz w:val="28"/>
      <w:szCs w:val="28"/>
    </w:rPr>
  </w:style>
  <w:style w:type="paragraph" w:styleId="33">
    <w:name w:val="List Paragraph"/>
    <w:basedOn w:val="1"/>
    <w:qFormat/>
    <w:uiPriority w:val="99"/>
    <w:pPr>
      <w:ind w:firstLine="420"/>
    </w:pPr>
  </w:style>
  <w:style w:type="character" w:customStyle="1" w:styleId="34">
    <w:name w:val="标题 2 字符"/>
    <w:basedOn w:val="18"/>
    <w:link w:val="4"/>
    <w:qFormat/>
    <w:uiPriority w:val="0"/>
    <w:rPr>
      <w:rFonts w:ascii="楷体_GB2312" w:hAnsi="Cambria" w:eastAsia="楷体_GB2312"/>
      <w:b/>
      <w:bCs/>
      <w:kern w:val="2"/>
      <w:sz w:val="28"/>
      <w:szCs w:val="32"/>
    </w:rPr>
  </w:style>
  <w:style w:type="paragraph" w:customStyle="1" w:styleId="35">
    <w:name w:val="参考"/>
    <w:basedOn w:val="1"/>
    <w:link w:val="36"/>
    <w:qFormat/>
    <w:uiPriority w:val="0"/>
    <w:pPr>
      <w:pBdr>
        <w:top w:val="single" w:color="auto" w:sz="4" w:space="1"/>
        <w:left w:val="single" w:color="auto" w:sz="4" w:space="1"/>
        <w:bottom w:val="single" w:color="auto" w:sz="4" w:space="1"/>
        <w:right w:val="single" w:color="auto" w:sz="4" w:space="1"/>
      </w:pBdr>
      <w:spacing w:line="240" w:lineRule="auto"/>
    </w:pPr>
    <w:rPr>
      <w:sz w:val="24"/>
    </w:rPr>
  </w:style>
  <w:style w:type="character" w:customStyle="1" w:styleId="36">
    <w:name w:val="参考 字符"/>
    <w:basedOn w:val="18"/>
    <w:link w:val="35"/>
    <w:qFormat/>
    <w:uiPriority w:val="0"/>
    <w:rPr>
      <w:rFonts w:ascii="仿宋_GB2312" w:eastAsia="仿宋_GB2312"/>
      <w:kern w:val="2"/>
      <w:sz w:val="24"/>
      <w:szCs w:val="22"/>
    </w:rPr>
  </w:style>
  <w:style w:type="character" w:customStyle="1" w:styleId="37">
    <w:name w:val="updatecss"/>
    <w:basedOn w:val="18"/>
    <w:qFormat/>
    <w:uiPriority w:val="0"/>
  </w:style>
  <w:style w:type="character" w:customStyle="1" w:styleId="38">
    <w:name w:val="批注文字 字符"/>
    <w:basedOn w:val="18"/>
    <w:link w:val="9"/>
    <w:qFormat/>
    <w:uiPriority w:val="0"/>
    <w:rPr>
      <w:rFonts w:ascii="仿宋_GB2312" w:eastAsia="仿宋_GB2312"/>
      <w:kern w:val="2"/>
      <w:sz w:val="32"/>
      <w:szCs w:val="22"/>
    </w:rPr>
  </w:style>
  <w:style w:type="character" w:customStyle="1" w:styleId="39">
    <w:name w:val="批注主题 字符"/>
    <w:basedOn w:val="38"/>
    <w:link w:val="15"/>
    <w:qFormat/>
    <w:uiPriority w:val="0"/>
    <w:rPr>
      <w:rFonts w:ascii="仿宋_GB2312" w:eastAsia="仿宋_GB2312"/>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524</Words>
  <Characters>2990</Characters>
  <Lines>24</Lines>
  <Paragraphs>7</Paragraphs>
  <TotalTime>0</TotalTime>
  <ScaleCrop>false</ScaleCrop>
  <LinksUpToDate>false</LinksUpToDate>
  <CharactersWithSpaces>3507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2021-04-07T17:11:00Z</dcterms:created>
  <dc:creator>钱慧</dc:creator>
  <cp:lastModifiedBy>lxy</cp:lastModifiedBy>
  <cp:lastPrinted>2021-05-28T16:51:00Z</cp:lastPrinted>
  <dcterms:modified xsi:type="dcterms:W3CDTF">2023-12-14T10:26:18Z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