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i/>
          <w:iCs/>
        </w:rPr>
      </w:pPr>
    </w:p>
    <w:p>
      <w:pPr>
        <w:rPr>
          <w:i/>
          <w:iCs/>
        </w:rPr>
      </w:pPr>
    </w:p>
    <w:p>
      <w:pPr>
        <w:rPr>
          <w:i/>
          <w:iCs/>
        </w:rPr>
      </w:pPr>
    </w:p>
    <w:p>
      <w:pPr>
        <w:rPr>
          <w:i/>
          <w:iCs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8"/>
          <w:szCs w:val="48"/>
        </w:rPr>
        <w:t>深圳市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8"/>
          <w:szCs w:val="48"/>
          <w:lang w:eastAsia="zh-CN"/>
        </w:rPr>
        <w:t>龙华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8"/>
          <w:szCs w:val="48"/>
        </w:rPr>
        <w:t>区卫生健康局2019年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政府信息公开工作年度报告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ascii="宋体" w:hAnsi="宋体" w:eastAsia="宋体" w:cs="宋体"/>
          <w:b/>
          <w:color w:val="333333"/>
          <w:sz w:val="32"/>
          <w:szCs w:val="32"/>
          <w:shd w:val="clear" w:color="auto" w:fill="FFFFFF"/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《中华人民共和国政府信息公开条例》（以下简称《条例》）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color="auto" w:fill="FFFFFF"/>
        </w:rPr>
        <w:t>深圳市龙华区政府信息公开规定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（以下简称《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规定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》）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，特向社会公布深圳市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龙华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区卫生健康局2019年政府信息公开工作年度报告。本报告由六个部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分内容组成，包括总体情况、主动公开政府信息情况、收到和处理政府信息公开申请情况、政府信息公开行政复议、行政诉讼情况、存在的主要问题及改进情况以及其他需要报告的事项。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本报告中所列政府信息公开数据的统计期限自2019年1月1日起至2019年12月31日止。如对本年度报告有任何疑问，请与深圳市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龙华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区卫生健康局办公室联系（地址：深圳市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龙华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梅龙大道98号清湖行政服务中心2栋506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办公室。邮编：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518109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；电话：0755-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23336363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政务邮箱：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lhwjj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@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szlhq.gov.cn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bidi="ar"/>
        </w:rPr>
        <w:t>一、总体情况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2019年，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龙华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卫生健康局认真贯彻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落实上级关于政府信息公开的文件精神和部署要求，结合工作实际，从规范公开内容，突出公开重点，提升公开水平入手，切实加强领导，深入宣传发动，强化沟通交流，主动接受监督，切实提升政府信息公开工作成效，树立服务型卫生健康部门形象，2019年我局主要做好以下几方面工作：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shd w:val="clear" w:color="auto" w:fill="FFFFFF"/>
        </w:rPr>
        <w:t>（一）组织机构建设情况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我局把政府信息公开作为转变政府职能、提高服务效率、提高群众满意度的一项重要举措来抓，明确分工，落实责任，成立由局主要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领导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任组长，分管领导任副组长，局机关各科室负责人为成员的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政府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信息公开工作领导小组，按照《条例》和省、市、区的相关要求，推进、指导和监督信息公开工作，并指定专人负责政府信息的整理、更新和报送工作，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确保政务公开的一致性、及时性、准确性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shd w:val="clear" w:color="auto" w:fill="FFFFFF"/>
        </w:rPr>
        <w:t>（二）《指南》和《目录》的编制工作情况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为规范政府信息公开工作，依据《条例》和《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instrText xml:space="preserve"> HYPERLINK "http://10.148.23.20/missive/javascript:void(null)" </w:instrTex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规定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》，我局编制了《深圳市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龙华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区卫生健康局政府信息公开指南》和《深圳市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龙华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区卫生健康局政府信息公开目录》。进一步优化政府信息依申请公开工作流程，明确了政府信息公开的基本原则、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范围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内容、程序和监督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保障等内容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，落实受理、登记、分办、转办、答复、反馈等各环节的责任。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sz w:val="32"/>
          <w:szCs w:val="32"/>
          <w:shd w:val="clear" w:color="auto" w:fill="FFFFFF"/>
          <w:lang w:val="en-US" w:eastAsia="zh-CN"/>
        </w:rPr>
        <w:t>(三）</w:t>
      </w:r>
      <w:r>
        <w:rPr>
          <w:rFonts w:hint="eastAsia" w:ascii="楷体_GB2312" w:hAnsi="楷体_GB2312" w:eastAsia="楷体_GB2312" w:cs="楷体_GB2312"/>
          <w:sz w:val="32"/>
          <w:szCs w:val="32"/>
          <w:shd w:val="clear" w:color="auto" w:fill="FFFFFF"/>
        </w:rPr>
        <w:t>落实和制定相关配套措施情况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我局严格按照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《条例》和《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instrText xml:space="preserve"> HYPERLINK "http://10.148.23.20/missive/javascript:void(null)" </w:instrTex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规定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对主动公开的政府信息、依申请公开的政府信息和免予公开的政府信息等进行整理，确保职责明确，责任到人。健全政府信息公开工作制度，加大督促检查力度，对各科室信息公开的责任落实和报送情况进行考核评价，针对问题提出改进措施。加大网站内容的保障力度，要求各科室指定专人负责便民服务、重点业务栏目的信息搜集、整理和维护，避免出现“不更新、不准确、不回应、不实用”的问题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200" w:right="0" w:rightChars="0" w:firstLine="320" w:firstLineChars="10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shd w:val="clear" w:color="auto" w:fill="FFFFFF"/>
          <w:lang w:val="en-US" w:eastAsia="zh-CN"/>
        </w:rPr>
        <w:t>四</w:t>
      </w:r>
      <w:r>
        <w:rPr>
          <w:rFonts w:hint="eastAsia" w:ascii="楷体_GB2312" w:hAnsi="楷体_GB2312" w:eastAsia="楷体_GB2312" w:cs="楷体_GB2312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  <w:shd w:val="clear" w:color="auto" w:fill="FFFFFF"/>
        </w:rPr>
        <w:t>建立健全工作机制、制度规范情况。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为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准确把握政府信息公开的内容、范围、形式和时限，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妥善处理好公开和保密的关系，我局制定了《龙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华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区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卫生健康局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政务公开管理办法（试行）》《龙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华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区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卫生健康局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政务公开工作审核制度 》《龙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华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区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卫生健康局保密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制度》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《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龙华区卫生健康局政务新媒体管理办法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》《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龙华区卫生健康局部门网站管理办法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》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等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制度文件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，对进入公开程序的各类政府信息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由具体责任人、科室负责人和局分管领导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进行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三级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审查，进一步规范我局政府信息公开工作。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ascii="楷体_GB2312" w:hAnsi="楷体_GB2312" w:eastAsia="楷体_GB2312" w:cs="楷体_GB2312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sz w:val="32"/>
          <w:szCs w:val="32"/>
          <w:shd w:val="clear" w:color="auto" w:fill="FFFFFF"/>
        </w:rPr>
        <w:t>（五）学习、宣传、培训等方面的工作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我局组织参加了市卫生健康委举办的政府信息公开工作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培训班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、区政务数据局举办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的龙华区政务公开标准化规范化履职能力培训班、龙华区政务公开与政府网站业务培训班、下半年全区政务公开培训班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，并在日常工作中对业务科室的政府信息公开工作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加强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指导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和培训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bidi="ar"/>
        </w:rPr>
        <w:t>二、主动公开政府信息情况</w:t>
      </w:r>
    </w:p>
    <w:tbl>
      <w:tblPr>
        <w:tblStyle w:val="4"/>
        <w:tblW w:w="81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2841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增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3812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81859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增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ind w:firstLine="210" w:firstLineChars="10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86201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681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ind w:firstLine="210" w:firstLineChars="10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ind w:firstLine="210" w:firstLineChars="10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C6D9F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C6D9F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bidi="ar"/>
        </w:rPr>
        <w:t>三、收到和处理政府信息公开申请情况</w:t>
      </w:r>
    </w:p>
    <w:tbl>
      <w:tblPr>
        <w:tblStyle w:val="4"/>
        <w:tblW w:w="819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6"/>
        <w:gridCol w:w="865"/>
        <w:gridCol w:w="1817"/>
        <w:gridCol w:w="870"/>
        <w:gridCol w:w="645"/>
        <w:gridCol w:w="765"/>
        <w:gridCol w:w="780"/>
        <w:gridCol w:w="810"/>
        <w:gridCol w:w="645"/>
        <w:gridCol w:w="61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5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13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5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64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1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5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7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8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1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6" w:type="dxa"/>
            <w:vMerge w:val="restart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6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6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6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6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6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6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6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6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6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6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6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bidi="ar"/>
        </w:rPr>
        <w:t>四、政府信息公开行政复议、行政诉讼情况</w:t>
      </w:r>
    </w:p>
    <w:tbl>
      <w:tblPr>
        <w:tblStyle w:val="4"/>
        <w:tblW w:w="8292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5"/>
        <w:gridCol w:w="417"/>
        <w:gridCol w:w="466"/>
        <w:gridCol w:w="528"/>
        <w:gridCol w:w="495"/>
        <w:gridCol w:w="550"/>
        <w:gridCol w:w="605"/>
        <w:gridCol w:w="605"/>
        <w:gridCol w:w="605"/>
        <w:gridCol w:w="493"/>
        <w:gridCol w:w="584"/>
        <w:gridCol w:w="533"/>
        <w:gridCol w:w="533"/>
        <w:gridCol w:w="517"/>
        <w:gridCol w:w="84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2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871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41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46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52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49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85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1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6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52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9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4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5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5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5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5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8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0 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0 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 0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bidi="ar"/>
        </w:rPr>
        <w:t>五、存在的主要问题及改进情况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在本年度，我局严格贯彻落实《条例》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《规定》，及时完成了政府信息公开相关工作的任务。但在工作中也存在以下不足：部分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业务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科室对政府信息公开工作主动性不够，政府信息公开及时性还需要进一步提升。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下一步，我局将从以下方面进行改进：一是要求各科室按照要求加强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政府信息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公开工作，主动作为，同时按照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保密审查有关规定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履行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好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保密审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查职责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二是要求局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政府信息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公开工作人员履行督查职责，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定期督促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各科室做好政务公开工作，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保证公开信息的及时性、完整性和准确性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bidi="ar"/>
        </w:rPr>
        <w:t>六、其他需要报告的事项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无其他需要报告的事项。</w:t>
      </w:r>
    </w:p>
    <w:p>
      <w:pPr>
        <w:pStyle w:val="3"/>
        <w:widowControl/>
        <w:shd w:val="clear" w:color="auto" w:fill="FFFFFF"/>
        <w:spacing w:beforeAutospacing="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 w:line="56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深圳市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龙华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区卫生健康局</w:t>
      </w:r>
    </w:p>
    <w:p>
      <w:pPr>
        <w:pStyle w:val="3"/>
        <w:widowControl/>
        <w:shd w:val="clear" w:color="auto" w:fill="FFFFFF"/>
        <w:spacing w:beforeAutospacing="0" w:afterAutospacing="0" w:line="560" w:lineRule="exact"/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    2020年1月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日</w:t>
      </w:r>
    </w:p>
    <w:p>
      <w:pPr>
        <w:rPr>
          <w:rFonts w:hint="default"/>
          <w:i/>
          <w:iCs/>
          <w:lang w:val="en-US"/>
        </w:rPr>
      </w:pPr>
    </w:p>
    <w:sectPr>
      <w:pgSz w:w="11906" w:h="16838"/>
      <w:pgMar w:top="2211" w:right="1474" w:bottom="187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0A1671"/>
    <w:rsid w:val="0C0A1671"/>
    <w:rsid w:val="2B8F2DE7"/>
    <w:rsid w:val="2F992B2C"/>
    <w:rsid w:val="2FFBAC99"/>
    <w:rsid w:val="4EAA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basedOn w:val="1"/>
    <w:next w:val="1"/>
    <w:qFormat/>
    <w:uiPriority w:val="0"/>
    <w:rPr>
      <w:rFonts w:ascii="Tahoma" w:hAnsi="Tahoma"/>
      <w:sz w:val="24"/>
      <w:szCs w:val="20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2020-05-21T14:51:00Z</dcterms:created>
  <dc:creator>黄远立</dc:creator>
  <cp:lastModifiedBy>longhua</cp:lastModifiedBy>
  <dcterms:modified xsi:type="dcterms:W3CDTF">2024-04-10T15:24:38Z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</Properties>
</file>