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rPr>
          <w:i/>
          <w:i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</w:rPr>
        <w:t>深圳市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  <w:lang w:eastAsia="zh-CN"/>
        </w:rPr>
        <w:t>龙华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</w:rPr>
        <w:t>区卫生健康局2019年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宋体" w:hAnsi="宋体" w:eastAsia="宋体" w:cs="宋体"/>
          <w:b/>
          <w:color w:val="333333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《中华人民共和国政府信息公开条例》（以下简称《条例》）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深圳市龙华区政府信息公开规定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（以下简称《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，特向社会公布深圳市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龙华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区卫生健康局2019年政府信息公开工作年度报告。本报告由六个部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分内容组成，包括总体情况、主动公开政府信息情况、收到和处理政府信息公开申请情况、政府信息公开行政复议、行政诉讼情况、存在的主要问题及改进情况以及其他需要报告的事项。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本报告中所列政府信息公开数据的统计期限自2019年1月1日起至2019年12月31日止。如对本年度报告有任何疑问，请与深圳市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龙华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区卫生健康局办公室联系（地址：深圳市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龙华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梅龙大道98号清湖行政服务中心2栋506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办公室。邮编：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518109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；电话：0755-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23336363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政务邮箱：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lhwjj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szlhq.gov.cn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  <w:t>一、总体情况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龙华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卫生健康局认真贯彻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上级关于政府信息公开的文件精神和部署要求，结合工作实际，从规范公开内容，突出公开重点，提升公开水平入手，切实加强领导，深入宣传发动，强化沟通交流，主动接受监督，切实提升政府信息公开工作成效，树立服务型卫生健康部门形象，2019年我局主要做好以下几方面工作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（一）组织机构建设情况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我局把政府信息公开作为转变政府职能、提高服务效率、提高群众满意度的一项重要举措来抓，明确分工，落实责任，成立由局主要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任组长，分管领导任副组长，局机关各科室负责人为成员的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信息公开工作领导小组，按照《条例》和省、市、区的相关要求，推进、指导和监督信息公开工作，并指定专人负责政府信息的整理、更新和报送工作，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确保政务公开的一致性、及时性、准确性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（二）《指南》和《目录》的编制工作情况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为规范政府信息公开工作，依据《条例》和《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instrText xml:space="preserve"> HYPERLINK "http://10.148.23.20/missive/javascript:void(null)" </w:instrTex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》，我局编制了《深圳市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龙华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区卫生健康局政府信息公开指南》和《深圳市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龙华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区卫生健康局政府信息公开目录》。进一步优化政府信息依申请公开工作流程，明确了政府信息公开的基本原则、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范围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内容、程序和监督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保障等内容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，落实受理、登记、分办、转办、答复、反馈等各环节的责任。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(三）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落实和制定相关配套措施情况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我局严格按照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《条例》和《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instrText xml:space="preserve"> HYPERLINK "http://10.148.23.20/missive/javascript:void(null)" </w:instrTex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对主动公开的政府信息、依申请公开的政府信息和免予公开的政府信息等进行整理，确保职责明确，责任到人。健全政府信息公开工作制度，加大督促检查力度，对各科室信息公开的责任落实和报送情况进行考核评价，针对问题提出改进措施。加大网站内容的保障力度，要求各科室指定专人负责便民服务、重点业务栏目的信息搜集、整理和维护，避免出现“不更新、不准确、不回应、不实用”的问题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建立健全工作机制、制度规范情况。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准确把握政府信息公开的内容、范围、形式和时限，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妥善处理好公开和保密的关系，我局制定了《龙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卫生健康局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政务公开管理办法（试行）》《龙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卫生健康局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政务公开工作审核制度 》《龙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卫生健康局保密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制度》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龙华区卫生健康局政务新媒体管理办法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》《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龙华区卫生健康局部门网站管理办法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制度文件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，对进入公开程序的各类政府信息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由具体责任人、科室负责人和局分管领导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进行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三级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审查，进一步规范我局政府信息公开工作。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（五）学习、宣传、培训等方面的工作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我局组织参加了市卫生健康委举办的政府信息公开工作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培训班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、区政务数据局举办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的龙华区政务公开标准化规范化履职能力培训班、龙华区政务公开与政府网站业务培训班、下半年全区政务公开培训班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，并在日常工作中对业务科室的政府信息公开工作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和培训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  <w:t>二、主动公开政府信息情况</w:t>
      </w:r>
    </w:p>
    <w:tbl>
      <w:tblPr>
        <w:tblStyle w:val="4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2841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增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81859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增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210" w:firstLineChars="1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210" w:firstLineChars="1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210" w:firstLineChars="10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  <w:t>三、收到和处理政府信息公开申请情况</w:t>
      </w:r>
    </w:p>
    <w:tbl>
      <w:tblPr>
        <w:tblStyle w:val="4"/>
        <w:tblW w:w="819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865"/>
        <w:gridCol w:w="1817"/>
        <w:gridCol w:w="870"/>
        <w:gridCol w:w="645"/>
        <w:gridCol w:w="765"/>
        <w:gridCol w:w="780"/>
        <w:gridCol w:w="810"/>
        <w:gridCol w:w="645"/>
        <w:gridCol w:w="6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13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5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  <w:t>四、政府信息公开行政复议、行政诉讼情况</w:t>
      </w:r>
    </w:p>
    <w:tbl>
      <w:tblPr>
        <w:tblStyle w:val="4"/>
        <w:tblW w:w="829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417"/>
        <w:gridCol w:w="466"/>
        <w:gridCol w:w="528"/>
        <w:gridCol w:w="495"/>
        <w:gridCol w:w="550"/>
        <w:gridCol w:w="605"/>
        <w:gridCol w:w="605"/>
        <w:gridCol w:w="605"/>
        <w:gridCol w:w="493"/>
        <w:gridCol w:w="584"/>
        <w:gridCol w:w="533"/>
        <w:gridCol w:w="533"/>
        <w:gridCol w:w="517"/>
        <w:gridCol w:w="8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87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46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2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8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0 </w:t>
            </w:r>
          </w:p>
        </w:tc>
        <w:tc>
          <w:tcPr>
            <w:tcW w:w="5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 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在本年度，我局严格贯彻落实《条例》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《规定》，及时完成了政府信息公开相关工作的任务。但在工作中也存在以下不足：部分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科室对政府信息公开工作主动性不够，政府信息公开及时性还需要进一步提升。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下一步，我局将从以下方面进行改进：一是要求各科室按照要求加强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公开工作，主动作为，同时按照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保密审查有关规定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履行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保密审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查职责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二是要求局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公开工作人员履行督查职责，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定期督促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各科室做好政务公开工作，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保证公开信息的及时性、完整性和准确性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bidi="ar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无其他需要报告的事项。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龙华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区卫生健康局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2020年1月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>
      <w:pPr>
        <w:rPr>
          <w:rFonts w:hint="default"/>
          <w:i/>
          <w:iCs/>
          <w:lang w:val="en-US"/>
        </w:rPr>
      </w:pPr>
    </w:p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A1671"/>
    <w:rsid w:val="0C0A1671"/>
    <w:rsid w:val="2B8F2DE7"/>
    <w:rsid w:val="2F992B2C"/>
    <w:rsid w:val="2FFBAC99"/>
    <w:rsid w:val="4EA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next w:val="1"/>
    <w:qFormat/>
    <w:uiPriority w:val="0"/>
    <w:rPr>
      <w:rFonts w:ascii="Tahoma" w:hAnsi="Tahoma"/>
      <w:sz w:val="24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2020-05-21T14:51:00Z</dcterms:created>
  <dc:creator>黄远立</dc:creator>
  <cp:lastModifiedBy>longhua</cp:lastModifiedBy>
  <dcterms:modified xsi:type="dcterms:W3CDTF">2024-04-10T15:24:38Z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