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r>
        <w:rPr>
          <w:rFonts w:hint="eastAsia" w:ascii="仿宋_GB2312" w:eastAsia="仿宋_GB2312"/>
          <w:b/>
          <w:sz w:val="44"/>
          <w:szCs w:val="44"/>
        </w:rPr>
        <w:t>加快形成新质生产力背景下依托美团推动龙华区服务业高质量发展的研究</w:t>
      </w:r>
    </w:p>
    <w:p>
      <w:pPr>
        <w:jc w:val="center"/>
        <w:rPr>
          <w:rFonts w:ascii="仿宋_GB2312" w:eastAsia="仿宋_GB2312"/>
          <w:b/>
          <w:sz w:val="44"/>
          <w:szCs w:val="44"/>
        </w:rPr>
      </w:pPr>
      <w:r>
        <w:rPr>
          <w:rFonts w:hint="eastAsia" w:ascii="仿宋_GB2312" w:eastAsia="仿宋_GB2312"/>
          <w:b/>
          <w:sz w:val="44"/>
          <w:szCs w:val="44"/>
        </w:rPr>
        <w:t>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4649" w:type="dxa"/>
            <w:shd w:val="clear" w:color="auto" w:fill="auto"/>
            <w:vAlign w:val="center"/>
          </w:tcPr>
          <w:p>
            <w:pPr>
              <w:rPr>
                <w:rFonts w:ascii="宋体" w:hAnsi="宋体" w:eastAsia="宋体"/>
                <w:bCs/>
                <w:szCs w:val="21"/>
              </w:rPr>
            </w:pPr>
            <w:r>
              <w:rPr>
                <w:rFonts w:hint="eastAsia" w:ascii="宋体" w:hAnsi="宋体" w:eastAsia="宋体"/>
                <w:bCs/>
                <w:szCs w:val="21"/>
              </w:rPr>
              <w:t>加快形成新质生产力背景下依托美团推动龙华区服务业高质量发展的研究</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采购类型</w:t>
            </w:r>
          </w:p>
        </w:tc>
        <w:tc>
          <w:tcPr>
            <w:tcW w:w="1894" w:type="dxa"/>
            <w:shd w:val="clear" w:color="auto" w:fill="auto"/>
            <w:vAlign w:val="center"/>
          </w:tcPr>
          <w:p>
            <w:pPr>
              <w:jc w:val="center"/>
              <w:rPr>
                <w:rFonts w:ascii="宋体" w:hAnsi="宋体" w:eastAsia="宋体"/>
                <w:szCs w:val="21"/>
              </w:rPr>
            </w:pPr>
            <w:r>
              <w:rPr>
                <w:rFonts w:hint="eastAsia" w:ascii="宋体" w:hAnsi="宋体" w:eastAsia="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采购人名称</w:t>
            </w:r>
          </w:p>
        </w:tc>
        <w:tc>
          <w:tcPr>
            <w:tcW w:w="4649" w:type="dxa"/>
            <w:shd w:val="clear" w:color="auto" w:fill="auto"/>
            <w:vAlign w:val="center"/>
          </w:tcPr>
          <w:p>
            <w:pPr>
              <w:rPr>
                <w:rFonts w:ascii="宋体" w:hAnsi="宋体" w:eastAsia="宋体"/>
                <w:szCs w:val="21"/>
              </w:rPr>
            </w:pPr>
            <w:r>
              <w:rPr>
                <w:rFonts w:ascii="宋体" w:hAnsi="宋体" w:eastAsia="宋体"/>
                <w:szCs w:val="21"/>
              </w:rPr>
              <w:t>深圳市龙华区人民政府办公室</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采购方式</w:t>
            </w:r>
          </w:p>
        </w:tc>
        <w:tc>
          <w:tcPr>
            <w:tcW w:w="1894" w:type="dxa"/>
            <w:shd w:val="clear" w:color="auto" w:fill="auto"/>
          </w:tcPr>
          <w:p>
            <w:pPr>
              <w:jc w:val="center"/>
              <w:rPr>
                <w:rFonts w:ascii="宋体" w:hAnsi="宋体" w:eastAsia="宋体"/>
                <w:szCs w:val="21"/>
              </w:rPr>
            </w:pPr>
            <w:r>
              <w:rPr>
                <w:rFonts w:hint="eastAsia" w:ascii="宋体" w:hAnsi="宋体" w:eastAsia="宋体"/>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lang w:val="en-US" w:eastAsia="zh-CN"/>
              </w:rPr>
              <w:t>450</w:t>
            </w:r>
            <w:r>
              <w:rPr>
                <w:rFonts w:hint="eastAsia" w:ascii="宋体" w:hAnsi="宋体" w:eastAsia="宋体"/>
                <w:szCs w:val="21"/>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项目背景</w:t>
            </w:r>
          </w:p>
        </w:tc>
        <w:tc>
          <w:tcPr>
            <w:tcW w:w="7819" w:type="dxa"/>
            <w:gridSpan w:val="3"/>
            <w:shd w:val="clear" w:color="auto" w:fill="auto"/>
          </w:tcPr>
          <w:p>
            <w:pPr>
              <w:spacing w:line="300" w:lineRule="auto"/>
              <w:ind w:firstLine="420" w:firstLineChars="200"/>
              <w:rPr>
                <w:rFonts w:hint="eastAsia" w:ascii="宋体" w:hAnsi="宋体" w:eastAsia="宋体" w:cs="Times New Roman"/>
                <w:szCs w:val="21"/>
              </w:rPr>
            </w:pPr>
            <w:r>
              <w:rPr>
                <w:rFonts w:hint="eastAsia" w:ascii="宋体" w:hAnsi="宋体" w:eastAsia="宋体" w:cs="宋体"/>
                <w:kern w:val="0"/>
                <w:sz w:val="21"/>
                <w:szCs w:val="21"/>
                <w:lang w:val="en-US" w:eastAsia="zh-CN" w:bidi="ar-SA"/>
              </w:rPr>
              <w:t>服务业高质量发展是培育新质生产力的必然要求。美团作为一家现代服务业龙头企业，自2019年进入深圳以来，各项业务蓬勃发展，成为深圳、龙华服务业高质量发展的重要力量。为更加精准助力美团安心在龙华发展，加快提升全区服务业发展能级，拟开展以新质生产力培育背景下依托美团推动龙华区服务业高质量发展的相关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投标人资质要求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（1）在中国境内注册的独立法人或其他组织。</w:t>
            </w:r>
          </w:p>
          <w:p>
            <w:pPr>
              <w:pStyle w:val="3"/>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rPr>
              <w:t>。</w:t>
            </w:r>
          </w:p>
          <w:p>
            <w:pPr>
              <w:pStyle w:val="3"/>
              <w:spacing w:line="300" w:lineRule="auto"/>
              <w:ind w:left="393" w:firstLine="0"/>
              <w:rPr>
                <w:rFonts w:ascii="宋体" w:hAnsi="宋体" w:cs="宋体"/>
                <w:kern w:val="0"/>
                <w:szCs w:val="21"/>
              </w:rPr>
            </w:pPr>
            <w:r>
              <w:rPr>
                <w:rFonts w:hint="eastAsia" w:ascii="宋体" w:hAnsi="宋体" w:cstheme="minorBidi"/>
                <w:szCs w:val="21"/>
              </w:rPr>
              <w:t>（</w:t>
            </w:r>
            <w:r>
              <w:rPr>
                <w:rFonts w:ascii="宋体" w:hAnsi="宋体" w:cstheme="minorBidi"/>
                <w:szCs w:val="21"/>
              </w:rPr>
              <w:t>4</w:t>
            </w:r>
            <w:r>
              <w:rPr>
                <w:rFonts w:hint="eastAsia" w:ascii="宋体" w:hAnsi="宋体" w:cstheme="minorBidi"/>
                <w:szCs w:val="21"/>
              </w:rPr>
              <w:t>）投标文件中必须签署《政府采购投标及履约承诺函》。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本项目不接受进口产品投标，不接受联合体投标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w:t>
            </w:r>
            <w:r>
              <w:rPr>
                <w:rFonts w:ascii="宋体" w:hAnsi="宋体" w:eastAsia="宋体" w:cs="宋体"/>
                <w:color w:val="000000" w:themeColor="text1"/>
                <w:kern w:val="0"/>
                <w:szCs w:val="21"/>
                <w14:textFill>
                  <w14:solidFill>
                    <w14:schemeClr w14:val="tx1"/>
                  </w14:solidFill>
                </w14:textFill>
              </w:rPr>
              <w:t>标文件</w:t>
            </w:r>
            <w:r>
              <w:rPr>
                <w:rFonts w:hint="eastAsia" w:ascii="宋体" w:hAnsi="宋体" w:eastAsia="宋体" w:cs="宋体"/>
                <w:color w:val="000000" w:themeColor="text1"/>
                <w:kern w:val="0"/>
                <w:szCs w:val="21"/>
                <w14:textFill>
                  <w14:solidFill>
                    <w14:schemeClr w14:val="tx1"/>
                  </w14:solidFill>
                </w14:textFill>
              </w:rPr>
              <w:t>要</w:t>
            </w:r>
            <w:r>
              <w:rPr>
                <w:rFonts w:ascii="宋体" w:hAnsi="宋体" w:eastAsia="宋体" w:cs="宋体"/>
                <w:color w:val="000000" w:themeColor="text1"/>
                <w:kern w:val="0"/>
                <w:szCs w:val="21"/>
                <w14:textFill>
                  <w14:solidFill>
                    <w14:schemeClr w14:val="tx1"/>
                  </w14:solidFill>
                </w14:textFill>
              </w:rPr>
              <w:t>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w:t>
            </w:r>
            <w:r>
              <w:rPr>
                <w:rFonts w:hint="eastAsia" w:ascii="宋体" w:hAnsi="宋体"/>
                <w:szCs w:val="21"/>
                <w:highlight w:val="none"/>
              </w:rPr>
              <w:t>独立法人提供营业执照扫描件</w:t>
            </w:r>
            <w:r>
              <w:rPr>
                <w:rFonts w:hint="eastAsia" w:ascii="宋体" w:hAnsi="宋体"/>
                <w:szCs w:val="21"/>
                <w:highlight w:val="none"/>
                <w:lang w:eastAsia="zh-CN"/>
              </w:rPr>
              <w:t>、法人身份证复印件</w:t>
            </w:r>
            <w:r>
              <w:rPr>
                <w:rFonts w:hint="eastAsia" w:ascii="宋体" w:hAnsi="宋体"/>
                <w:szCs w:val="21"/>
                <w:highlight w:val="none"/>
              </w:rPr>
              <w:t>，非法</w:t>
            </w:r>
            <w:r>
              <w:rPr>
                <w:rFonts w:hint="eastAsia" w:ascii="宋体" w:hAnsi="宋体"/>
                <w:szCs w:val="21"/>
              </w:rPr>
              <w:t>人组织提供相应证照扫描件，提供“信用中国”网（www.creditchina.gov.cn)信用信息查询记录网络截图</w:t>
            </w:r>
            <w:r>
              <w:rPr>
                <w:rFonts w:hint="eastAsia" w:ascii="宋体" w:hAnsi="宋体" w:cs="宋体"/>
                <w:kern w:val="0"/>
                <w:szCs w:val="21"/>
              </w:rPr>
              <w:t>。</w:t>
            </w:r>
          </w:p>
          <w:p>
            <w:pPr>
              <w:pStyle w:val="3"/>
              <w:spacing w:line="300" w:lineRule="auto"/>
              <w:ind w:left="393" w:firstLine="0"/>
              <w:rPr>
                <w:rFonts w:ascii="宋体" w:hAnsi="宋体" w:cs="宋体"/>
                <w:kern w:val="0"/>
                <w:szCs w:val="21"/>
              </w:rPr>
            </w:pPr>
            <w:r>
              <w:rPr>
                <w:rFonts w:hint="eastAsia" w:ascii="宋体" w:hAnsi="宋体" w:cs="宋体"/>
                <w:kern w:val="0"/>
                <w:szCs w:val="21"/>
              </w:rPr>
              <w:t>（2）提供注册卡或采购中心网站截图证明。</w:t>
            </w:r>
          </w:p>
          <w:p>
            <w:pPr>
              <w:pStyle w:val="3"/>
              <w:spacing w:line="300" w:lineRule="auto"/>
              <w:ind w:left="393" w:firstLine="0"/>
              <w:rPr>
                <w:rFonts w:ascii="宋体" w:hAnsi="宋体" w:cs="宋体"/>
                <w:kern w:val="0"/>
                <w:szCs w:val="21"/>
              </w:rPr>
            </w:pPr>
            <w:r>
              <w:rPr>
                <w:rFonts w:hint="eastAsia" w:ascii="宋体" w:hAnsi="宋体" w:cstheme="minorBidi"/>
                <w:szCs w:val="21"/>
              </w:rPr>
              <w:t>（3）投标人提供近三年内（投标人成立不足三年的可从成立之日起算）无重大违法犯罪记录和不存在被禁止参与政府采购活动的书面声明函。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（5）提供企业资质证书扫描件。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rPr>
            </w:pPr>
            <w:bookmarkStart w:id="0" w:name="_Toc290736749"/>
            <w:bookmarkStart w:id="1" w:name="_Toc290921585"/>
            <w:bookmarkStart w:id="2" w:name="_Toc291149819"/>
            <w:bookmarkStart w:id="3" w:name="_Toc335139762"/>
            <w:r>
              <w:rPr>
                <w:rFonts w:hint="eastAsia" w:ascii="宋体" w:hAnsi="宋体" w:eastAsia="宋体"/>
                <w:b/>
                <w:szCs w:val="21"/>
              </w:rPr>
              <w:t>一</w:t>
            </w:r>
            <w:r>
              <w:rPr>
                <w:rFonts w:ascii="宋体" w:hAnsi="宋体" w:eastAsia="宋体"/>
                <w:b/>
                <w:szCs w:val="21"/>
              </w:rPr>
              <w:t>、</w:t>
            </w:r>
            <w:r>
              <w:rPr>
                <w:rFonts w:hint="eastAsia" w:ascii="宋体" w:hAnsi="宋体" w:eastAsia="宋体"/>
                <w:b/>
                <w:szCs w:val="21"/>
              </w:rPr>
              <w:t>项目工作</w:t>
            </w:r>
            <w:r>
              <w:rPr>
                <w:rFonts w:ascii="宋体" w:hAnsi="宋体" w:eastAsia="宋体"/>
                <w:b/>
                <w:szCs w:val="21"/>
              </w:rPr>
              <w:t>内容</w:t>
            </w:r>
          </w:p>
          <w:p>
            <w:pPr>
              <w:spacing w:line="300" w:lineRule="auto"/>
              <w:ind w:firstLine="420" w:firstLineChars="200"/>
              <w:rPr>
                <w:rFonts w:hint="eastAsia" w:ascii="宋体" w:hAnsi="宋体"/>
                <w:highlight w:val="none"/>
              </w:rPr>
            </w:pPr>
            <w:r>
              <w:rPr>
                <w:rFonts w:hint="eastAsia" w:ascii="宋体" w:hAnsi="宋体"/>
                <w:highlight w:val="none"/>
                <w:lang w:eastAsia="zh-CN"/>
              </w:rPr>
              <w:t>（一）</w:t>
            </w:r>
            <w:r>
              <w:rPr>
                <w:rFonts w:hint="eastAsia" w:ascii="宋体" w:hAnsi="宋体"/>
                <w:highlight w:val="none"/>
              </w:rPr>
              <w:t>美团对龙华培育新质生产力的作用分析。进一步理清服务业高质量发展与培育新质生产力的关系，并分析美团高质量发展在龙华培育发展新质生产力过程中的角色和作用。</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lang w:eastAsia="zh-CN"/>
              </w:rPr>
              <w:t>（二）</w:t>
            </w:r>
            <w:r>
              <w:rPr>
                <w:rFonts w:hint="eastAsia" w:ascii="宋体" w:hAnsi="宋体"/>
                <w:highlight w:val="none"/>
              </w:rPr>
              <w:t>美团落户龙华以来整体发展情况分析。梳理美团近几年的总体发展情况，在龙华的发展情况</w:t>
            </w:r>
            <w:r>
              <w:rPr>
                <w:rFonts w:hint="eastAsia" w:ascii="宋体" w:hAnsi="宋体"/>
                <w:highlight w:val="none"/>
                <w:lang w:eastAsia="zh-CN"/>
              </w:rPr>
              <w:t>。</w:t>
            </w:r>
          </w:p>
          <w:p>
            <w:pPr>
              <w:spacing w:line="300" w:lineRule="auto"/>
              <w:ind w:firstLine="420" w:firstLineChars="200"/>
              <w:rPr>
                <w:rFonts w:hint="eastAsia" w:ascii="宋体" w:hAnsi="宋体"/>
                <w:highlight w:val="none"/>
              </w:rPr>
            </w:pPr>
            <w:r>
              <w:rPr>
                <w:rFonts w:hint="eastAsia" w:ascii="宋体" w:hAnsi="宋体"/>
                <w:highlight w:val="none"/>
                <w:lang w:eastAsia="zh-CN"/>
              </w:rPr>
              <w:t>（三）</w:t>
            </w:r>
            <w:r>
              <w:rPr>
                <w:rFonts w:hint="eastAsia" w:ascii="宋体" w:hAnsi="宋体"/>
                <w:highlight w:val="none"/>
              </w:rPr>
              <w:t>美团助力龙华服务业高质量发展的前景分析。包括美团在龙华布局的无人配送、互联网医疗等业务的前景，对龙华传统产业升级的赋能作用，以及推动龙华服务业国际化发展的潜力。</w:t>
            </w:r>
          </w:p>
          <w:p>
            <w:pPr>
              <w:spacing w:line="300" w:lineRule="auto"/>
              <w:ind w:firstLine="420" w:firstLineChars="200"/>
              <w:rPr>
                <w:rFonts w:hint="eastAsia" w:ascii="宋体" w:hAnsi="宋体"/>
                <w:highlight w:val="none"/>
              </w:rPr>
            </w:pPr>
            <w:r>
              <w:rPr>
                <w:rFonts w:hint="eastAsia" w:ascii="宋体" w:hAnsi="宋体"/>
                <w:highlight w:val="none"/>
                <w:lang w:eastAsia="zh-CN"/>
              </w:rPr>
              <w:t>（四）</w:t>
            </w:r>
            <w:r>
              <w:rPr>
                <w:rFonts w:hint="eastAsia" w:ascii="宋体" w:hAnsi="宋体"/>
                <w:highlight w:val="none"/>
              </w:rPr>
              <w:t>龙华依托美团推动服务业高质量发展面临的挑战分析。从政策、市场等多个维度，深入分析美团在龙华布局的重点业务发展面临的挑战，并分析美团出海发展面临的挑战及对龙华的影响。</w:t>
            </w:r>
          </w:p>
          <w:p>
            <w:pPr>
              <w:spacing w:line="300" w:lineRule="auto"/>
              <w:ind w:firstLine="420" w:firstLineChars="200"/>
              <w:rPr>
                <w:rFonts w:hint="eastAsia" w:ascii="宋体" w:hAnsi="宋体"/>
                <w:highlight w:val="none"/>
              </w:rPr>
            </w:pPr>
            <w:r>
              <w:rPr>
                <w:rFonts w:hint="eastAsia" w:ascii="宋体" w:hAnsi="宋体"/>
                <w:highlight w:val="none"/>
                <w:lang w:eastAsia="zh-CN"/>
              </w:rPr>
              <w:t>（五）</w:t>
            </w:r>
            <w:r>
              <w:rPr>
                <w:rFonts w:hint="eastAsia" w:ascii="宋体" w:hAnsi="宋体"/>
                <w:highlight w:val="none"/>
              </w:rPr>
              <w:t>新形势下服务美团高质量发展的策略分析。结合美团发展现状、发展潜力及挑战，以及其他先进地区在推动互联网医疗健康、无人配送等方面发展的优秀经验做法，研究提出新形势下以美团高质量发展助推全区服务业高质量的务实举措。</w:t>
            </w:r>
          </w:p>
          <w:p>
            <w:pPr>
              <w:spacing w:before="156" w:beforeLines="50" w:line="300" w:lineRule="auto"/>
              <w:rPr>
                <w:rFonts w:ascii="宋体" w:hAnsi="宋体" w:eastAsia="宋体"/>
                <w:b/>
                <w:szCs w:val="21"/>
              </w:rPr>
            </w:pPr>
            <w:r>
              <w:rPr>
                <w:rFonts w:hint="eastAsia" w:ascii="宋体" w:hAnsi="宋体" w:eastAsia="宋体"/>
                <w:b/>
                <w:szCs w:val="21"/>
              </w:rPr>
              <w:t>二、项目管理要求</w:t>
            </w:r>
          </w:p>
          <w:p>
            <w:pPr>
              <w:spacing w:line="300" w:lineRule="auto"/>
              <w:ind w:firstLine="420" w:firstLineChars="200"/>
              <w:rPr>
                <w:rFonts w:hint="eastAsia" w:ascii="宋体" w:hAnsi="宋体"/>
                <w:highlight w:val="none"/>
                <w:lang w:eastAsia="zh-CN"/>
              </w:rPr>
            </w:pPr>
            <w:r>
              <w:rPr>
                <w:rFonts w:hint="eastAsia" w:ascii="宋体" w:hAnsi="宋体"/>
                <w:highlight w:val="none"/>
              </w:rPr>
              <w:t>（一）项目负责人要</w:t>
            </w:r>
            <w:r>
              <w:rPr>
                <w:rFonts w:ascii="宋体" w:hAnsi="宋体"/>
                <w:highlight w:val="none"/>
              </w:rPr>
              <w:t>求</w:t>
            </w:r>
            <w:r>
              <w:rPr>
                <w:rFonts w:hint="eastAsia" w:ascii="宋体" w:hAnsi="宋体"/>
                <w:highlight w:val="none"/>
              </w:rPr>
              <w:t>具</w:t>
            </w:r>
            <w:r>
              <w:rPr>
                <w:rFonts w:ascii="宋体" w:hAnsi="宋体"/>
                <w:highlight w:val="none"/>
              </w:rPr>
              <w:t>有</w:t>
            </w:r>
            <w:r>
              <w:rPr>
                <w:rFonts w:hint="eastAsia" w:ascii="宋体" w:hAnsi="宋体"/>
                <w:highlight w:val="none"/>
                <w:lang w:val="en-US" w:eastAsia="zh-CN"/>
              </w:rPr>
              <w:t>4年以上工作经验</w:t>
            </w:r>
            <w:r>
              <w:rPr>
                <w:rFonts w:hint="eastAsia" w:ascii="宋体" w:hAnsi="宋体"/>
                <w:highlight w:val="none"/>
                <w:lang w:eastAsia="zh-CN"/>
              </w:rPr>
              <w:t>；</w:t>
            </w:r>
          </w:p>
          <w:p>
            <w:pPr>
              <w:spacing w:line="300" w:lineRule="auto"/>
              <w:ind w:firstLine="420" w:firstLineChars="200"/>
              <w:rPr>
                <w:rFonts w:ascii="宋体" w:hAnsi="宋体"/>
                <w:highlight w:val="none"/>
              </w:rPr>
            </w:pPr>
            <w:r>
              <w:rPr>
                <w:rFonts w:hint="eastAsia" w:ascii="宋体" w:hAnsi="宋体"/>
                <w:highlight w:val="none"/>
              </w:rPr>
              <w:t>（二）项目</w:t>
            </w:r>
            <w:r>
              <w:rPr>
                <w:rFonts w:ascii="宋体" w:hAnsi="宋体"/>
                <w:highlight w:val="none"/>
              </w:rPr>
              <w:t>团队成</w:t>
            </w:r>
            <w:r>
              <w:rPr>
                <w:rFonts w:hint="eastAsia" w:ascii="宋体" w:hAnsi="宋体"/>
                <w:highlight w:val="none"/>
              </w:rPr>
              <w:t>员不少于</w:t>
            </w:r>
            <w:r>
              <w:rPr>
                <w:rFonts w:ascii="宋体" w:hAnsi="宋体"/>
                <w:highlight w:val="none"/>
              </w:rPr>
              <w:t>4</w:t>
            </w:r>
            <w:r>
              <w:rPr>
                <w:rFonts w:hint="eastAsia" w:ascii="宋体" w:hAnsi="宋体"/>
                <w:highlight w:val="none"/>
              </w:rPr>
              <w:t>人（</w:t>
            </w:r>
            <w:r>
              <w:rPr>
                <w:rFonts w:ascii="宋体" w:hAnsi="宋体"/>
                <w:highlight w:val="none"/>
              </w:rPr>
              <w:t>包含项目负责人）</w:t>
            </w:r>
            <w:r>
              <w:rPr>
                <w:rFonts w:hint="eastAsia" w:ascii="宋体" w:hAnsi="宋体"/>
                <w:highlight w:val="none"/>
              </w:rPr>
              <w:t>，</w:t>
            </w:r>
            <w:r>
              <w:rPr>
                <w:rFonts w:hint="eastAsia" w:ascii="宋体" w:hAnsi="宋体"/>
                <w:highlight w:val="none"/>
                <w:lang w:val="en-US" w:eastAsia="zh-CN"/>
              </w:rPr>
              <w:t>至少4人</w:t>
            </w:r>
            <w:r>
              <w:rPr>
                <w:rFonts w:hint="eastAsia" w:ascii="宋体" w:hAnsi="宋体"/>
                <w:highlight w:val="none"/>
              </w:rPr>
              <w:t>具备硕士研究生及以上学历</w:t>
            </w:r>
            <w:r>
              <w:rPr>
                <w:rFonts w:hint="eastAsia" w:ascii="宋体" w:hAnsi="宋体"/>
                <w:color w:val="auto"/>
                <w:highlight w:val="none"/>
              </w:rPr>
              <w:t>，专</w:t>
            </w:r>
            <w:r>
              <w:rPr>
                <w:rFonts w:hint="eastAsia" w:ascii="宋体" w:hAnsi="宋体"/>
                <w:highlight w:val="none"/>
              </w:rPr>
              <w:t>业领域须</w:t>
            </w:r>
            <w:r>
              <w:rPr>
                <w:rFonts w:hint="eastAsia" w:ascii="宋体" w:hAnsi="宋体"/>
                <w:highlight w:val="none"/>
                <w:lang w:eastAsia="zh-CN"/>
              </w:rPr>
              <w:t>包含</w:t>
            </w:r>
            <w:r>
              <w:rPr>
                <w:rFonts w:hint="eastAsia" w:ascii="宋体" w:hAnsi="宋体"/>
                <w:highlight w:val="none"/>
              </w:rPr>
              <w:t>经济</w:t>
            </w:r>
            <w:r>
              <w:rPr>
                <w:rFonts w:hint="eastAsia" w:ascii="宋体" w:hAnsi="宋体"/>
                <w:highlight w:val="none"/>
                <w:lang w:val="en-US" w:eastAsia="zh-CN"/>
              </w:rPr>
              <w:t>类专业</w:t>
            </w:r>
            <w:r>
              <w:rPr>
                <w:rFonts w:hint="eastAsia" w:ascii="宋体" w:hAnsi="宋体"/>
                <w:highlight w:val="none"/>
              </w:rPr>
              <w:t>；</w:t>
            </w:r>
            <w:bookmarkStart w:id="10" w:name="_GoBack"/>
            <w:bookmarkEnd w:id="10"/>
          </w:p>
          <w:p>
            <w:pPr>
              <w:spacing w:line="300" w:lineRule="auto"/>
              <w:ind w:firstLine="420" w:firstLineChars="200"/>
              <w:rPr>
                <w:rFonts w:hint="eastAsia" w:ascii="宋体" w:hAnsi="宋体"/>
                <w:highlight w:val="none"/>
                <w:lang w:eastAsia="zh-CN"/>
              </w:rPr>
            </w:pPr>
            <w:r>
              <w:rPr>
                <w:rFonts w:hint="eastAsia" w:ascii="宋体" w:hAnsi="宋体"/>
                <w:szCs w:val="21"/>
                <w:highlight w:val="none"/>
              </w:rPr>
              <w:t>（三）投标人</w:t>
            </w:r>
            <w:r>
              <w:rPr>
                <w:rFonts w:hint="eastAsia" w:ascii="宋体" w:hAnsi="宋体"/>
                <w:highlight w:val="none"/>
              </w:rPr>
              <w:t>需详细列清参与本项目的工作人员，并附上</w:t>
            </w:r>
            <w:r>
              <w:rPr>
                <w:rFonts w:hint="eastAsia" w:ascii="宋体" w:hAnsi="宋体"/>
                <w:szCs w:val="21"/>
                <w:highlight w:val="none"/>
              </w:rPr>
              <w:t>项</w:t>
            </w:r>
            <w:r>
              <w:rPr>
                <w:rFonts w:ascii="宋体" w:hAnsi="宋体"/>
                <w:szCs w:val="21"/>
                <w:highlight w:val="none"/>
              </w:rPr>
              <w:t>目人</w:t>
            </w:r>
            <w:r>
              <w:rPr>
                <w:rFonts w:hint="eastAsia" w:ascii="宋体" w:hAnsi="宋体"/>
                <w:szCs w:val="21"/>
                <w:highlight w:val="none"/>
              </w:rPr>
              <w:t>员</w:t>
            </w:r>
            <w:r>
              <w:rPr>
                <w:rFonts w:hint="eastAsia" w:ascii="宋体" w:hAnsi="宋体"/>
                <w:highlight w:val="none"/>
              </w:rPr>
              <w:t>详细资料，包括职称资格证书、</w:t>
            </w:r>
            <w:r>
              <w:rPr>
                <w:rFonts w:hint="eastAsia" w:ascii="宋体" w:hAnsi="宋体"/>
                <w:szCs w:val="21"/>
                <w:highlight w:val="none"/>
              </w:rPr>
              <w:t>学历证明</w:t>
            </w:r>
            <w:r>
              <w:rPr>
                <w:rFonts w:hint="eastAsia" w:ascii="宋体" w:hAnsi="宋体"/>
                <w:szCs w:val="21"/>
                <w:highlight w:val="none"/>
                <w:lang w:val="en-US" w:eastAsia="zh-CN"/>
              </w:rPr>
              <w:t>等</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（四）投标人需具有</w:t>
            </w:r>
            <w:r>
              <w:rPr>
                <w:rFonts w:hint="eastAsia" w:ascii="宋体" w:hAnsi="宋体"/>
                <w:highlight w:val="none"/>
                <w:lang w:val="en-US" w:eastAsia="zh-CN"/>
              </w:rPr>
              <w:t>产业</w:t>
            </w:r>
            <w:r>
              <w:rPr>
                <w:rFonts w:hint="eastAsia" w:ascii="宋体" w:hAnsi="宋体"/>
                <w:highlight w:val="none"/>
              </w:rPr>
              <w:t>研究项目经验，并提供以上项目合同关键页</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（五）以上所有证明材料加盖公章后扫描</w:t>
            </w:r>
            <w:r>
              <w:rPr>
                <w:rFonts w:hint="eastAsia" w:ascii="宋体" w:hAnsi="宋体"/>
                <w:highlight w:val="none"/>
                <w:lang w:eastAsia="zh-CN"/>
              </w:rPr>
              <w:t>；</w:t>
            </w:r>
          </w:p>
          <w:p>
            <w:pPr>
              <w:spacing w:line="300" w:lineRule="auto"/>
              <w:ind w:firstLine="420" w:firstLineChars="200"/>
              <w:rPr>
                <w:rFonts w:hint="eastAsia" w:ascii="宋体" w:hAnsi="宋体"/>
              </w:rPr>
            </w:pPr>
            <w:r>
              <w:rPr>
                <w:rFonts w:hint="eastAsia" w:ascii="宋体" w:hAnsi="宋体"/>
                <w:highlight w:val="none"/>
              </w:rPr>
              <w:t>（六）合同</w:t>
            </w:r>
            <w:r>
              <w:rPr>
                <w:rFonts w:ascii="宋体" w:hAnsi="宋体"/>
                <w:highlight w:val="none"/>
              </w:rPr>
              <w:t>执行过程中，</w:t>
            </w:r>
            <w:r>
              <w:rPr>
                <w:rFonts w:hint="eastAsia" w:ascii="宋体" w:hAnsi="宋体"/>
                <w:highlight w:val="none"/>
              </w:rPr>
              <w:t>中标方不得随意更换项目负责人和项目组成员，如不经采购单位同意擅自更换，则采购单位有权解除合同。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rPr>
            </w:pPr>
            <w:r>
              <w:rPr>
                <w:rFonts w:hint="eastAsia" w:ascii="宋体" w:hAnsi="宋体" w:eastAsia="宋体"/>
                <w:b/>
                <w:color w:val="000000" w:themeColor="text1"/>
                <w:szCs w:val="21"/>
                <w14:textFill>
                  <w14:solidFill>
                    <w14:schemeClr w14:val="tx1"/>
                  </w14:solidFill>
                </w14:textFill>
              </w:rPr>
              <w:t>一</w:t>
            </w:r>
            <w:r>
              <w:rPr>
                <w:rFonts w:hint="eastAsia" w:ascii="宋体" w:hAnsi="宋体" w:eastAsia="宋体"/>
                <w:b/>
                <w:szCs w:val="21"/>
              </w:rPr>
              <w:t>、项</w:t>
            </w:r>
            <w:r>
              <w:rPr>
                <w:rFonts w:ascii="宋体" w:hAnsi="宋体" w:eastAsia="宋体"/>
                <w:b/>
                <w:szCs w:val="21"/>
              </w:rPr>
              <w:t>目</w:t>
            </w:r>
            <w:r>
              <w:rPr>
                <w:rFonts w:hint="eastAsia" w:ascii="宋体" w:hAnsi="宋体" w:eastAsia="宋体"/>
                <w:b/>
                <w:szCs w:val="21"/>
              </w:rPr>
              <w:t>服务期限</w:t>
            </w:r>
          </w:p>
          <w:p>
            <w:pPr>
              <w:spacing w:line="300" w:lineRule="auto"/>
              <w:ind w:firstLine="420" w:firstLineChars="200"/>
              <w:rPr>
                <w:rFonts w:ascii="宋体" w:hAnsi="宋体"/>
              </w:rPr>
            </w:pPr>
            <w:bookmarkStart w:id="4" w:name="_Toc198369145"/>
            <w:bookmarkEnd w:id="4"/>
            <w:bookmarkStart w:id="5" w:name="_Toc240681978"/>
            <w:bookmarkEnd w:id="5"/>
            <w:bookmarkStart w:id="6" w:name="_Toc292359301"/>
            <w:bookmarkEnd w:id="6"/>
            <w:bookmarkStart w:id="7" w:name="_Toc247441308"/>
            <w:bookmarkEnd w:id="7"/>
            <w:bookmarkStart w:id="8" w:name="_Toc198365466"/>
            <w:bookmarkEnd w:id="8"/>
            <w:bookmarkStart w:id="9" w:name="_Hlk3304720"/>
            <w:r>
              <w:rPr>
                <w:rFonts w:hint="eastAsia" w:ascii="宋体" w:hAnsi="宋体"/>
              </w:rPr>
              <w:t>项目服务期限为</w:t>
            </w:r>
            <w:r>
              <w:rPr>
                <w:rFonts w:hint="eastAsia" w:ascii="宋体" w:hAnsi="宋体"/>
                <w:lang w:val="en-US" w:eastAsia="zh-CN"/>
              </w:rPr>
              <w:t>3</w:t>
            </w:r>
            <w:r>
              <w:rPr>
                <w:rFonts w:hint="eastAsia" w:ascii="宋体" w:hAnsi="宋体"/>
              </w:rPr>
              <w:t>个月。合同期满后，根据项目进展情况，经采购方、中标方双方协商可将项目最终成果提交时间适当顺延。</w:t>
            </w:r>
          </w:p>
          <w:p>
            <w:pPr>
              <w:spacing w:before="156" w:beforeLines="50" w:line="300" w:lineRule="auto"/>
              <w:rPr>
                <w:rFonts w:ascii="宋体" w:hAnsi="宋体" w:eastAsia="宋体"/>
                <w:b/>
                <w:szCs w:val="21"/>
              </w:rPr>
            </w:pPr>
            <w:r>
              <w:rPr>
                <w:rFonts w:hint="eastAsia" w:ascii="宋体" w:hAnsi="宋体" w:eastAsia="宋体"/>
                <w:b/>
                <w:szCs w:val="21"/>
              </w:rPr>
              <w:t>二、项</w:t>
            </w:r>
            <w:r>
              <w:rPr>
                <w:rFonts w:ascii="宋体" w:hAnsi="宋体" w:eastAsia="宋体"/>
                <w:b/>
                <w:szCs w:val="21"/>
              </w:rPr>
              <w:t>目</w:t>
            </w:r>
            <w:r>
              <w:rPr>
                <w:rFonts w:hint="eastAsia" w:ascii="宋体" w:hAnsi="宋体" w:eastAsia="宋体"/>
                <w:b/>
                <w:szCs w:val="21"/>
              </w:rPr>
              <w:t>进度安排</w:t>
            </w:r>
          </w:p>
          <w:p>
            <w:pPr>
              <w:spacing w:line="300" w:lineRule="auto"/>
              <w:ind w:firstLine="420" w:firstLineChars="200"/>
              <w:rPr>
                <w:rFonts w:ascii="宋体" w:hAnsi="宋体"/>
              </w:rPr>
            </w:pPr>
            <w:r>
              <w:rPr>
                <w:rFonts w:hint="eastAsia" w:ascii="宋体" w:hAnsi="宋体"/>
              </w:rPr>
              <w:t>项</w:t>
            </w:r>
            <w:r>
              <w:rPr>
                <w:rFonts w:ascii="宋体" w:hAnsi="宋体"/>
              </w:rPr>
              <w:t>目</w:t>
            </w:r>
            <w:r>
              <w:rPr>
                <w:rFonts w:hint="eastAsia" w:ascii="宋体" w:hAnsi="宋体"/>
              </w:rPr>
              <w:t>各工作阶段具体工作时间和内容安排如下：</w:t>
            </w:r>
          </w:p>
          <w:p>
            <w:pPr>
              <w:spacing w:line="300" w:lineRule="auto"/>
              <w:ind w:firstLine="420" w:firstLineChars="200"/>
              <w:rPr>
                <w:rFonts w:ascii="宋体" w:hAnsi="宋体"/>
              </w:rPr>
            </w:pPr>
            <w:r>
              <w:rPr>
                <w:rFonts w:hint="eastAsia" w:ascii="宋体" w:hAnsi="宋体"/>
              </w:rPr>
              <w:t>（一）合同签订后</w:t>
            </w:r>
            <w:r>
              <w:rPr>
                <w:rFonts w:hint="eastAsia" w:ascii="宋体" w:hAnsi="宋体"/>
                <w:lang w:val="en-US" w:eastAsia="zh-CN"/>
              </w:rPr>
              <w:t>1个月</w:t>
            </w:r>
            <w:r>
              <w:rPr>
                <w:rFonts w:hint="eastAsia" w:ascii="宋体" w:hAnsi="宋体"/>
              </w:rPr>
              <w:t>内，通过案头研究、调研访谈等，深入分析现代服务业与促进新质生产力发展的关系，系统梳理美团近几年的总体发展情况，在龙华的布局和发展情况，以及市、区支持服务美团发展的情况。</w:t>
            </w:r>
          </w:p>
          <w:p>
            <w:pPr>
              <w:spacing w:line="300" w:lineRule="auto"/>
              <w:ind w:firstLine="420" w:firstLineChars="200"/>
              <w:rPr>
                <w:rFonts w:ascii="宋体" w:hAnsi="宋体"/>
              </w:rPr>
            </w:pPr>
            <w:r>
              <w:rPr>
                <w:rFonts w:hint="eastAsia" w:ascii="宋体" w:hAnsi="宋体"/>
              </w:rPr>
              <w:t>（二）合同签订后</w:t>
            </w:r>
            <w:r>
              <w:rPr>
                <w:rFonts w:hint="eastAsia" w:ascii="宋体" w:hAnsi="宋体"/>
                <w:lang w:val="en-US" w:eastAsia="zh-CN"/>
              </w:rPr>
              <w:t>2个月</w:t>
            </w:r>
            <w:r>
              <w:rPr>
                <w:rFonts w:hint="eastAsia" w:ascii="宋体" w:hAnsi="宋体"/>
              </w:rPr>
              <w:t>内，</w:t>
            </w:r>
            <w:r>
              <w:rPr>
                <w:rFonts w:hint="eastAsia" w:ascii="宋体" w:hAnsi="宋体"/>
                <w:lang w:eastAsia="zh-CN"/>
              </w:rPr>
              <w:t>深</w:t>
            </w:r>
            <w:r>
              <w:rPr>
                <w:rFonts w:hint="eastAsia" w:ascii="宋体" w:hAnsi="宋体"/>
              </w:rPr>
              <w:t>入分析美团助力龙华服务业高质量发展的前景，研判龙华依托美团推动服务业高质量发展的挑战，提出依托美团推动龙华服务业高质量发展的策略，形成成果初稿，并邀请专家开展评审。</w:t>
            </w:r>
          </w:p>
          <w:p>
            <w:pPr>
              <w:spacing w:before="156" w:beforeLines="50" w:line="300" w:lineRule="auto"/>
              <w:ind w:firstLine="420" w:firstLineChars="200"/>
              <w:rPr>
                <w:rFonts w:hint="eastAsia" w:ascii="宋体" w:hAnsi="宋体"/>
              </w:rPr>
            </w:pPr>
            <w:r>
              <w:rPr>
                <w:rFonts w:hint="eastAsia" w:ascii="宋体" w:hAnsi="宋体"/>
              </w:rPr>
              <w:t>（三）合同签订后</w:t>
            </w:r>
            <w:r>
              <w:rPr>
                <w:rFonts w:hint="eastAsia" w:ascii="宋体" w:hAnsi="宋体"/>
                <w:lang w:val="en-US" w:eastAsia="zh-CN"/>
              </w:rPr>
              <w:t>3个月</w:t>
            </w:r>
            <w:r>
              <w:rPr>
                <w:rFonts w:hint="eastAsia" w:ascii="宋体" w:hAnsi="宋体"/>
              </w:rPr>
              <w:t>内，</w:t>
            </w:r>
            <w:bookmarkEnd w:id="9"/>
            <w:r>
              <w:rPr>
                <w:rFonts w:hint="eastAsia" w:ascii="宋体" w:hAnsi="宋体"/>
              </w:rPr>
              <w:t>对成果进行不断完善和打磨，按要求形成全部成果，按程序推进项目结题并归档。</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三、投标报价要求</w:t>
            </w:r>
          </w:p>
          <w:p>
            <w:pPr>
              <w:spacing w:line="300" w:lineRule="auto"/>
              <w:ind w:firstLine="420" w:firstLineChars="200"/>
              <w:rPr>
                <w:rFonts w:ascii="宋体" w:hAnsi="宋体"/>
                <w:szCs w:val="21"/>
              </w:rPr>
            </w:pPr>
            <w:r>
              <w:rPr>
                <w:rFonts w:hint="eastAsia" w:ascii="宋体" w:hAnsi="宋体"/>
                <w:szCs w:val="21"/>
              </w:rPr>
              <w:t>（一）投标方应提供报价详细清单（含报价依据及其详细计算过程等）；</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（二）本项目服务费采用包干制，应包括服务成本、法定税费和企业的利润</w:t>
            </w:r>
            <w:r>
              <w:rPr>
                <w:rFonts w:hint="eastAsia" w:ascii="宋体" w:hAnsi="宋体"/>
                <w:szCs w:val="21"/>
                <w:lang w:eastAsia="zh-CN"/>
              </w:rPr>
              <w:t>；</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（三）投标方不得以低于成本报价进行竞标</w:t>
            </w:r>
            <w:r>
              <w:rPr>
                <w:rFonts w:hint="eastAsia" w:ascii="宋体" w:hAnsi="宋体"/>
                <w:szCs w:val="21"/>
                <w:lang w:eastAsia="zh-CN"/>
              </w:rPr>
              <w:t>；</w:t>
            </w:r>
          </w:p>
          <w:p>
            <w:pPr>
              <w:spacing w:line="300" w:lineRule="auto"/>
              <w:ind w:firstLine="420" w:firstLineChars="200"/>
              <w:rPr>
                <w:rFonts w:ascii="宋体" w:hAnsi="宋体" w:eastAsia="宋体"/>
                <w:szCs w:val="21"/>
              </w:rPr>
            </w:pPr>
            <w:r>
              <w:rPr>
                <w:rFonts w:hint="eastAsia" w:ascii="宋体" w:hAnsi="宋体"/>
                <w:szCs w:val="21"/>
              </w:rPr>
              <w:t>（四）投标人的投标价格不得超过财政预算限额。</w:t>
            </w:r>
          </w:p>
          <w:p>
            <w:pPr>
              <w:spacing w:before="156" w:beforeLines="50" w:line="300" w:lineRule="auto"/>
              <w:rPr>
                <w:rFonts w:ascii="宋体" w:hAnsi="宋体" w:eastAsia="宋体"/>
                <w:b/>
                <w:color w:val="FF0000"/>
                <w:szCs w:val="21"/>
              </w:rPr>
            </w:pPr>
            <w:r>
              <w:rPr>
                <w:rFonts w:hint="eastAsia" w:ascii="宋体" w:hAnsi="宋体" w:eastAsia="宋体"/>
                <w:b/>
                <w:color w:val="000000" w:themeColor="text1"/>
                <w:szCs w:val="21"/>
                <w14:textFill>
                  <w14:solidFill>
                    <w14:schemeClr w14:val="tx1"/>
                  </w14:solidFill>
                </w14:textFill>
              </w:rPr>
              <w:t>四</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成果验收要</w:t>
            </w:r>
            <w:r>
              <w:rPr>
                <w:rFonts w:ascii="宋体" w:hAnsi="宋体" w:eastAsia="宋体"/>
                <w:b/>
                <w:color w:val="000000" w:themeColor="text1"/>
                <w:szCs w:val="21"/>
                <w14:textFill>
                  <w14:solidFill>
                    <w14:schemeClr w14:val="tx1"/>
                  </w14:solidFill>
                </w14:textFill>
              </w:rPr>
              <w:t>求</w:t>
            </w:r>
          </w:p>
          <w:p>
            <w:pPr>
              <w:spacing w:line="300" w:lineRule="auto"/>
              <w:ind w:firstLine="420" w:firstLineChars="200"/>
              <w:rPr>
                <w:rFonts w:ascii="宋体" w:hAnsi="宋体"/>
              </w:rPr>
            </w:pPr>
            <w:r>
              <w:rPr>
                <w:rFonts w:hint="eastAsia" w:ascii="宋体" w:hAnsi="宋体"/>
              </w:rPr>
              <w:t>（一）项目成果</w:t>
            </w:r>
          </w:p>
          <w:p>
            <w:pPr>
              <w:spacing w:line="300" w:lineRule="auto"/>
              <w:ind w:firstLine="420" w:firstLineChars="200"/>
              <w:rPr>
                <w:rFonts w:hint="eastAsia" w:ascii="宋体" w:hAnsi="宋体" w:eastAsiaTheme="minorEastAsia"/>
                <w:lang w:eastAsia="zh-CN"/>
              </w:rPr>
            </w:pPr>
            <w:r>
              <w:rPr>
                <w:rFonts w:hint="eastAsia" w:ascii="宋体" w:hAnsi="宋体"/>
              </w:rPr>
              <w:t>（1）研究报告：《加快形成新质生产力背景下依托美团推动龙华区服务业高质量发展的研究》</w:t>
            </w:r>
            <w:r>
              <w:rPr>
                <w:rFonts w:hint="eastAsia" w:ascii="宋体" w:hAnsi="宋体"/>
                <w:lang w:eastAsia="zh-CN"/>
              </w:rPr>
              <w:t>；</w:t>
            </w:r>
          </w:p>
          <w:p>
            <w:pPr>
              <w:spacing w:line="300" w:lineRule="auto"/>
              <w:ind w:firstLine="420" w:firstLineChars="200"/>
              <w:rPr>
                <w:rFonts w:hint="eastAsia" w:ascii="宋体" w:hAnsi="宋体" w:eastAsiaTheme="minorEastAsia"/>
                <w:lang w:eastAsia="zh-CN"/>
              </w:rPr>
            </w:pPr>
            <w:r>
              <w:rPr>
                <w:rFonts w:hint="eastAsia" w:ascii="宋体" w:hAnsi="宋体"/>
              </w:rPr>
              <w:t>（2）成果汇报PPT</w:t>
            </w:r>
            <w:r>
              <w:rPr>
                <w:rFonts w:hint="eastAsia" w:ascii="宋体" w:hAnsi="宋体"/>
                <w:lang w:eastAsia="zh-CN"/>
              </w:rPr>
              <w:t>；</w:t>
            </w:r>
          </w:p>
          <w:p>
            <w:pPr>
              <w:spacing w:line="300" w:lineRule="auto"/>
              <w:ind w:firstLine="420" w:firstLineChars="200"/>
              <w:rPr>
                <w:rFonts w:ascii="宋体" w:hAnsi="宋体"/>
              </w:rPr>
            </w:pPr>
            <w:r>
              <w:rPr>
                <w:rFonts w:hint="eastAsia" w:ascii="宋体" w:hAnsi="宋体"/>
              </w:rPr>
              <w:t>（3）以上成果的纸</w:t>
            </w:r>
            <w:r>
              <w:rPr>
                <w:rFonts w:ascii="宋体" w:hAnsi="宋体"/>
              </w:rPr>
              <w:t>质</w:t>
            </w:r>
            <w:r>
              <w:rPr>
                <w:rFonts w:hint="eastAsia" w:ascii="宋体" w:hAnsi="宋体"/>
              </w:rPr>
              <w:t>版2套</w:t>
            </w:r>
            <w:r>
              <w:rPr>
                <w:rFonts w:ascii="宋体" w:hAnsi="宋体"/>
              </w:rPr>
              <w:t>和</w:t>
            </w:r>
            <w:r>
              <w:rPr>
                <w:rFonts w:hint="eastAsia" w:ascii="宋体" w:hAnsi="宋体"/>
              </w:rPr>
              <w:t>电子版1套。</w:t>
            </w:r>
          </w:p>
          <w:p>
            <w:pPr>
              <w:spacing w:line="300" w:lineRule="auto"/>
              <w:ind w:firstLine="420" w:firstLineChars="200"/>
              <w:rPr>
                <w:rFonts w:ascii="宋体" w:hAnsi="宋体"/>
              </w:rPr>
            </w:pPr>
            <w:r>
              <w:rPr>
                <w:rFonts w:hint="eastAsia" w:ascii="宋体" w:hAnsi="宋体"/>
              </w:rPr>
              <w:t>（二</w:t>
            </w:r>
            <w:r>
              <w:rPr>
                <w:rFonts w:ascii="宋体" w:hAnsi="宋体"/>
              </w:rPr>
              <w:t>）</w:t>
            </w:r>
            <w:r>
              <w:rPr>
                <w:rFonts w:hint="eastAsia" w:ascii="宋体" w:hAnsi="宋体"/>
              </w:rPr>
              <w:t>验收方式</w:t>
            </w:r>
          </w:p>
          <w:p>
            <w:pPr>
              <w:spacing w:line="300" w:lineRule="auto"/>
              <w:ind w:firstLine="420" w:firstLineChars="200"/>
              <w:rPr>
                <w:rFonts w:ascii="宋体" w:hAnsi="宋体"/>
              </w:rPr>
            </w:pPr>
            <w:r>
              <w:rPr>
                <w:rFonts w:hint="eastAsia" w:ascii="宋体" w:hAnsi="宋体"/>
              </w:rPr>
              <w:t>（1）中期成果：研究报告中期稿；</w:t>
            </w:r>
          </w:p>
          <w:p>
            <w:pPr>
              <w:spacing w:line="300" w:lineRule="auto"/>
              <w:ind w:firstLine="420" w:firstLineChars="200"/>
            </w:pPr>
            <w:r>
              <w:rPr>
                <w:rFonts w:hint="eastAsia" w:ascii="宋体" w:hAnsi="宋体"/>
              </w:rPr>
              <w:t>（2）结题成果：研究报告、汇报PPT最终稿。</w:t>
            </w:r>
          </w:p>
          <w:p>
            <w:pPr>
              <w:spacing w:line="300" w:lineRule="auto"/>
              <w:ind w:firstLine="420" w:firstLineChars="200"/>
              <w:rPr>
                <w:rFonts w:ascii="宋体" w:hAnsi="宋体"/>
              </w:rPr>
            </w:pPr>
            <w:r>
              <w:rPr>
                <w:rFonts w:hint="eastAsia" w:ascii="宋体" w:hAnsi="宋体"/>
              </w:rPr>
              <w:t>中标方需按采购方的招标技术及时间要求，完成中期成果、结题成果并全部提交后，采购方分别进行中期审查和</w:t>
            </w:r>
            <w:r>
              <w:rPr>
                <w:rFonts w:ascii="宋体" w:hAnsi="宋体"/>
              </w:rPr>
              <w:t>成果</w:t>
            </w:r>
            <w:r>
              <w:rPr>
                <w:rFonts w:hint="eastAsia" w:ascii="宋体" w:hAnsi="宋体"/>
              </w:rPr>
              <w:t>验收。</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售后服务要求</w:t>
            </w:r>
          </w:p>
          <w:p>
            <w:pPr>
              <w:spacing w:line="300" w:lineRule="auto"/>
              <w:ind w:firstLine="420" w:firstLineChars="200"/>
              <w:rPr>
                <w:rFonts w:ascii="宋体" w:hAnsi="宋体" w:cs="宋体"/>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售后服务要求和期限</w:t>
            </w:r>
          </w:p>
          <w:p>
            <w:pPr>
              <w:spacing w:line="300" w:lineRule="auto"/>
              <w:ind w:firstLine="420" w:firstLineChars="200"/>
              <w:rPr>
                <w:rFonts w:ascii="宋体" w:hAnsi="宋体" w:cs="宋体"/>
                <w:color w:val="000000"/>
              </w:rPr>
            </w:pPr>
            <w:r>
              <w:rPr>
                <w:rFonts w:hint="eastAsia" w:ascii="宋体" w:hAnsi="宋体" w:cs="宋体"/>
              </w:rPr>
              <w:t>（1）中标方在公开招标文件中应提供详细的售后服务承诺书，并</w:t>
            </w:r>
            <w:r>
              <w:rPr>
                <w:rFonts w:hint="eastAsia" w:ascii="宋体" w:hAnsi="宋体" w:cs="宋体"/>
                <w:color w:val="000000"/>
              </w:rPr>
              <w:t>加盖中标方单位公章；</w:t>
            </w:r>
          </w:p>
          <w:p>
            <w:pPr>
              <w:spacing w:line="300" w:lineRule="auto"/>
              <w:ind w:firstLine="420" w:firstLineChars="200"/>
              <w:rPr>
                <w:rFonts w:ascii="宋体" w:hAnsi="宋体" w:cs="宋体"/>
                <w:color w:val="000000"/>
              </w:rPr>
            </w:pPr>
            <w:r>
              <w:rPr>
                <w:rFonts w:hint="eastAsia" w:ascii="宋体" w:hAnsi="宋体" w:cs="宋体"/>
                <w:color w:val="000000"/>
              </w:rPr>
              <w:t>（2）项目由采购方审查通过后进入售后服务期，售后服务内容要求主要包括技术支持等；</w:t>
            </w:r>
          </w:p>
          <w:p>
            <w:pPr>
              <w:spacing w:line="300" w:lineRule="auto"/>
              <w:ind w:firstLine="420" w:firstLineChars="200"/>
              <w:rPr>
                <w:rFonts w:ascii="宋体" w:hAnsi="宋体" w:cs="宋体"/>
              </w:rPr>
            </w:pPr>
            <w:r>
              <w:rPr>
                <w:rFonts w:hint="eastAsia" w:ascii="宋体" w:hAnsi="宋体" w:cs="宋体"/>
              </w:rPr>
              <w:t>（3）本项目要求</w:t>
            </w:r>
            <w:r>
              <w:rPr>
                <w:rFonts w:hint="eastAsia" w:ascii="宋体" w:hAnsi="宋体" w:cs="宋体"/>
                <w:kern w:val="0"/>
                <w:szCs w:val="21"/>
              </w:rPr>
              <w:t>项目结题后1年内，应采购方的要求，提供必要的咨询与解释服务。</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二）</w:t>
            </w:r>
            <w:r>
              <w:rPr>
                <w:rFonts w:hint="eastAsia" w:ascii="宋体" w:hAnsi="宋体" w:cs="宋体"/>
                <w:color w:val="000000"/>
              </w:rPr>
              <w:t>售后服务内容</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eastAsia="zh-CN"/>
                <w14:textFill>
                  <w14:solidFill>
                    <w14:schemeClr w14:val="tx1"/>
                  </w14:solidFill>
                </w14:textFill>
              </w:rPr>
              <w:t>六</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其它项目管理要求</w:t>
            </w:r>
          </w:p>
          <w:p>
            <w:pPr>
              <w:spacing w:line="300" w:lineRule="auto"/>
              <w:ind w:firstLine="420" w:firstLineChars="200"/>
              <w:rPr>
                <w:rFonts w:ascii="宋体" w:hAnsi="宋体" w:cs="宋体"/>
                <w:color w:val="000000"/>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投标人应确保文件中的人员信息真实、有效；</w:t>
            </w:r>
          </w:p>
          <w:p>
            <w:pPr>
              <w:spacing w:line="300" w:lineRule="auto"/>
              <w:ind w:firstLine="420" w:firstLineChars="200"/>
              <w:rPr>
                <w:rFonts w:hint="eastAsia" w:ascii="宋体" w:hAnsi="宋体" w:cs="宋体"/>
                <w:color w:val="000000"/>
              </w:rPr>
            </w:pPr>
            <w:r>
              <w:rPr>
                <w:rFonts w:hint="eastAsia" w:ascii="宋体" w:hAnsi="宋体" w:cs="宋体"/>
                <w:color w:val="000000"/>
              </w:rPr>
              <w:t>（二）中标方需安排</w:t>
            </w:r>
            <w:r>
              <w:rPr>
                <w:rFonts w:hint="eastAsia" w:ascii="宋体" w:hAnsi="宋体" w:cs="宋体"/>
                <w:color w:val="000000"/>
                <w:lang w:eastAsia="zh-CN"/>
              </w:rPr>
              <w:t>课题组人员</w:t>
            </w:r>
            <w:r>
              <w:rPr>
                <w:rFonts w:hint="eastAsia" w:ascii="宋体" w:hAnsi="宋体" w:cs="宋体"/>
                <w:color w:val="000000"/>
              </w:rPr>
              <w:t>在龙华</w:t>
            </w:r>
            <w:r>
              <w:rPr>
                <w:rFonts w:hint="eastAsia" w:ascii="宋体" w:hAnsi="宋体" w:cs="宋体"/>
                <w:color w:val="000000"/>
                <w:lang w:val="en-US" w:eastAsia="zh-CN"/>
              </w:rPr>
              <w:t>区全程跟进项目开展</w:t>
            </w:r>
            <w:r>
              <w:rPr>
                <w:rFonts w:hint="eastAsia" w:ascii="宋体" w:hAnsi="宋体" w:cs="宋体"/>
                <w:color w:val="000000"/>
              </w:rPr>
              <w:t>，并提供承诺函；</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三</w:t>
            </w:r>
            <w:r>
              <w:rPr>
                <w:rFonts w:ascii="宋体" w:hAnsi="宋体" w:cs="宋体"/>
                <w:color w:val="000000"/>
              </w:rPr>
              <w:t>）</w:t>
            </w:r>
            <w:r>
              <w:rPr>
                <w:rFonts w:hint="eastAsia" w:ascii="宋体" w:hAnsi="宋体" w:cs="宋体"/>
                <w:color w:val="000000"/>
              </w:rPr>
              <w:t>投标人必须保守国家机密，不得泄漏采购方所提供的属国家秘密的信息和数据；未经采购方允许，不得使用或者以其它方式给任何第三方提供本项目的相关信息或数据；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四</w:t>
            </w:r>
            <w:r>
              <w:rPr>
                <w:rFonts w:ascii="宋体" w:hAnsi="宋体" w:cs="宋体"/>
                <w:color w:val="000000"/>
              </w:rPr>
              <w:t>）</w:t>
            </w:r>
            <w:r>
              <w:rPr>
                <w:rFonts w:hint="eastAsia" w:ascii="宋体" w:hAnsi="宋体" w:cs="宋体"/>
                <w:color w:val="000000"/>
              </w:rPr>
              <w:t>中标方不得将项目非法分包或转包给任何单位和个人，否则采购方有权即刻终止合同，并要求中标方赔偿相应损失</w:t>
            </w:r>
            <w:r>
              <w:rPr>
                <w:rFonts w:hint="eastAsia" w:ascii="宋体" w:hAnsi="宋体" w:cs="宋体"/>
                <w:color w:val="000000"/>
                <w:lang w:eastAsia="zh-CN"/>
              </w:rPr>
              <w:t>；</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五</w:t>
            </w:r>
            <w:r>
              <w:rPr>
                <w:rFonts w:ascii="宋体" w:hAnsi="宋体" w:cs="宋体"/>
                <w:color w:val="000000"/>
              </w:rPr>
              <w:t>）</w:t>
            </w:r>
            <w:r>
              <w:rPr>
                <w:rFonts w:hint="eastAsia" w:ascii="宋体" w:hAnsi="宋体" w:cs="宋体"/>
                <w:color w:val="000000"/>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lang w:eastAsia="zh-CN"/>
              </w:rPr>
              <w:t>；</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w:t>
            </w:r>
            <w:r>
              <w:rPr>
                <w:rFonts w:hint="eastAsia" w:ascii="宋体" w:hAnsi="宋体" w:cs="宋体"/>
                <w:color w:val="000000"/>
                <w:lang w:val="en-US" w:eastAsia="zh-CN"/>
              </w:rPr>
              <w:t>六</w:t>
            </w:r>
            <w:r>
              <w:rPr>
                <w:rFonts w:ascii="宋体" w:hAnsi="宋体" w:cs="宋体"/>
                <w:color w:val="000000"/>
              </w:rPr>
              <w:t>）</w:t>
            </w:r>
            <w:r>
              <w:rPr>
                <w:rFonts w:hint="eastAsia" w:ascii="宋体" w:hAnsi="宋体" w:cs="宋体"/>
                <w:color w:val="000000"/>
              </w:rPr>
              <w:t>供应商须在法定质疑期内一次性提出针对同一采购程序环节的质疑。</w:t>
            </w:r>
          </w:p>
        </w:tc>
      </w:tr>
    </w:tbl>
    <w:p>
      <w:pPr>
        <w:rPr>
          <w:rFonts w:hint="eastAsia" w:ascii="黑体" w:hAnsi="黑体" w:eastAsia="黑体" w:cs="黑体"/>
          <w:color w:val="000000"/>
          <w:sz w:val="32"/>
          <w:szCs w:val="24"/>
        </w:rPr>
      </w:pPr>
      <w:r>
        <w:rPr>
          <w:rFonts w:hint="eastAsia" w:ascii="黑体" w:hAnsi="黑体" w:eastAsia="黑体" w:cs="黑体"/>
          <w:color w:val="000000"/>
          <w:sz w:val="32"/>
          <w:szCs w:val="24"/>
        </w:rPr>
        <w:br w:type="page"/>
      </w:r>
    </w:p>
    <w:p>
      <w:pPr>
        <w:spacing w:line="360" w:lineRule="auto"/>
        <w:jc w:val="left"/>
        <w:outlineLvl w:val="0"/>
        <w:rPr>
          <w:rFonts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spacing w:line="560" w:lineRule="exact"/>
        <w:jc w:val="center"/>
        <w:rPr>
          <w:rFonts w:ascii="Calibri" w:hAnsi="Calibri" w:eastAsia="宋体" w:cs="Times New Roman"/>
          <w:sz w:val="44"/>
          <w:szCs w:val="44"/>
        </w:rPr>
      </w:pPr>
    </w:p>
    <w:p>
      <w:pPr>
        <w:spacing w:line="560" w:lineRule="exac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我单位深知本项目对贵单位的重要性和紧迫性，亦了解贵单位对廉政建设的相关要求，因此我单位承诺如下：</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11.我单位承诺不对采购人进行贿赂，进行有偿报答。</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12.我单位承诺不对采购人进行任何形式的利益输送。</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13.我单位承诺不对采购人进行宴请和娱乐等消费活动。</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14.我单位承诺不对采购人进行赠送各种礼品、现金、有价证券、中介费、好处费等行为。</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331"/>
    <w:rsid w:val="001818D1"/>
    <w:rsid w:val="00185281"/>
    <w:rsid w:val="0018748F"/>
    <w:rsid w:val="001921F6"/>
    <w:rsid w:val="001A0310"/>
    <w:rsid w:val="001A04A7"/>
    <w:rsid w:val="001B7153"/>
    <w:rsid w:val="001C0510"/>
    <w:rsid w:val="001D5B1E"/>
    <w:rsid w:val="001D7C6D"/>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3F88"/>
    <w:rsid w:val="002651B3"/>
    <w:rsid w:val="002677ED"/>
    <w:rsid w:val="0027482E"/>
    <w:rsid w:val="00274D26"/>
    <w:rsid w:val="00283F21"/>
    <w:rsid w:val="002933B2"/>
    <w:rsid w:val="00297D62"/>
    <w:rsid w:val="002A0271"/>
    <w:rsid w:val="002A086E"/>
    <w:rsid w:val="002A5880"/>
    <w:rsid w:val="002B3D27"/>
    <w:rsid w:val="002C1309"/>
    <w:rsid w:val="002C2912"/>
    <w:rsid w:val="002C6499"/>
    <w:rsid w:val="002D1AE5"/>
    <w:rsid w:val="002F0910"/>
    <w:rsid w:val="002F1BED"/>
    <w:rsid w:val="002F49DE"/>
    <w:rsid w:val="002F574E"/>
    <w:rsid w:val="00300319"/>
    <w:rsid w:val="0030571B"/>
    <w:rsid w:val="00310423"/>
    <w:rsid w:val="00310814"/>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870BA"/>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573CA"/>
    <w:rsid w:val="0057081F"/>
    <w:rsid w:val="00573681"/>
    <w:rsid w:val="00574195"/>
    <w:rsid w:val="00577D5B"/>
    <w:rsid w:val="005813BE"/>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57F3"/>
    <w:rsid w:val="00667BB3"/>
    <w:rsid w:val="0067063A"/>
    <w:rsid w:val="0067755A"/>
    <w:rsid w:val="006825DF"/>
    <w:rsid w:val="006838CA"/>
    <w:rsid w:val="006840B0"/>
    <w:rsid w:val="00684E53"/>
    <w:rsid w:val="00690DD9"/>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45CE"/>
    <w:rsid w:val="0089592C"/>
    <w:rsid w:val="008A2369"/>
    <w:rsid w:val="008A4E91"/>
    <w:rsid w:val="008A5510"/>
    <w:rsid w:val="008A5CCE"/>
    <w:rsid w:val="008C3832"/>
    <w:rsid w:val="008C76D2"/>
    <w:rsid w:val="008D1F68"/>
    <w:rsid w:val="008D7B24"/>
    <w:rsid w:val="008E31B1"/>
    <w:rsid w:val="008F2800"/>
    <w:rsid w:val="008F7A1A"/>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1E11"/>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3761"/>
    <w:rsid w:val="00C24481"/>
    <w:rsid w:val="00C26DED"/>
    <w:rsid w:val="00C3357D"/>
    <w:rsid w:val="00C35E6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0781"/>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49B3"/>
    <w:rsid w:val="00D75093"/>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16D86"/>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43D554C"/>
    <w:rsid w:val="072E39FD"/>
    <w:rsid w:val="076C78EB"/>
    <w:rsid w:val="0D0B7E45"/>
    <w:rsid w:val="0E2A5E1E"/>
    <w:rsid w:val="0E357D86"/>
    <w:rsid w:val="0EFA1B5D"/>
    <w:rsid w:val="0F700873"/>
    <w:rsid w:val="11C1229C"/>
    <w:rsid w:val="11F305B0"/>
    <w:rsid w:val="13507157"/>
    <w:rsid w:val="16266124"/>
    <w:rsid w:val="16634D33"/>
    <w:rsid w:val="16772800"/>
    <w:rsid w:val="168D3AE7"/>
    <w:rsid w:val="17407B0B"/>
    <w:rsid w:val="19665A61"/>
    <w:rsid w:val="1A4E2CCD"/>
    <w:rsid w:val="1CA9431D"/>
    <w:rsid w:val="1D40788B"/>
    <w:rsid w:val="1DEF277C"/>
    <w:rsid w:val="1E36133C"/>
    <w:rsid w:val="21A110B9"/>
    <w:rsid w:val="226F2A0B"/>
    <w:rsid w:val="22AB742F"/>
    <w:rsid w:val="240F1688"/>
    <w:rsid w:val="24107209"/>
    <w:rsid w:val="2450509E"/>
    <w:rsid w:val="25420384"/>
    <w:rsid w:val="2591471A"/>
    <w:rsid w:val="26D01CBB"/>
    <w:rsid w:val="271726C0"/>
    <w:rsid w:val="2734119A"/>
    <w:rsid w:val="273E54AE"/>
    <w:rsid w:val="2864483E"/>
    <w:rsid w:val="29F03059"/>
    <w:rsid w:val="2B160205"/>
    <w:rsid w:val="2CA727FC"/>
    <w:rsid w:val="2CED3C57"/>
    <w:rsid w:val="2D323F34"/>
    <w:rsid w:val="2F263AD8"/>
    <w:rsid w:val="332C7A82"/>
    <w:rsid w:val="33DAB506"/>
    <w:rsid w:val="37897277"/>
    <w:rsid w:val="37A3316B"/>
    <w:rsid w:val="37FE3809"/>
    <w:rsid w:val="39781C26"/>
    <w:rsid w:val="3C162DC2"/>
    <w:rsid w:val="3D794B02"/>
    <w:rsid w:val="41FB0DAC"/>
    <w:rsid w:val="44F96924"/>
    <w:rsid w:val="45B94E6D"/>
    <w:rsid w:val="46B94916"/>
    <w:rsid w:val="4CB50F37"/>
    <w:rsid w:val="52486764"/>
    <w:rsid w:val="52BA75F9"/>
    <w:rsid w:val="537A1E09"/>
    <w:rsid w:val="56455D97"/>
    <w:rsid w:val="57295B8C"/>
    <w:rsid w:val="58F45485"/>
    <w:rsid w:val="5A786972"/>
    <w:rsid w:val="5B8573A2"/>
    <w:rsid w:val="5C476E7B"/>
    <w:rsid w:val="5D0517FA"/>
    <w:rsid w:val="5D110DF1"/>
    <w:rsid w:val="5EF39E8A"/>
    <w:rsid w:val="5F057D5A"/>
    <w:rsid w:val="61A8469B"/>
    <w:rsid w:val="61DF2F38"/>
    <w:rsid w:val="63097D09"/>
    <w:rsid w:val="63B84EEE"/>
    <w:rsid w:val="64561EE9"/>
    <w:rsid w:val="672E6B1E"/>
    <w:rsid w:val="6BFFEFAC"/>
    <w:rsid w:val="6D922752"/>
    <w:rsid w:val="6E4C4ABE"/>
    <w:rsid w:val="6F4BC2CE"/>
    <w:rsid w:val="6F6975E3"/>
    <w:rsid w:val="71EC4035"/>
    <w:rsid w:val="74AE2236"/>
    <w:rsid w:val="773B7992"/>
    <w:rsid w:val="77AD3587"/>
    <w:rsid w:val="780B59D3"/>
    <w:rsid w:val="79F14D6F"/>
    <w:rsid w:val="79F718C4"/>
    <w:rsid w:val="7B5A37A9"/>
    <w:rsid w:val="7CEC367D"/>
    <w:rsid w:val="7FBD1D06"/>
    <w:rsid w:val="AF3C4DC9"/>
    <w:rsid w:val="EEEB7D99"/>
    <w:rsid w:val="FFF68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qFormat/>
    <w:uiPriority w:val="0"/>
    <w:pPr>
      <w:ind w:firstLine="420"/>
    </w:pPr>
    <w:rPr>
      <w:rFonts w:ascii="Times New Roman" w:hAnsi="Times New Roman" w:eastAsia="宋体" w:cs="Times New Roman"/>
      <w:szCs w:val="20"/>
    </w:rPr>
  </w:style>
  <w:style w:type="paragraph" w:styleId="4">
    <w:name w:val="annotation text"/>
    <w:basedOn w:val="1"/>
    <w:link w:val="23"/>
    <w:semiHidden/>
    <w:unhideWhenUsed/>
    <w:qFormat/>
    <w:uiPriority w:val="99"/>
    <w:pPr>
      <w:jc w:val="left"/>
    </w:pPr>
  </w:style>
  <w:style w:type="paragraph" w:styleId="5">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4"/>
    <w:next w:val="4"/>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4"/>
    <w:semiHidden/>
    <w:qFormat/>
    <w:uiPriority w:val="99"/>
  </w:style>
  <w:style w:type="character" w:customStyle="1" w:styleId="24">
    <w:name w:val="批注主题 字符"/>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字符"/>
    <w:basedOn w:val="14"/>
    <w:link w:val="2"/>
    <w:qFormat/>
    <w:uiPriority w:val="0"/>
    <w:rPr>
      <w:rFonts w:ascii="Times New Roman" w:hAnsi="Times New Roman" w:eastAsia="宋体" w:cs="Times New Roman"/>
      <w:b/>
      <w:bCs/>
      <w:sz w:val="32"/>
      <w:szCs w:val="32"/>
    </w:rPr>
  </w:style>
  <w:style w:type="character" w:customStyle="1" w:styleId="27">
    <w:name w:val="正文缩进 字符"/>
    <w:link w:val="3"/>
    <w:qFormat/>
    <w:uiPriority w:val="0"/>
    <w:rPr>
      <w:rFonts w:ascii="Times New Roman" w:hAnsi="Times New Roman" w:eastAsia="宋体" w:cs="Times New Roman"/>
      <w:szCs w:val="20"/>
    </w:rPr>
  </w:style>
  <w:style w:type="character" w:customStyle="1" w:styleId="28">
    <w:name w:val="正文文本 字符"/>
    <w:basedOn w:val="14"/>
    <w:link w:val="5"/>
    <w:qFormat/>
    <w:uiPriority w:val="0"/>
    <w:rPr>
      <w:rFonts w:ascii="Times New Roman" w:hAnsi="Times New Roman" w:eastAsia="宋体" w:cs="Times New Roman"/>
      <w:b/>
      <w:bCs/>
      <w:sz w:val="24"/>
      <w:szCs w:val="24"/>
    </w:rPr>
  </w:style>
  <w:style w:type="character" w:customStyle="1" w:styleId="29">
    <w:name w:val="标题 字符"/>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577</Words>
  <Characters>3293</Characters>
  <Lines>27</Lines>
  <Paragraphs>7</Paragraphs>
  <TotalTime>61</TotalTime>
  <ScaleCrop>false</ScaleCrop>
  <LinksUpToDate>false</LinksUpToDate>
  <CharactersWithSpaces>3863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2022-08-18T15:27:00Z</dcterms:created>
  <dc:creator>Windows 用户</dc:creator>
  <cp:lastModifiedBy>黄晓文</cp:lastModifiedBy>
  <cp:lastPrinted>2022-08-18T14:16:00Z</cp:lastPrinted>
  <dcterms:modified xsi:type="dcterms:W3CDTF">2024-06-14T10:37:24Z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ED7DA50C5F2D091E59A76A66828AE5D3</vt:lpwstr>
  </property>
</Properties>
</file>