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firstLine="56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龙华区202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年度第</w:t>
      </w:r>
      <w:r>
        <w:rPr>
          <w:rFonts w:hint="eastAsia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批个体工商户转型升级为企业拟</w:t>
      </w:r>
    </w:p>
    <w:p>
      <w:pPr>
        <w:pStyle w:val="4"/>
        <w:keepNext w:val="0"/>
        <w:keepLines w:val="0"/>
        <w:widowControl/>
        <w:suppressLineNumbers w:val="0"/>
        <w:ind w:firstLine="56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奖励名单</w:t>
      </w:r>
    </w:p>
    <w:tbl>
      <w:tblPr>
        <w:tblStyle w:val="5"/>
        <w:tblpPr w:leftFromText="180" w:rightFromText="180" w:vertAnchor="text" w:horzAnchor="page" w:tblpX="1993" w:tblpY="609"/>
        <w:tblOverlap w:val="never"/>
        <w:tblW w:w="85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30"/>
        <w:gridCol w:w="2535"/>
        <w:gridCol w:w="25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213"/>
              <w:ind w:right="26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before="213"/>
              <w:ind w:left="574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企业名称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before="213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before="213"/>
              <w:ind w:left="574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拟发项目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2"/>
              <w:jc w:val="center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深圳市简鉴智能科技有限公司</w:t>
            </w:r>
          </w:p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35" w:type="dxa"/>
            <w:vAlign w:val="center"/>
          </w:tcPr>
          <w:tbl>
            <w:tblPr>
              <w:tblStyle w:val="5"/>
              <w:tblW w:w="19995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95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9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9144030</w:t>
                  </w:r>
                  <w:bookmarkStart w:id="0" w:name="_GoBack"/>
                  <w:bookmarkEnd w:id="0"/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0MA5HD6A61E</w:t>
                  </w:r>
                </w:p>
              </w:tc>
            </w:tr>
          </w:tbl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深圳市科达顺制冷电器设备有限公司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91440300MADTWUKP54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深圳市左登尼丝美容管理有限公司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91440300MADJDLBE0J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深圳市网腾网络服务有限公司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91440300MADJTLX038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1"/>
              </w:rPr>
              <w:t>深圳市乐畅网吧有限公司</w:t>
            </w:r>
          </w:p>
        </w:tc>
        <w:tc>
          <w:tcPr>
            <w:tcW w:w="2535" w:type="dxa"/>
            <w:vAlign w:val="center"/>
          </w:tcPr>
          <w:tbl>
            <w:tblPr>
              <w:tblStyle w:val="5"/>
              <w:tblW w:w="19995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95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9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91440300MADJML0K93</w:t>
                  </w:r>
                </w:p>
              </w:tc>
            </w:tr>
          </w:tbl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2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1"/>
              </w:rPr>
              <w:t>深圳市欣禾粮油商贸有限公司</w:t>
            </w:r>
          </w:p>
        </w:tc>
        <w:tc>
          <w:tcPr>
            <w:tcW w:w="2535" w:type="dxa"/>
            <w:vAlign w:val="center"/>
          </w:tcPr>
          <w:tbl>
            <w:tblPr>
              <w:tblStyle w:val="5"/>
              <w:tblW w:w="19995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95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9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91440300MA5HRCJ021</w:t>
                  </w:r>
                </w:p>
              </w:tc>
            </w:tr>
          </w:tbl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0"/>
              </w:rPr>
              <w:t>深圳市弘详再生资源有限公司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91440300MACXF5A246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0"/>
              </w:rPr>
              <w:t>深圳市时速国内货运代理有限公司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91440300MA5HD9ME1T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1"/>
              </w:rPr>
              <w:t>深圳市永兴怡电动车服务有限公司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91440300MA5HD4LD36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2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19"/>
              </w:rPr>
              <w:t>深圳市新台顺电动车有限公司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91440300MADBK88P76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深圳市骑乐电动车销售有限公司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91440300MA5HD4R3XQ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洺季茶业(深圳)有限公司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91440300MADK1L909A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深圳市润意餐饮管理有限公司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91440300MADLCEGK92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深圳市顺意包装制品有限公司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91440300MACNBJFL9H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深圳市华倩网吧有限公司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91440300MA5HP4PJ3R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highlight w:val="none"/>
                <w:lang w:eastAsia="zh-CN"/>
              </w:rPr>
              <w:t>深圳市通行电动车贸易有限公司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91440300MA5HCWXE9J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lang w:eastAsia="zh-CN"/>
              </w:rPr>
              <w:t>深圳市蓝思瑞科技有限公司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91440300MAD4QP6452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1"/>
                <w:highlight w:val="none"/>
                <w:lang w:eastAsia="zh-CN"/>
              </w:rPr>
              <w:t>深圳璟桐科技有限公司</w:t>
            </w:r>
          </w:p>
        </w:tc>
        <w:tc>
          <w:tcPr>
            <w:tcW w:w="2535" w:type="dxa"/>
            <w:vAlign w:val="center"/>
          </w:tcPr>
          <w:tbl>
            <w:tblPr>
              <w:tblStyle w:val="5"/>
              <w:tblW w:w="19995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95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9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91440300MA5HRJ1QX8</w:t>
                  </w:r>
                </w:p>
              </w:tc>
            </w:tr>
          </w:tbl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第一笔奖励资金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</w:tbl>
    <w:p>
      <w:pPr>
        <w:pStyle w:val="3"/>
        <w:tabs>
          <w:tab w:val="left" w:pos="5707"/>
        </w:tabs>
        <w:ind w:left="428"/>
        <w:jc w:val="both"/>
        <w:rPr>
          <w:sz w:val="14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1BCB"/>
    <w:rsid w:val="036A1D06"/>
    <w:rsid w:val="061B11E8"/>
    <w:rsid w:val="077E5CF7"/>
    <w:rsid w:val="0C4400C5"/>
    <w:rsid w:val="0CEA68B4"/>
    <w:rsid w:val="1B3D1890"/>
    <w:rsid w:val="1C264DFE"/>
    <w:rsid w:val="1C82089B"/>
    <w:rsid w:val="216E007A"/>
    <w:rsid w:val="21C01E4B"/>
    <w:rsid w:val="262B085A"/>
    <w:rsid w:val="295E5B6D"/>
    <w:rsid w:val="2B7DCEEB"/>
    <w:rsid w:val="38752502"/>
    <w:rsid w:val="3C22611C"/>
    <w:rsid w:val="3D2B5D50"/>
    <w:rsid w:val="4455231F"/>
    <w:rsid w:val="49525A80"/>
    <w:rsid w:val="4F0041A9"/>
    <w:rsid w:val="566446C6"/>
    <w:rsid w:val="5974318C"/>
    <w:rsid w:val="59AE1BCB"/>
    <w:rsid w:val="61AD294E"/>
    <w:rsid w:val="621B7CB8"/>
    <w:rsid w:val="62F1658D"/>
    <w:rsid w:val="6640198E"/>
    <w:rsid w:val="66C46755"/>
    <w:rsid w:val="688E11CB"/>
    <w:rsid w:val="6B9072BA"/>
    <w:rsid w:val="6D8023A2"/>
    <w:rsid w:val="6DA258E3"/>
    <w:rsid w:val="7DC14660"/>
    <w:rsid w:val="7E7BC11D"/>
    <w:rsid w:val="7F5253A4"/>
    <w:rsid w:val="F3FF1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5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6">
    <w:name w:val="hour_pm"/>
    <w:basedOn w:val="6"/>
    <w:qFormat/>
    <w:uiPriority w:val="0"/>
  </w:style>
  <w:style w:type="character" w:customStyle="1" w:styleId="17">
    <w:name w:val="old"/>
    <w:basedOn w:val="6"/>
    <w:qFormat/>
    <w:uiPriority w:val="0"/>
    <w:rPr>
      <w:color w:val="999999"/>
    </w:rPr>
  </w:style>
  <w:style w:type="character" w:customStyle="1" w:styleId="18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sidecatalog-dot2"/>
    <w:basedOn w:val="6"/>
    <w:qFormat/>
    <w:uiPriority w:val="0"/>
  </w:style>
  <w:style w:type="character" w:customStyle="1" w:styleId="21">
    <w:name w:val="hour_am"/>
    <w:basedOn w:val="6"/>
    <w:qFormat/>
    <w:uiPriority w:val="0"/>
  </w:style>
  <w:style w:type="character" w:customStyle="1" w:styleId="22">
    <w:name w:val="hover5"/>
    <w:basedOn w:val="6"/>
    <w:qFormat/>
    <w:uiPriority w:val="0"/>
    <w:rPr>
      <w:shd w:val="clear" w:fill="EEEEEE"/>
    </w:rPr>
  </w:style>
  <w:style w:type="character" w:customStyle="1" w:styleId="23">
    <w:name w:val="sidecatalog-index1"/>
    <w:basedOn w:val="6"/>
    <w:qFormat/>
    <w:uiPriority w:val="0"/>
    <w:rPr>
      <w:rFonts w:ascii="Arial" w:hAnsi="Arial" w:cs="Arial"/>
      <w:b/>
      <w:bCs/>
      <w:color w:val="999999"/>
      <w:sz w:val="16"/>
      <w:szCs w:val="16"/>
    </w:rPr>
  </w:style>
  <w:style w:type="character" w:customStyle="1" w:styleId="24">
    <w:name w:val="sidecatalog-dot"/>
    <w:basedOn w:val="6"/>
    <w:qFormat/>
    <w:uiPriority w:val="0"/>
  </w:style>
  <w:style w:type="character" w:customStyle="1" w:styleId="25">
    <w:name w:val="hover4"/>
    <w:basedOn w:val="6"/>
    <w:qFormat/>
    <w:uiPriority w:val="0"/>
    <w:rPr>
      <w:shd w:val="clear" w:fill="EEEEEE"/>
    </w:rPr>
  </w:style>
  <w:style w:type="character" w:customStyle="1" w:styleId="26">
    <w:name w:val="hover"/>
    <w:basedOn w:val="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2022-12-21T21:56:00Z</dcterms:created>
  <dc:creator>吴冰</dc:creator>
  <cp:lastModifiedBy>LIXX3</cp:lastModifiedBy>
  <cp:lastPrinted>2024-11-21T16:28:33Z</cp:lastPrinted>
  <dcterms:modified xsi:type="dcterms:W3CDTF">2024-11-21T16:28:51Z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5777F5E62D824B129374158BD518DFD9</vt:lpwstr>
  </property>
</Properties>
</file>