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r>
        <w:drawing>
          <wp:inline distT="0" distB="0" distL="114300" distR="114300">
            <wp:extent cx="5610860" cy="3108960"/>
            <wp:effectExtent l="0" t="0" r="8890" b="1524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报到时间：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月2日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0—7: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/>
        </w:rPr>
        <w:t>。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深圳市龙华区人民政府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正门口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广东省深圳市龙华区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观湖街道广场沿河路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2BFFACB6"/>
    <w:rsid w:val="3E6F7868"/>
    <w:rsid w:val="573F66BF"/>
    <w:rsid w:val="65EFC0BB"/>
    <w:rsid w:val="680B49B4"/>
    <w:rsid w:val="77B780BF"/>
    <w:rsid w:val="E39FA283"/>
    <w:rsid w:val="FC3DF551"/>
    <w:rsid w:val="FF9FB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1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2021-03-13T23:03:00Z</dcterms:created>
  <dc:creator>陈煜坤</dc:creator>
  <cp:lastModifiedBy>yx</cp:lastModifiedBy>
  <cp:lastPrinted>2024-02-28T07:56:00Z</cp:lastPrinted>
  <dcterms:modified xsi:type="dcterms:W3CDTF">2025-02-24T10:57:15Z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