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lang w:eastAsia="zh-CN"/>
        </w:rPr>
        <w:t>福城南片区利益统筹配套道路一期工程</w:t>
      </w:r>
      <w:r>
        <w:rPr>
          <w:rFonts w:hint="eastAsia" w:ascii="方正小标宋简体" w:hAnsi="方正小标宋简体" w:eastAsia="方正小标宋简体" w:cs="方正小标宋简体"/>
          <w:bCs w:val="0"/>
          <w:lang w:val="en-US" w:eastAsia="zh-CN"/>
        </w:rPr>
        <w:t>-</w:t>
      </w:r>
    </w:p>
    <w:p>
      <w:pPr>
        <w:pStyle w:val="45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Cs w:val="0"/>
        </w:rPr>
      </w:pPr>
      <w:r>
        <w:rPr>
          <w:rFonts w:hint="eastAsia" w:ascii="方正小标宋简体" w:hAnsi="方正小标宋简体" w:eastAsia="方正小标宋简体" w:cs="方正小标宋简体"/>
          <w:bCs w:val="0"/>
          <w:lang w:val="en-US" w:eastAsia="zh-CN"/>
        </w:rPr>
        <w:t>民湖路（观澜人民路-长湖路）</w:t>
      </w:r>
      <w:r>
        <w:rPr>
          <w:rFonts w:hint="eastAsia" w:ascii="方正小标宋简体" w:hAnsi="方正小标宋简体" w:eastAsia="方正小标宋简体" w:cs="方正小标宋简体"/>
          <w:bCs w:val="0"/>
        </w:rPr>
        <w:t>房屋</w:t>
      </w:r>
    </w:p>
    <w:p>
      <w:pPr>
        <w:pStyle w:val="45"/>
        <w:spacing w:line="550" w:lineRule="exact"/>
        <w:jc w:val="center"/>
        <w:rPr>
          <w:rFonts w:ascii="方正小标宋简体" w:hAnsi="方正小标宋简体" w:eastAsia="方正小标宋简体" w:cs="方正小标宋简体"/>
          <w:b/>
        </w:rPr>
      </w:pPr>
      <w:r>
        <w:rPr>
          <w:rFonts w:hint="eastAsia" w:ascii="方正小标宋简体" w:hAnsi="方正小标宋简体" w:eastAsia="方正小标宋简体" w:cs="方正小标宋简体"/>
          <w:bCs w:val="0"/>
        </w:rPr>
        <w:t>征收项目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测绘</w:t>
      </w:r>
      <w:r>
        <w:rPr>
          <w:rFonts w:hint="eastAsia" w:ascii="方正小标宋简体" w:hAnsi="方正小标宋简体" w:eastAsia="方正小标宋简体" w:cs="方正小标宋简体"/>
        </w:rPr>
        <w:t>和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</w:rPr>
        <w:t>机构摇号规则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b/>
          <w:bCs/>
        </w:rPr>
      </w:pP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  <w:b/>
          <w:bCs/>
        </w:rPr>
        <w:t>第一步：</w:t>
      </w:r>
      <w:r>
        <w:rPr>
          <w:rFonts w:hint="eastAsia"/>
        </w:rPr>
        <w:t>参与摇号人员签到，并提交单位营业执照复印件（加盖公章）、法定代表人身份证明书原件（加盖公章）、法定代表人身份证复印件（加盖公章）、授权委托书原件（加盖公章）、受托人身份证或其他有效证件复印件（一式四份）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  <w:b/>
          <w:bCs/>
        </w:rPr>
        <w:t>第二步：</w:t>
      </w:r>
      <w:r>
        <w:rPr>
          <w:rFonts w:hint="eastAsia"/>
        </w:rPr>
        <w:t>参加摇号的评估机构还应提交机构资质证书、注册估价师注册证、执业登记牌等复印件并加盖公章，一式四份，原件备查。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</w:rPr>
        <w:t>参加摇号的测绘机构还应提交资质证书、测绘人员执业登记牌复印件并加盖公章，一式四份，原件备查。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</w:rPr>
        <w:t>当天未到场的评估、测绘机构视为弃权。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"/>
          <w:b w:val="0"/>
          <w:bCs w:val="0"/>
          <w:lang w:eastAsia="zh-CN"/>
        </w:rPr>
      </w:pPr>
      <w:r>
        <w:rPr>
          <w:rFonts w:hint="eastAsia"/>
          <w:b/>
          <w:bCs/>
        </w:rPr>
        <w:t>第三步：</w:t>
      </w:r>
      <w:r>
        <w:rPr>
          <w:rFonts w:hint="eastAsia"/>
          <w:b w:val="0"/>
          <w:bCs w:val="0"/>
        </w:rPr>
        <w:t>本次公证活动采用现场实物摇号抽签方式进行，所使用的摇号抽签物资（抽签箱、</w:t>
      </w:r>
      <w:r>
        <w:rPr>
          <w:rFonts w:hint="eastAsia"/>
          <w:b w:val="0"/>
          <w:bCs w:val="0"/>
          <w:lang w:val="en-US" w:eastAsia="zh-CN"/>
        </w:rPr>
        <w:t>序号签</w:t>
      </w:r>
      <w:r>
        <w:rPr>
          <w:rFonts w:hint="eastAsia"/>
          <w:b w:val="0"/>
          <w:bCs w:val="0"/>
        </w:rPr>
        <w:t>等）均由公证处提供。本次摇号抽签活动采用的基础数据（序号及对应的评估机构名称）由</w:t>
      </w:r>
      <w:r>
        <w:rPr>
          <w:rFonts w:hint="eastAsia"/>
          <w:b w:val="0"/>
          <w:bCs w:val="0"/>
          <w:lang w:eastAsia="zh-CN"/>
        </w:rPr>
        <w:t>深圳市龙华区福城街道办事处</w:t>
      </w:r>
      <w:r>
        <w:rPr>
          <w:rFonts w:hint="eastAsia"/>
          <w:b w:val="0"/>
          <w:bCs w:val="0"/>
        </w:rPr>
        <w:t>提供，名录列表中各评估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测绘</w:t>
      </w:r>
      <w:r>
        <w:rPr>
          <w:rFonts w:hint="eastAsia"/>
          <w:b w:val="0"/>
          <w:bCs w:val="0"/>
        </w:rPr>
        <w:t>机构的排列序号即为本次公证摇号抽签参选评估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测绘</w:t>
      </w:r>
      <w:r>
        <w:rPr>
          <w:rFonts w:hint="eastAsia"/>
          <w:b w:val="0"/>
          <w:bCs w:val="0"/>
        </w:rPr>
        <w:t>机构对应的抽签序号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步：</w:t>
      </w:r>
      <w:r>
        <w:rPr>
          <w:rFonts w:hint="eastAsia"/>
          <w:bCs/>
        </w:rPr>
        <w:t>先进行评估机构的摇号工作。公证员展示本次摇号抽签箱和评估机构</w:t>
      </w:r>
      <w:r>
        <w:rPr>
          <w:rFonts w:hint="eastAsia"/>
          <w:lang w:val="en-US" w:eastAsia="zh-CN"/>
        </w:rPr>
        <w:t>序号签</w:t>
      </w:r>
      <w:r>
        <w:rPr>
          <w:rFonts w:hint="eastAsia"/>
          <w:bCs/>
        </w:rPr>
        <w:t>（01-1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 xml:space="preserve"> 号） ，并将 01-1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</w:rPr>
        <w:t xml:space="preserve"> 号的序号签全部放入抽签箱、摇晃抽签箱打乱序号签顺序</w:t>
      </w:r>
      <w:r>
        <w:rPr>
          <w:rFonts w:hint="eastAsia"/>
          <w:lang w:val="en-US" w:eastAsia="zh-CN"/>
        </w:rPr>
        <w:t>，序号签对应的评估机构序号即为</w:t>
      </w:r>
      <w:r>
        <w:rPr>
          <w:rFonts w:hint="eastAsia"/>
        </w:rPr>
        <w:t>被确定为本项目的</w:t>
      </w:r>
      <w:r>
        <w:rPr>
          <w:rFonts w:hint="eastAsia"/>
          <w:lang w:val="en-US" w:eastAsia="zh-CN"/>
        </w:rPr>
        <w:t>评估</w:t>
      </w:r>
      <w:r>
        <w:rPr>
          <w:rFonts w:hint="eastAsia"/>
        </w:rPr>
        <w:t>机构。由主持人宣读评估机构的摇号中选单位。公证员将抽签箱内全部剩余序号签（共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个）取出展示，将剩余序号签与《</w:t>
      </w:r>
      <w:r>
        <w:rPr>
          <w:rFonts w:hint="eastAsia"/>
          <w:lang w:eastAsia="zh-CN"/>
        </w:rPr>
        <w:t>福城南片区利益统筹配套道路一期工程</w:t>
      </w:r>
      <w:r>
        <w:rPr>
          <w:rFonts w:hint="eastAsia"/>
          <w:lang w:val="en-US" w:eastAsia="zh-CN"/>
        </w:rPr>
        <w:t>-民湖路（观澜人民路-长湖路）</w:t>
      </w:r>
      <w:r>
        <w:rPr>
          <w:rFonts w:hint="eastAsia"/>
        </w:rPr>
        <w:t>房屋征收项目评估机构名录》核对无误后，放置于展示盘等候封存。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步：</w:t>
      </w:r>
      <w:r>
        <w:rPr>
          <w:rFonts w:hint="eastAsia"/>
        </w:rPr>
        <w:t>公证人员宣读公证词</w:t>
      </w:r>
      <w:r>
        <w:rPr>
          <w:rFonts w:hint="eastAsia"/>
          <w:lang w:eastAsia="zh-CN"/>
        </w:rPr>
        <w:t>，兹证明“福城南片区利益统筹配套道路一期工程</w:t>
      </w:r>
      <w:r>
        <w:rPr>
          <w:rFonts w:hint="eastAsia"/>
          <w:lang w:val="en-US" w:eastAsia="zh-CN"/>
        </w:rPr>
        <w:t>-民湖路（观澜人民路-长湖路）</w:t>
      </w:r>
      <w:r>
        <w:rPr>
          <w:rFonts w:hint="eastAsia"/>
        </w:rPr>
        <w:t>房屋征收项目评估机构</w:t>
      </w:r>
      <w:r>
        <w:rPr>
          <w:rFonts w:hint="eastAsia"/>
          <w:lang w:eastAsia="zh-CN"/>
        </w:rPr>
        <w:t>”摇号抽签活动符合预定的规则，现场摇出的中选结果真实、有效。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第六步：</w:t>
      </w:r>
      <w:r>
        <w:rPr>
          <w:rFonts w:hint="eastAsia"/>
          <w:lang w:val="en-US" w:eastAsia="zh-CN"/>
        </w:rPr>
        <w:t>在场代表共同监督本次评估机构序号签的封存过程，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深圳市龙华区福城街道办事处代表、到场的参选评估机构代表与公证员共同在封存物上签名。主持人宣布评估机构摇号结束。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  <w:b/>
          <w:bCs/>
          <w:lang w:val="en-US" w:eastAsia="zh-CN"/>
        </w:rPr>
        <w:t>第七步：</w:t>
      </w:r>
      <w:r>
        <w:t>评估机构摇号确定后</w:t>
      </w:r>
      <w:r>
        <w:rPr>
          <w:rFonts w:hint="eastAsia"/>
        </w:rPr>
        <w:t>，</w:t>
      </w:r>
      <w:r>
        <w:t>再进行测绘机构的摇号工作</w:t>
      </w:r>
      <w:r>
        <w:rPr>
          <w:rFonts w:hint="eastAsia"/>
        </w:rPr>
        <w:t>。</w:t>
      </w:r>
      <w:r>
        <w:t>操作程序与评估机构的摇号程序相同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序号签对应的测绘机构序号即为</w:t>
      </w:r>
      <w:r>
        <w:rPr>
          <w:rFonts w:hint="eastAsia"/>
        </w:rPr>
        <w:t>被确定为本项目的</w:t>
      </w:r>
      <w:r>
        <w:rPr>
          <w:rFonts w:hint="eastAsia"/>
          <w:lang w:val="en-US" w:eastAsia="zh-CN"/>
        </w:rPr>
        <w:t>测绘</w:t>
      </w:r>
      <w:r>
        <w:rPr>
          <w:rFonts w:hint="eastAsia"/>
        </w:rPr>
        <w:t>机构。由主持人宣读测绘机构的摇号中选单位。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若摇号过程出现故障，已摇出的号码有效，待工作人员维修调整后继续摇号。</w:t>
      </w:r>
      <w:bookmarkStart w:id="0" w:name="_GoBack"/>
      <w:bookmarkEnd w:id="0"/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步：</w:t>
      </w:r>
      <w:r>
        <w:rPr>
          <w:rFonts w:hint="eastAsia"/>
          <w:bCs/>
        </w:rPr>
        <w:t>摇号工作结束后，所有参与摇号的人员填写现场记录。由</w:t>
      </w:r>
      <w:r>
        <w:rPr>
          <w:rFonts w:hint="eastAsia"/>
          <w:lang w:eastAsia="zh-CN"/>
        </w:rPr>
        <w:t>福城</w:t>
      </w:r>
      <w:r>
        <w:rPr>
          <w:rFonts w:hint="eastAsia"/>
        </w:rPr>
        <w:t>街道办事处向摇号产生的测绘、评估机构发放摇号中选通知书。</w:t>
      </w:r>
    </w:p>
    <w:p>
      <w:pPr>
        <w:pStyle w:val="42"/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4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5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8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5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7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1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3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3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3F259B7"/>
    <w:multiLevelType w:val="multilevel"/>
    <w:tmpl w:val="13F259B7"/>
    <w:lvl w:ilvl="0" w:tentative="0">
      <w:start w:val="1"/>
      <w:numFmt w:val="chineseCountingThousand"/>
      <w:pStyle w:val="13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7">
    <w:nsid w:val="17C044AD"/>
    <w:multiLevelType w:val="multilevel"/>
    <w:tmpl w:val="17C044AD"/>
    <w:lvl w:ilvl="0" w:tentative="0">
      <w:start w:val="1"/>
      <w:numFmt w:val="chineseCountingThousand"/>
      <w:pStyle w:val="13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9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5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CC2F25"/>
    <w:multiLevelType w:val="multilevel"/>
    <w:tmpl w:val="31CC2F25"/>
    <w:lvl w:ilvl="0" w:tentative="0">
      <w:start w:val="1"/>
      <w:numFmt w:val="decimal"/>
      <w:pStyle w:val="57"/>
      <w:suff w:val="space"/>
      <w:lvlText w:val="%1.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3">
    <w:nsid w:val="324B2FD8"/>
    <w:multiLevelType w:val="multilevel"/>
    <w:tmpl w:val="324B2FD8"/>
    <w:lvl w:ilvl="0" w:tentative="0">
      <w:start w:val="1"/>
      <w:numFmt w:val="decimal"/>
      <w:pStyle w:val="58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4">
    <w:nsid w:val="347930D7"/>
    <w:multiLevelType w:val="multilevel"/>
    <w:tmpl w:val="347930D7"/>
    <w:lvl w:ilvl="0" w:tentative="0">
      <w:start w:val="1"/>
      <w:numFmt w:val="decimal"/>
      <w:pStyle w:val="121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5">
    <w:nsid w:val="35536B66"/>
    <w:multiLevelType w:val="multilevel"/>
    <w:tmpl w:val="35536B66"/>
    <w:lvl w:ilvl="0" w:tentative="0">
      <w:start w:val="1"/>
      <w:numFmt w:val="bullet"/>
      <w:pStyle w:val="41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414F2D98"/>
    <w:multiLevelType w:val="multilevel"/>
    <w:tmpl w:val="414F2D98"/>
    <w:lvl w:ilvl="0" w:tentative="0">
      <w:start w:val="1"/>
      <w:numFmt w:val="chineseCountingThousand"/>
      <w:pStyle w:val="77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9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3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5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>
    <w:nsid w:val="4179017C"/>
    <w:multiLevelType w:val="multilevel"/>
    <w:tmpl w:val="4179017C"/>
    <w:lvl w:ilvl="0" w:tentative="0">
      <w:start w:val="1"/>
      <w:numFmt w:val="decimal"/>
      <w:pStyle w:val="36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5CD1157"/>
    <w:multiLevelType w:val="multilevel"/>
    <w:tmpl w:val="45CD1157"/>
    <w:lvl w:ilvl="0" w:tentative="0">
      <w:start w:val="1"/>
      <w:numFmt w:val="chineseCountingThousand"/>
      <w:pStyle w:val="44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3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3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7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19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1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3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7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4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4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6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BA54A29"/>
    <w:multiLevelType w:val="multilevel"/>
    <w:tmpl w:val="7BA54A29"/>
    <w:lvl w:ilvl="0" w:tentative="0">
      <w:start w:val="1"/>
      <w:numFmt w:val="chineseCountingThousand"/>
      <w:pStyle w:val="107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2">
    <w:nsid w:val="7DFB479E"/>
    <w:multiLevelType w:val="multilevel"/>
    <w:tmpl w:val="7DFB479E"/>
    <w:lvl w:ilvl="0" w:tentative="0">
      <w:start w:val="1"/>
      <w:numFmt w:val="decimal"/>
      <w:pStyle w:val="106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6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2"/>
  </w:num>
  <w:num w:numId="23">
    <w:abstractNumId w:val="31"/>
  </w:num>
  <w:num w:numId="24">
    <w:abstractNumId w:val="25"/>
  </w:num>
  <w:num w:numId="25">
    <w:abstractNumId w:val="23"/>
  </w:num>
  <w:num w:numId="26">
    <w:abstractNumId w:val="14"/>
  </w:num>
  <w:num w:numId="27">
    <w:abstractNumId w:val="20"/>
  </w:num>
  <w:num w:numId="28">
    <w:abstractNumId w:val="11"/>
  </w:num>
  <w:num w:numId="29">
    <w:abstractNumId w:val="10"/>
  </w:num>
  <w:num w:numId="30">
    <w:abstractNumId w:val="6"/>
  </w:num>
  <w:num w:numId="31">
    <w:abstractNumId w:val="7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linkStyl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A"/>
    <w:rsid w:val="001B610E"/>
    <w:rsid w:val="00263E8E"/>
    <w:rsid w:val="003313BC"/>
    <w:rsid w:val="003C4833"/>
    <w:rsid w:val="00411EE6"/>
    <w:rsid w:val="0043594D"/>
    <w:rsid w:val="0051046A"/>
    <w:rsid w:val="006C7BD9"/>
    <w:rsid w:val="00791E7F"/>
    <w:rsid w:val="00806A99"/>
    <w:rsid w:val="00855903"/>
    <w:rsid w:val="008E72B7"/>
    <w:rsid w:val="00946F9A"/>
    <w:rsid w:val="00AA004F"/>
    <w:rsid w:val="00AA5B91"/>
    <w:rsid w:val="00AB6F6C"/>
    <w:rsid w:val="00AE7499"/>
    <w:rsid w:val="00B074CD"/>
    <w:rsid w:val="00B64012"/>
    <w:rsid w:val="00BB6E90"/>
    <w:rsid w:val="00C11416"/>
    <w:rsid w:val="00CB6981"/>
    <w:rsid w:val="00D512E5"/>
    <w:rsid w:val="00E43637"/>
    <w:rsid w:val="00E673A4"/>
    <w:rsid w:val="00EC0945"/>
    <w:rsid w:val="00ED62DC"/>
    <w:rsid w:val="00EF20FC"/>
    <w:rsid w:val="00F75C7F"/>
    <w:rsid w:val="00F871EE"/>
    <w:rsid w:val="00FD1ED7"/>
    <w:rsid w:val="01AB5CB9"/>
    <w:rsid w:val="0FE581F3"/>
    <w:rsid w:val="1CAF1065"/>
    <w:rsid w:val="26E960A0"/>
    <w:rsid w:val="2ED442DB"/>
    <w:rsid w:val="32C317F6"/>
    <w:rsid w:val="33A43114"/>
    <w:rsid w:val="34A87AEB"/>
    <w:rsid w:val="34FE3E5F"/>
    <w:rsid w:val="41AF5821"/>
    <w:rsid w:val="4DDC5445"/>
    <w:rsid w:val="55321FD7"/>
    <w:rsid w:val="63372366"/>
    <w:rsid w:val="641C52D3"/>
    <w:rsid w:val="6AF80A04"/>
    <w:rsid w:val="77632FC2"/>
    <w:rsid w:val="7A271874"/>
    <w:rsid w:val="7FFD5170"/>
    <w:rsid w:val="8F6F8DDE"/>
    <w:rsid w:val="BFEA727A"/>
    <w:rsid w:val="EFA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widowControl w:val="0"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widowControl w:val="0"/>
      <w:spacing w:line="240" w:lineRule="auto"/>
      <w:ind w:left="2520" w:leftChars="1200"/>
    </w:pPr>
    <w:rPr>
      <w:szCs w:val="22"/>
    </w:rPr>
  </w:style>
  <w:style w:type="paragraph" w:styleId="8">
    <w:name w:val="annotation text"/>
    <w:basedOn w:val="1"/>
    <w:link w:val="96"/>
    <w:unhideWhenUsed/>
    <w:qFormat/>
    <w:uiPriority w:val="99"/>
    <w:pPr>
      <w:widowControl w:val="0"/>
      <w:spacing w:line="240" w:lineRule="auto"/>
      <w:jc w:val="left"/>
    </w:pPr>
    <w:rPr>
      <w:rFonts w:ascii="Times New Roman" w:hAnsi="Times New Roman" w:eastAsia="宋体"/>
      <w:szCs w:val="22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widowControl w:val="0"/>
      <w:spacing w:line="240" w:lineRule="auto"/>
      <w:ind w:left="2940" w:leftChars="1400"/>
    </w:pPr>
    <w:rPr>
      <w:szCs w:val="22"/>
    </w:rPr>
  </w:style>
  <w:style w:type="paragraph" w:styleId="12">
    <w:name w:val="Balloon Text"/>
    <w:basedOn w:val="1"/>
    <w:link w:val="94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1"/>
    <w:unhideWhenUsed/>
    <w:qFormat/>
    <w:uiPriority w:val="99"/>
    <w:pPr>
      <w:widowControl w:val="0"/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widowControl w:val="0"/>
      <w:spacing w:line="240" w:lineRule="auto"/>
      <w:ind w:left="200" w:leftChars="200"/>
    </w:pPr>
    <w:rPr>
      <w:szCs w:val="22"/>
    </w:rPr>
  </w:style>
  <w:style w:type="paragraph" w:styleId="20">
    <w:name w:val="toc 9"/>
    <w:basedOn w:val="1"/>
    <w:next w:val="1"/>
    <w:unhideWhenUsed/>
    <w:qFormat/>
    <w:uiPriority w:val="39"/>
    <w:pPr>
      <w:widowControl w:val="0"/>
      <w:spacing w:line="240" w:lineRule="auto"/>
      <w:ind w:left="3360" w:leftChars="1600"/>
    </w:pPr>
    <w:rPr>
      <w:szCs w:val="22"/>
    </w:rPr>
  </w:style>
  <w:style w:type="table" w:styleId="22">
    <w:name w:val="Table Grid"/>
    <w:basedOn w:val="21"/>
    <w:qFormat/>
    <w:uiPriority w:val="39"/>
    <w:rPr>
      <w:rFonts w:eastAsia="仿宋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unhideWhenUsed/>
    <w:qFormat/>
    <w:uiPriority w:val="99"/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character" w:styleId="26">
    <w:name w:val="footnote reference"/>
    <w:basedOn w:val="23"/>
    <w:unhideWhenUsed/>
    <w:qFormat/>
    <w:uiPriority w:val="99"/>
    <w:rPr>
      <w:vertAlign w:val="superscript"/>
    </w:rPr>
  </w:style>
  <w:style w:type="character" w:customStyle="1" w:styleId="27">
    <w:name w:val="页眉 Char"/>
    <w:basedOn w:val="23"/>
    <w:link w:val="14"/>
    <w:qFormat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28">
    <w:name w:val="页脚 Char"/>
    <w:basedOn w:val="23"/>
    <w:link w:val="13"/>
    <w:qFormat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29">
    <w:name w:val="标题 1 Char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30">
    <w:name w:val="标题 2 Char"/>
    <w:basedOn w:val="23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1">
    <w:name w:val="标题 3 Char"/>
    <w:link w:val="4"/>
    <w:semiHidden/>
    <w:qFormat/>
    <w:uiPriority w:val="9"/>
    <w:rPr>
      <w:rFonts w:ascii="仿宋" w:hAnsi="仿宋" w:eastAsia="仿宋"/>
      <w:b/>
      <w:bCs/>
      <w:kern w:val="2"/>
      <w:sz w:val="32"/>
      <w:szCs w:val="32"/>
    </w:rPr>
  </w:style>
  <w:style w:type="character" w:customStyle="1" w:styleId="32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1"/>
    </w:rPr>
  </w:style>
  <w:style w:type="character" w:customStyle="1" w:styleId="33">
    <w:name w:val="标题 5 Char"/>
    <w:basedOn w:val="23"/>
    <w:link w:val="6"/>
    <w:semiHidden/>
    <w:qFormat/>
    <w:uiPriority w:val="9"/>
    <w:rPr>
      <w:rFonts w:ascii="仿宋" w:hAnsi="仿宋" w:eastAsia="仿宋"/>
      <w:b/>
      <w:bCs/>
      <w:kern w:val="2"/>
      <w:sz w:val="28"/>
      <w:szCs w:val="21"/>
    </w:rPr>
  </w:style>
  <w:style w:type="character" w:customStyle="1" w:styleId="34">
    <w:name w:val="fontstyle01"/>
    <w:basedOn w:val="23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35">
    <w:name w:val="fontstyle21"/>
    <w:basedOn w:val="23"/>
    <w:qFormat/>
    <w:uiPriority w:val="0"/>
    <w:rPr>
      <w:rFonts w:hint="eastAsia" w:ascii="楷体_GB2312" w:eastAsia="楷体_GB2312"/>
      <w:color w:val="000000"/>
      <w:sz w:val="24"/>
      <w:szCs w:val="24"/>
    </w:rPr>
  </w:style>
  <w:style w:type="paragraph" w:customStyle="1" w:styleId="36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solidFill>
          <w14:schemeClr w14:val="accent5"/>
        </w14:solidFill>
      </w14:textFill>
    </w:rPr>
  </w:style>
  <w:style w:type="paragraph" w:customStyle="1" w:styleId="37">
    <w:name w:val="尽调正文"/>
    <w:link w:val="38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sz w:val="24"/>
      <w:szCs w:val="24"/>
      <w:lang w:val="en-US" w:eastAsia="zh-CN" w:bidi="ar-SA"/>
    </w:rPr>
  </w:style>
  <w:style w:type="character" w:customStyle="1" w:styleId="38">
    <w:name w:val="尽调正文 字符"/>
    <w:basedOn w:val="23"/>
    <w:link w:val="37"/>
    <w:qFormat/>
    <w:uiPriority w:val="0"/>
    <w:rPr>
      <w:rFonts w:ascii="仿宋" w:hAnsi="仿宋" w:eastAsia="仿宋" w:cs="Arial"/>
      <w:sz w:val="24"/>
      <w:szCs w:val="24"/>
    </w:rPr>
  </w:style>
  <w:style w:type="paragraph" w:customStyle="1" w:styleId="39">
    <w:name w:val="表格"/>
    <w:basedOn w:val="37"/>
    <w:link w:val="40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40">
    <w:name w:val="表格 字符"/>
    <w:basedOn w:val="38"/>
    <w:link w:val="39"/>
    <w:qFormat/>
    <w:uiPriority w:val="0"/>
    <w:rPr>
      <w:rFonts w:ascii="仿宋" w:hAnsi="仿宋" w:eastAsia="仿宋" w:cs="Arial"/>
      <w:sz w:val="26"/>
      <w:szCs w:val="24"/>
    </w:rPr>
  </w:style>
  <w:style w:type="paragraph" w:customStyle="1" w:styleId="41">
    <w:name w:val="表格圆点"/>
    <w:basedOn w:val="39"/>
    <w:qFormat/>
    <w:uiPriority w:val="0"/>
    <w:pPr>
      <w:numPr>
        <w:ilvl w:val="0"/>
        <w:numId w:val="2"/>
      </w:numPr>
    </w:pPr>
  </w:style>
  <w:style w:type="paragraph" w:customStyle="1" w:styleId="42">
    <w:name w:val="政府正文"/>
    <w:basedOn w:val="1"/>
    <w:link w:val="43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3">
    <w:name w:val="政府正文 字符"/>
    <w:link w:val="42"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44">
    <w:name w:val="第编（第部分）"/>
    <w:basedOn w:val="42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5">
    <w:name w:val="正文标题"/>
    <w:next w:val="1"/>
    <w:link w:val="46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Cs/>
      <w:kern w:val="44"/>
      <w:sz w:val="44"/>
      <w:szCs w:val="44"/>
      <w:lang w:val="en-US" w:eastAsia="zh-CN" w:bidi="ar-SA"/>
    </w:rPr>
  </w:style>
  <w:style w:type="character" w:customStyle="1" w:styleId="46">
    <w:name w:val="正文标题 字符"/>
    <w:link w:val="45"/>
    <w:qFormat/>
    <w:uiPriority w:val="0"/>
    <w:rPr>
      <w:rFonts w:ascii="等线" w:hAnsi="等线" w:eastAsia="宋体" w:cs="Times New Roman"/>
      <w:bCs/>
      <w:kern w:val="44"/>
      <w:sz w:val="44"/>
      <w:szCs w:val="44"/>
    </w:rPr>
  </w:style>
  <w:style w:type="paragraph" w:customStyle="1" w:styleId="47">
    <w:name w:val="第节"/>
    <w:basedOn w:val="45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/>
      <w:snapToGrid w:val="0"/>
      <w:sz w:val="32"/>
    </w:rPr>
  </w:style>
  <w:style w:type="paragraph" w:customStyle="1" w:styleId="48">
    <w:name w:val="第章"/>
    <w:basedOn w:val="47"/>
    <w:qFormat/>
    <w:uiPriority w:val="0"/>
    <w:pPr>
      <w:numPr>
        <w:ilvl w:val="0"/>
        <w:numId w:val="5"/>
      </w:numPr>
      <w:outlineLvl w:val="0"/>
    </w:pPr>
    <w:rPr>
      <w:rFonts w:eastAsia="黑体"/>
      <w:b w:val="0"/>
    </w:rPr>
  </w:style>
  <w:style w:type="paragraph" w:customStyle="1" w:styleId="49">
    <w:name w:val="法条标注"/>
    <w:basedOn w:val="1"/>
    <w:link w:val="50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50">
    <w:name w:val="法条标注 字符"/>
    <w:link w:val="49"/>
    <w:qFormat/>
    <w:uiPriority w:val="0"/>
    <w:rPr>
      <w:rFonts w:ascii="仿宋" w:hAnsi="仿宋" w:eastAsia="楷体"/>
      <w:color w:val="0070C0"/>
      <w:kern w:val="2"/>
      <w:sz w:val="24"/>
      <w:szCs w:val="21"/>
    </w:rPr>
  </w:style>
  <w:style w:type="paragraph" w:customStyle="1" w:styleId="51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2">
    <w:name w:val="非政府（1）四级标题"/>
    <w:basedOn w:val="51"/>
    <w:qFormat/>
    <w:uiPriority w:val="0"/>
    <w:pPr>
      <w:numPr>
        <w:numId w:val="7"/>
      </w:numPr>
    </w:pPr>
    <w:rPr>
      <w:sz w:val="28"/>
    </w:rPr>
  </w:style>
  <w:style w:type="paragraph" w:customStyle="1" w:styleId="53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4">
    <w:name w:val="非政府（一）二级标题"/>
    <w:basedOn w:val="53"/>
    <w:qFormat/>
    <w:uiPriority w:val="0"/>
    <w:pPr>
      <w:numPr>
        <w:ilvl w:val="0"/>
        <w:numId w:val="9"/>
      </w:numPr>
      <w:spacing w:line="312" w:lineRule="auto"/>
    </w:pPr>
    <w:rPr>
      <w:sz w:val="28"/>
    </w:rPr>
  </w:style>
  <w:style w:type="paragraph" w:customStyle="1" w:styleId="55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6">
    <w:name w:val="非政府1）五级标题"/>
    <w:basedOn w:val="55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7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rFonts w:hAnsi="Calibri"/>
      <w:sz w:val="32"/>
      <w:szCs w:val="32"/>
    </w:rPr>
  </w:style>
  <w:style w:type="paragraph" w:customStyle="1" w:styleId="58">
    <w:name w:val="非政府1.三级标题"/>
    <w:basedOn w:val="57"/>
    <w:qFormat/>
    <w:uiPriority w:val="0"/>
    <w:pPr>
      <w:numPr>
        <w:numId w:val="13"/>
      </w:numPr>
    </w:pPr>
    <w:rPr>
      <w:sz w:val="28"/>
    </w:rPr>
  </w:style>
  <w:style w:type="paragraph" w:customStyle="1" w:styleId="59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60">
    <w:name w:val="章目录"/>
    <w:basedOn w:val="2"/>
    <w:next w:val="1"/>
    <w:qFormat/>
    <w:uiPriority w:val="0"/>
    <w:pPr>
      <w:spacing w:before="0" w:after="0" w:line="324" w:lineRule="auto"/>
    </w:pPr>
    <w:rPr>
      <w:sz w:val="32"/>
    </w:rPr>
  </w:style>
  <w:style w:type="paragraph" w:customStyle="1" w:styleId="61">
    <w:name w:val="政府一一级标题"/>
    <w:basedOn w:val="60"/>
    <w:link w:val="62"/>
    <w:qFormat/>
    <w:uiPriority w:val="0"/>
    <w:pPr>
      <w:keepNext w:val="0"/>
      <w:keepLines w:val="0"/>
      <w:widowControl w:val="0"/>
      <w:numPr>
        <w:ilvl w:val="0"/>
        <w:numId w:val="15"/>
      </w:numPr>
    </w:pPr>
    <w:rPr>
      <w:rFonts w:eastAsia="黑体"/>
      <w:b w:val="0"/>
    </w:rPr>
  </w:style>
  <w:style w:type="character" w:customStyle="1" w:styleId="62">
    <w:name w:val="政府一一级标题 字符"/>
    <w:link w:val="61"/>
    <w:qFormat/>
    <w:uiPriority w:val="0"/>
    <w:rPr>
      <w:rFonts w:ascii="仿宋" w:hAnsi="仿宋" w:eastAsia="黑体"/>
      <w:bCs/>
      <w:kern w:val="44"/>
      <w:sz w:val="32"/>
      <w:szCs w:val="44"/>
    </w:rPr>
  </w:style>
  <w:style w:type="paragraph" w:customStyle="1" w:styleId="63">
    <w:name w:val="尽调（1）"/>
    <w:basedOn w:val="1"/>
    <w:link w:val="64"/>
    <w:qFormat/>
    <w:uiPriority w:val="0"/>
    <w:pPr>
      <w:widowControl w:val="0"/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4">
    <w:name w:val="尽调（1） 字符"/>
    <w:basedOn w:val="23"/>
    <w:link w:val="63"/>
    <w:qFormat/>
    <w:uiPriority w:val="0"/>
    <w:rPr>
      <w:rFonts w:ascii="黑体" w:hAnsi="黑体" w:eastAsia="仿宋" w:cs="Times New Roman"/>
      <w:kern w:val="2"/>
      <w:sz w:val="24"/>
      <w:szCs w:val="21"/>
    </w:rPr>
  </w:style>
  <w:style w:type="paragraph" w:customStyle="1" w:styleId="65">
    <w:name w:val="合同（1）"/>
    <w:basedOn w:val="63"/>
    <w:link w:val="66"/>
    <w:qFormat/>
    <w:uiPriority w:val="0"/>
    <w:pPr>
      <w:numPr>
        <w:numId w:val="17"/>
      </w:numPr>
      <w:spacing w:after="0" w:afterLines="0" w:line="324" w:lineRule="auto"/>
    </w:pPr>
  </w:style>
  <w:style w:type="character" w:customStyle="1" w:styleId="66">
    <w:name w:val="合同（1） 字符"/>
    <w:basedOn w:val="64"/>
    <w:link w:val="65"/>
    <w:qFormat/>
    <w:uiPriority w:val="0"/>
    <w:rPr>
      <w:rFonts w:ascii="黑体" w:hAnsi="黑体" w:eastAsia="仿宋" w:cs="Times New Roman"/>
      <w:kern w:val="2"/>
      <w:sz w:val="24"/>
      <w:szCs w:val="21"/>
    </w:rPr>
  </w:style>
  <w:style w:type="paragraph" w:customStyle="1" w:styleId="67">
    <w:name w:val="尽调（一）"/>
    <w:basedOn w:val="1"/>
    <w:link w:val="68"/>
    <w:qFormat/>
    <w:uiPriority w:val="0"/>
    <w:pPr>
      <w:widowControl w:val="0"/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8">
    <w:name w:val="尽调（一） 字符"/>
    <w:basedOn w:val="23"/>
    <w:link w:val="67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69">
    <w:name w:val="合同（一）"/>
    <w:basedOn w:val="67"/>
    <w:link w:val="70"/>
    <w:qFormat/>
    <w:uiPriority w:val="0"/>
    <w:pPr>
      <w:numPr>
        <w:numId w:val="17"/>
      </w:numPr>
      <w:spacing w:after="0" w:afterLines="0" w:line="324" w:lineRule="auto"/>
    </w:pPr>
  </w:style>
  <w:style w:type="character" w:customStyle="1" w:styleId="70">
    <w:name w:val="合同（一） 字符"/>
    <w:basedOn w:val="68"/>
    <w:link w:val="69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71">
    <w:name w:val="尽调1"/>
    <w:basedOn w:val="1"/>
    <w:link w:val="72"/>
    <w:qFormat/>
    <w:uiPriority w:val="0"/>
    <w:pPr>
      <w:widowControl w:val="0"/>
      <w:numPr>
        <w:ilvl w:val="2"/>
        <w:numId w:val="16"/>
      </w:numPr>
      <w:spacing w:after="190" w:afterLines="50"/>
      <w:outlineLvl w:val="2"/>
    </w:pPr>
    <w:rPr>
      <w:rFonts w:ascii="黑体" w:hAnsi="黑体"/>
      <w:sz w:val="24"/>
    </w:rPr>
  </w:style>
  <w:style w:type="character" w:customStyle="1" w:styleId="72">
    <w:name w:val="尽调1 字符"/>
    <w:basedOn w:val="23"/>
    <w:link w:val="71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73">
    <w:name w:val="合同1"/>
    <w:basedOn w:val="71"/>
    <w:link w:val="74"/>
    <w:qFormat/>
    <w:uiPriority w:val="0"/>
    <w:pPr>
      <w:numPr>
        <w:numId w:val="17"/>
      </w:numPr>
      <w:spacing w:after="0" w:afterLines="0" w:line="324" w:lineRule="auto"/>
    </w:pPr>
  </w:style>
  <w:style w:type="character" w:customStyle="1" w:styleId="74">
    <w:name w:val="合同1 字符"/>
    <w:basedOn w:val="72"/>
    <w:link w:val="73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75">
    <w:name w:val="尽调一"/>
    <w:basedOn w:val="67"/>
    <w:link w:val="76"/>
    <w:qFormat/>
    <w:uiPriority w:val="0"/>
    <w:pPr>
      <w:numPr>
        <w:ilvl w:val="0"/>
      </w:numPr>
      <w:outlineLvl w:val="0"/>
    </w:pPr>
  </w:style>
  <w:style w:type="character" w:customStyle="1" w:styleId="76">
    <w:name w:val="尽调一 字符"/>
    <w:basedOn w:val="68"/>
    <w:link w:val="75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77">
    <w:name w:val="合同一"/>
    <w:basedOn w:val="75"/>
    <w:link w:val="78"/>
    <w:qFormat/>
    <w:uiPriority w:val="0"/>
    <w:pPr>
      <w:numPr>
        <w:numId w:val="17"/>
      </w:numPr>
      <w:spacing w:after="0" w:afterLines="0" w:line="324" w:lineRule="auto"/>
    </w:pPr>
  </w:style>
  <w:style w:type="character" w:customStyle="1" w:styleId="78">
    <w:name w:val="合同一 字符"/>
    <w:basedOn w:val="76"/>
    <w:link w:val="77"/>
    <w:qFormat/>
    <w:uiPriority w:val="0"/>
    <w:rPr>
      <w:rFonts w:ascii="黑体" w:hAnsi="黑体" w:eastAsia="仿宋"/>
      <w:kern w:val="2"/>
      <w:sz w:val="24"/>
      <w:szCs w:val="21"/>
    </w:rPr>
  </w:style>
  <w:style w:type="paragraph" w:customStyle="1" w:styleId="79">
    <w:name w:val="脚注"/>
    <w:basedOn w:val="1"/>
    <w:link w:val="80"/>
    <w:qFormat/>
    <w:uiPriority w:val="0"/>
    <w:pPr>
      <w:spacing w:line="160" w:lineRule="atLeast"/>
    </w:pPr>
    <w:rPr>
      <w:rFonts w:eastAsia="宋体"/>
      <w:sz w:val="18"/>
    </w:rPr>
  </w:style>
  <w:style w:type="character" w:customStyle="1" w:styleId="80">
    <w:name w:val="脚注 字符"/>
    <w:link w:val="79"/>
    <w:qFormat/>
    <w:uiPriority w:val="0"/>
    <w:rPr>
      <w:rFonts w:ascii="仿宋" w:hAnsi="仿宋" w:eastAsia="宋体"/>
      <w:kern w:val="2"/>
      <w:sz w:val="18"/>
      <w:szCs w:val="21"/>
    </w:rPr>
  </w:style>
  <w:style w:type="character" w:customStyle="1" w:styleId="81">
    <w:name w:val="脚注文本 Char"/>
    <w:link w:val="17"/>
    <w:qFormat/>
    <w:uiPriority w:val="99"/>
    <w:rPr>
      <w:rFonts w:ascii="仿宋" w:hAnsi="仿宋" w:eastAsia="宋体"/>
      <w:kern w:val="2"/>
      <w:sz w:val="18"/>
      <w:szCs w:val="18"/>
    </w:rPr>
  </w:style>
  <w:style w:type="paragraph" w:customStyle="1" w:styleId="82">
    <w:name w:val="节目录"/>
    <w:basedOn w:val="60"/>
    <w:qFormat/>
    <w:uiPriority w:val="0"/>
    <w:rPr>
      <w:sz w:val="28"/>
    </w:rPr>
  </w:style>
  <w:style w:type="paragraph" w:customStyle="1" w:styleId="83">
    <w:name w:val="尽调1）"/>
    <w:basedOn w:val="37"/>
    <w:link w:val="84"/>
    <w:qFormat/>
    <w:uiPriority w:val="0"/>
    <w:pPr>
      <w:numPr>
        <w:ilvl w:val="0"/>
        <w:numId w:val="18"/>
      </w:numPr>
      <w:spacing w:after="50"/>
      <w:ind w:firstLine="0" w:firstLineChars="0"/>
      <w:outlineLvl w:val="4"/>
    </w:pPr>
  </w:style>
  <w:style w:type="character" w:customStyle="1" w:styleId="84">
    <w:name w:val="尽调1） 字符"/>
    <w:basedOn w:val="38"/>
    <w:link w:val="83"/>
    <w:qFormat/>
    <w:uiPriority w:val="0"/>
    <w:rPr>
      <w:rFonts w:ascii="仿宋" w:hAnsi="仿宋" w:eastAsia="仿宋" w:cs="Arial"/>
      <w:sz w:val="24"/>
      <w:szCs w:val="24"/>
    </w:rPr>
  </w:style>
  <w:style w:type="paragraph" w:customStyle="1" w:styleId="85">
    <w:name w:val="尽调表格"/>
    <w:basedOn w:val="37"/>
    <w:link w:val="86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6">
    <w:name w:val="尽调表格 字符"/>
    <w:basedOn w:val="38"/>
    <w:link w:val="85"/>
    <w:qFormat/>
    <w:uiPriority w:val="0"/>
    <w:rPr>
      <w:rFonts w:ascii="仿宋" w:hAnsi="仿宋" w:eastAsia="仿宋" w:cs="Arial"/>
      <w:sz w:val="24"/>
      <w:szCs w:val="24"/>
    </w:rPr>
  </w:style>
  <w:style w:type="paragraph" w:customStyle="1" w:styleId="87">
    <w:name w:val="尽调律师提示"/>
    <w:basedOn w:val="1"/>
    <w:qFormat/>
    <w:uiPriority w:val="0"/>
    <w:pPr>
      <w:widowControl w:val="0"/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8">
    <w:name w:val="List Paragraph"/>
    <w:basedOn w:val="1"/>
    <w:qFormat/>
    <w:uiPriority w:val="34"/>
    <w:pPr>
      <w:ind w:firstLine="420" w:firstLineChars="200"/>
    </w:pPr>
  </w:style>
  <w:style w:type="paragraph" w:customStyle="1" w:styleId="89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90">
    <w:name w:val="目录（一）"/>
    <w:basedOn w:val="19"/>
    <w:qFormat/>
    <w:uiPriority w:val="0"/>
    <w:pPr>
      <w:tabs>
        <w:tab w:val="right" w:leader="dot" w:pos="8296"/>
      </w:tabs>
      <w:spacing w:line="312" w:lineRule="auto"/>
    </w:pPr>
  </w:style>
  <w:style w:type="paragraph" w:customStyle="1" w:styleId="91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2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3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4">
    <w:name w:val="批注框文本 Char"/>
    <w:basedOn w:val="23"/>
    <w:link w:val="12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5">
    <w:name w:val="批注文字 Char"/>
    <w:qFormat/>
    <w:uiPriority w:val="99"/>
    <w:rPr>
      <w:kern w:val="2"/>
      <w:sz w:val="21"/>
      <w:szCs w:val="22"/>
    </w:rPr>
  </w:style>
  <w:style w:type="character" w:customStyle="1" w:styleId="96">
    <w:name w:val="批注文字 Char1"/>
    <w:link w:val="8"/>
    <w:qFormat/>
    <w:uiPriority w:val="99"/>
    <w:rPr>
      <w:rFonts w:ascii="Times New Roman" w:hAnsi="Times New Roman" w:eastAsia="宋体"/>
      <w:kern w:val="2"/>
      <w:sz w:val="28"/>
      <w:szCs w:val="22"/>
    </w:rPr>
  </w:style>
  <w:style w:type="character" w:customStyle="1" w:styleId="97">
    <w:name w:val="批注文字 字符"/>
    <w:basedOn w:val="23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8">
    <w:name w:val="前导符"/>
    <w:basedOn w:val="42"/>
    <w:link w:val="99"/>
    <w:qFormat/>
    <w:uiPriority w:val="0"/>
    <w:pPr>
      <w:tabs>
        <w:tab w:val="left" w:leader="dot" w:pos="8240"/>
      </w:tabs>
      <w:adjustRightInd/>
      <w:snapToGrid/>
      <w:spacing w:line="560" w:lineRule="exact"/>
    </w:pPr>
    <w:rPr>
      <w:rFonts w:cs="Times New Roman"/>
      <w:b/>
    </w:rPr>
  </w:style>
  <w:style w:type="character" w:customStyle="1" w:styleId="99">
    <w:name w:val="前导符 字符"/>
    <w:link w:val="98"/>
    <w:qFormat/>
    <w:uiPriority w:val="0"/>
    <w:rPr>
      <w:rFonts w:ascii="仿宋" w:hAnsi="仿宋" w:eastAsia="仿宋" w:cs="Times New Roman"/>
      <w:b/>
      <w:kern w:val="2"/>
      <w:sz w:val="32"/>
      <w:szCs w:val="32"/>
    </w:rPr>
  </w:style>
  <w:style w:type="paragraph" w:customStyle="1" w:styleId="100">
    <w:name w:val="上标"/>
    <w:basedOn w:val="1"/>
    <w:link w:val="101"/>
    <w:qFormat/>
    <w:uiPriority w:val="0"/>
    <w:pPr>
      <w:jc w:val="center"/>
    </w:pPr>
    <w:rPr>
      <w:rFonts w:ascii="等线" w:hAnsi="等线" w:cs="Times New Roman"/>
      <w:vertAlign w:val="superscript"/>
    </w:rPr>
  </w:style>
  <w:style w:type="character" w:customStyle="1" w:styleId="101">
    <w:name w:val="上标 字符"/>
    <w:basedOn w:val="23"/>
    <w:link w:val="100"/>
    <w:qFormat/>
    <w:uiPriority w:val="0"/>
    <w:rPr>
      <w:rFonts w:ascii="等线" w:hAnsi="等线" w:eastAsia="仿宋" w:cs="Times New Roman"/>
      <w:kern w:val="2"/>
      <w:sz w:val="28"/>
      <w:szCs w:val="21"/>
      <w:vertAlign w:val="superscript"/>
    </w:rPr>
  </w:style>
  <w:style w:type="paragraph" w:customStyle="1" w:styleId="102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3">
    <w:name w:val="上市公司（1）"/>
    <w:basedOn w:val="102"/>
    <w:qFormat/>
    <w:uiPriority w:val="0"/>
    <w:pPr>
      <w:numPr>
        <w:ilvl w:val="0"/>
        <w:numId w:val="19"/>
      </w:numPr>
    </w:pPr>
  </w:style>
  <w:style w:type="paragraph" w:customStyle="1" w:styleId="104">
    <w:name w:val="上市公司（一）"/>
    <w:basedOn w:val="102"/>
    <w:qFormat/>
    <w:uiPriority w:val="0"/>
    <w:pPr>
      <w:numPr>
        <w:ilvl w:val="0"/>
        <w:numId w:val="20"/>
      </w:numPr>
      <w:spacing w:before="190" w:after="190"/>
    </w:pPr>
    <w:rPr>
      <w:b/>
    </w:rPr>
  </w:style>
  <w:style w:type="paragraph" w:customStyle="1" w:styleId="105">
    <w:name w:val="上市公司1"/>
    <w:basedOn w:val="102"/>
    <w:qFormat/>
    <w:uiPriority w:val="0"/>
    <w:pPr>
      <w:numPr>
        <w:ilvl w:val="0"/>
        <w:numId w:val="21"/>
      </w:numPr>
      <w:spacing w:before="190" w:after="190"/>
    </w:pPr>
  </w:style>
  <w:style w:type="paragraph" w:customStyle="1" w:styleId="106">
    <w:name w:val="上市公司1）"/>
    <w:basedOn w:val="102"/>
    <w:qFormat/>
    <w:uiPriority w:val="0"/>
    <w:pPr>
      <w:numPr>
        <w:ilvl w:val="0"/>
        <w:numId w:val="22"/>
      </w:numPr>
    </w:pPr>
  </w:style>
  <w:style w:type="paragraph" w:customStyle="1" w:styleId="107">
    <w:name w:val="上市公司一"/>
    <w:basedOn w:val="1"/>
    <w:link w:val="108"/>
    <w:qFormat/>
    <w:uiPriority w:val="0"/>
    <w:pPr>
      <w:widowControl w:val="0"/>
      <w:numPr>
        <w:ilvl w:val="0"/>
        <w:numId w:val="23"/>
      </w:numPr>
      <w:spacing w:before="19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8">
    <w:name w:val="上市公司一 字符"/>
    <w:basedOn w:val="23"/>
    <w:link w:val="107"/>
    <w:qFormat/>
    <w:uiPriority w:val="0"/>
    <w:rPr>
      <w:rFonts w:ascii="仿宋" w:hAnsi="仿宋" w:eastAsia="宋体"/>
      <w:b/>
      <w:bCs/>
      <w:kern w:val="44"/>
      <w:sz w:val="24"/>
      <w:szCs w:val="44"/>
    </w:rPr>
  </w:style>
  <w:style w:type="character" w:customStyle="1" w:styleId="109">
    <w:name w:val="未处理的提及1"/>
    <w:basedOn w:val="2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paragraph" w:customStyle="1" w:styleId="111">
    <w:name w:val="政府文中批注"/>
    <w:basedOn w:val="42"/>
    <w:link w:val="112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2">
    <w:name w:val="政府文中批注 字符"/>
    <w:basedOn w:val="43"/>
    <w:link w:val="111"/>
    <w:qFormat/>
    <w:uiPriority w:val="0"/>
    <w:rPr>
      <w:rFonts w:ascii="楷体" w:hAnsi="楷体" w:eastAsia="楷体"/>
      <w:kern w:val="2"/>
      <w:sz w:val="26"/>
      <w:szCs w:val="26"/>
    </w:rPr>
  </w:style>
  <w:style w:type="paragraph" w:customStyle="1" w:styleId="113">
    <w:name w:val="政府问题"/>
    <w:basedOn w:val="42"/>
    <w:qFormat/>
    <w:uiPriority w:val="0"/>
    <w:pPr>
      <w:numPr>
        <w:ilvl w:val="1"/>
        <w:numId w:val="24"/>
      </w:numPr>
    </w:pPr>
    <w:rPr>
      <w:b/>
    </w:rPr>
  </w:style>
  <w:style w:type="character" w:customStyle="1" w:styleId="114">
    <w:name w:val="bjh-p"/>
    <w:basedOn w:val="23"/>
    <w:qFormat/>
    <w:uiPriority w:val="0"/>
  </w:style>
  <w:style w:type="paragraph" w:customStyle="1" w:styleId="115">
    <w:name w:val="非政府文中批注"/>
    <w:basedOn w:val="111"/>
    <w:link w:val="116"/>
    <w:qFormat/>
    <w:uiPriority w:val="0"/>
    <w:pPr>
      <w:ind w:firstLine="520"/>
    </w:pPr>
    <w:rPr>
      <w:sz w:val="23"/>
    </w:rPr>
  </w:style>
  <w:style w:type="character" w:customStyle="1" w:styleId="116">
    <w:name w:val="非政府文中批注 Char"/>
    <w:basedOn w:val="112"/>
    <w:link w:val="115"/>
    <w:qFormat/>
    <w:uiPriority w:val="0"/>
    <w:rPr>
      <w:rFonts w:ascii="楷体" w:hAnsi="楷体" w:eastAsia="楷体"/>
      <w:kern w:val="2"/>
      <w:sz w:val="23"/>
      <w:szCs w:val="26"/>
    </w:rPr>
  </w:style>
  <w:style w:type="paragraph" w:customStyle="1" w:styleId="117">
    <w:name w:val="政府页眉"/>
    <w:basedOn w:val="1"/>
    <w:link w:val="118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8">
    <w:name w:val="政府页眉 Char"/>
    <w:basedOn w:val="23"/>
    <w:link w:val="117"/>
    <w:qFormat/>
    <w:uiPriority w:val="0"/>
    <w:rPr>
      <w:rFonts w:ascii="仿宋" w:hAnsi="仿宋" w:eastAsia="仿宋"/>
      <w:kern w:val="2"/>
      <w:sz w:val="26"/>
      <w:szCs w:val="26"/>
    </w:rPr>
  </w:style>
  <w:style w:type="paragraph" w:customStyle="1" w:styleId="119">
    <w:name w:val="非政府一级标题"/>
    <w:basedOn w:val="1"/>
    <w:link w:val="120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0">
    <w:name w:val="非政府一级标题 Char"/>
    <w:basedOn w:val="23"/>
    <w:link w:val="119"/>
    <w:qFormat/>
    <w:uiPriority w:val="0"/>
    <w:rPr>
      <w:rFonts w:ascii="仿宋" w:hAnsi="仿宋" w:eastAsia="黑体"/>
      <w:kern w:val="2"/>
      <w:sz w:val="28"/>
      <w:szCs w:val="21"/>
    </w:rPr>
  </w:style>
  <w:style w:type="paragraph" w:customStyle="1" w:styleId="121">
    <w:name w:val="政府附件"/>
    <w:basedOn w:val="42"/>
    <w:link w:val="122"/>
    <w:qFormat/>
    <w:uiPriority w:val="0"/>
    <w:pPr>
      <w:numPr>
        <w:ilvl w:val="0"/>
        <w:numId w:val="26"/>
      </w:numPr>
    </w:pPr>
  </w:style>
  <w:style w:type="character" w:customStyle="1" w:styleId="122">
    <w:name w:val="政府附件 Char"/>
    <w:basedOn w:val="43"/>
    <w:link w:val="121"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123">
    <w:name w:val="政府第条"/>
    <w:basedOn w:val="42"/>
    <w:link w:val="124"/>
    <w:qFormat/>
    <w:uiPriority w:val="0"/>
    <w:pPr>
      <w:numPr>
        <w:ilvl w:val="0"/>
        <w:numId w:val="27"/>
      </w:numPr>
    </w:pPr>
    <w:rPr>
      <w:b/>
    </w:rPr>
  </w:style>
  <w:style w:type="character" w:customStyle="1" w:styleId="124">
    <w:name w:val="政府第条 Char"/>
    <w:basedOn w:val="43"/>
    <w:link w:val="123"/>
    <w:qFormat/>
    <w:uiPriority w:val="0"/>
    <w:rPr>
      <w:rFonts w:ascii="仿宋" w:hAnsi="仿宋" w:eastAsia="仿宋"/>
      <w:b/>
      <w:kern w:val="2"/>
      <w:sz w:val="32"/>
      <w:szCs w:val="32"/>
    </w:rPr>
  </w:style>
  <w:style w:type="paragraph" w:customStyle="1" w:styleId="125">
    <w:name w:val="法条标注编号"/>
    <w:basedOn w:val="49"/>
    <w:qFormat/>
    <w:uiPriority w:val="0"/>
    <w:pPr>
      <w:numPr>
        <w:ilvl w:val="0"/>
        <w:numId w:val="28"/>
      </w:numPr>
    </w:pPr>
  </w:style>
  <w:style w:type="paragraph" w:customStyle="1" w:styleId="126">
    <w:name w:val="法条标注大写"/>
    <w:basedOn w:val="49"/>
    <w:link w:val="127"/>
    <w:qFormat/>
    <w:uiPriority w:val="0"/>
    <w:pPr>
      <w:numPr>
        <w:ilvl w:val="0"/>
        <w:numId w:val="29"/>
      </w:numPr>
    </w:pPr>
  </w:style>
  <w:style w:type="character" w:customStyle="1" w:styleId="127">
    <w:name w:val="法条标注大写 Char"/>
    <w:basedOn w:val="23"/>
    <w:link w:val="126"/>
    <w:qFormat/>
    <w:uiPriority w:val="0"/>
    <w:rPr>
      <w:rFonts w:ascii="仿宋" w:hAnsi="仿宋" w:eastAsia="楷体"/>
      <w:color w:val="0070C0"/>
      <w:kern w:val="2"/>
      <w:sz w:val="24"/>
      <w:szCs w:val="21"/>
    </w:rPr>
  </w:style>
  <w:style w:type="paragraph" w:customStyle="1" w:styleId="128">
    <w:name w:val="非政府1）五级标题（特殊）"/>
    <w:basedOn w:val="56"/>
    <w:link w:val="129"/>
    <w:qFormat/>
    <w:uiPriority w:val="0"/>
    <w:pPr>
      <w:ind w:firstLine="0"/>
    </w:pPr>
  </w:style>
  <w:style w:type="character" w:customStyle="1" w:styleId="129">
    <w:name w:val="非政府1）五级标题（特殊） Char"/>
    <w:basedOn w:val="23"/>
    <w:link w:val="128"/>
    <w:qFormat/>
    <w:uiPriority w:val="0"/>
    <w:rPr>
      <w:rFonts w:ascii="仿宋" w:hAnsi="仿宋" w:eastAsia="仿宋"/>
      <w:kern w:val="2"/>
      <w:sz w:val="28"/>
      <w:szCs w:val="21"/>
    </w:rPr>
  </w:style>
  <w:style w:type="paragraph" w:customStyle="1" w:styleId="130">
    <w:name w:val="政府正文（一）"/>
    <w:basedOn w:val="42"/>
    <w:link w:val="131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1">
    <w:name w:val="政府正文（一） Char"/>
    <w:basedOn w:val="23"/>
    <w:link w:val="130"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132">
    <w:name w:val="非政府正文（一）"/>
    <w:basedOn w:val="1"/>
    <w:link w:val="133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3">
    <w:name w:val="非政府正文（一） Char"/>
    <w:basedOn w:val="23"/>
    <w:link w:val="132"/>
    <w:qFormat/>
    <w:uiPriority w:val="0"/>
    <w:rPr>
      <w:rFonts w:ascii="仿宋" w:hAnsi="仿宋" w:eastAsia="仿宋"/>
      <w:kern w:val="2"/>
      <w:sz w:val="28"/>
      <w:szCs w:val="21"/>
    </w:rPr>
  </w:style>
  <w:style w:type="paragraph" w:customStyle="1" w:styleId="134">
    <w:name w:val="批注"/>
    <w:basedOn w:val="1"/>
    <w:link w:val="135"/>
    <w:qFormat/>
    <w:uiPriority w:val="0"/>
    <w:pPr>
      <w:numPr>
        <w:ilvl w:val="0"/>
        <w:numId w:val="32"/>
      </w:numPr>
    </w:pPr>
  </w:style>
  <w:style w:type="character" w:customStyle="1" w:styleId="135">
    <w:name w:val="批注 Char"/>
    <w:basedOn w:val="23"/>
    <w:link w:val="134"/>
    <w:qFormat/>
    <w:uiPriority w:val="0"/>
    <w:rPr>
      <w:rFonts w:ascii="仿宋" w:hAnsi="仿宋" w:eastAsia="仿宋"/>
      <w:kern w:val="2"/>
      <w:sz w:val="28"/>
      <w:szCs w:val="21"/>
    </w:rPr>
  </w:style>
  <w:style w:type="paragraph" w:customStyle="1" w:styleId="136">
    <w:name w:val="文本框"/>
    <w:basedOn w:val="1"/>
    <w:qFormat/>
    <w:uiPriority w:val="0"/>
    <w:pPr>
      <w:spacing w:line="240" w:lineRule="auto"/>
    </w:pPr>
    <w:rPr>
      <w:sz w:val="19"/>
      <w:szCs w:val="19"/>
    </w:rPr>
  </w:style>
  <w:style w:type="paragraph" w:customStyle="1" w:styleId="137">
    <w:name w:val="非政府问题"/>
    <w:basedOn w:val="1"/>
    <w:qFormat/>
    <w:uiPriority w:val="0"/>
    <w:pPr>
      <w:numPr>
        <w:ilvl w:val="0"/>
        <w:numId w:val="33"/>
      </w:numPr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20</TotalTime>
  <ScaleCrop>false</ScaleCrop>
  <LinksUpToDate>false</LinksUpToDate>
  <CharactersWithSpaces>742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未定义</cp:lastModifiedBy>
  <cp:lastPrinted>2025-03-05T07:59:24Z</cp:lastPrinted>
  <dcterms:modified xsi:type="dcterms:W3CDTF">2025-03-05T08:15:39Z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8CA151567E144532A0E9A9034B4C8799</vt:lpwstr>
  </property>
</Properties>
</file>