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pStyle w:val="3"/>
        <w:rPr>
          <w:rFonts w:hint="eastAsia" w:ascii="方正小标宋简体" w:hAnsi="方正小标宋简体" w:eastAsia="方正小标宋简体" w:cs="方正小标宋简体"/>
          <w:b w:val="0"/>
          <w:bCs w:val="0"/>
          <w:sz w:val="44"/>
          <w:szCs w:val="44"/>
          <w:lang w:val="en-US" w:eastAsia="zh-CN"/>
        </w:rPr>
      </w:pPr>
      <w:bookmarkStart w:id="0" w:name="_GoBack"/>
      <w:r>
        <w:rPr>
          <w:rFonts w:hint="eastAsia" w:ascii="方正小标宋简体" w:hAnsi="方正小标宋简体" w:eastAsia="方正小标宋简体" w:cs="方正小标宋简体"/>
          <w:b w:val="0"/>
          <w:bCs w:val="0"/>
          <w:sz w:val="44"/>
          <w:szCs w:val="44"/>
          <w:lang w:val="en-US" w:eastAsia="zh-CN"/>
        </w:rPr>
        <w:t>观湖街道2021年第三季度重点工作项目进展情况汇总表</w:t>
      </w:r>
    </w:p>
    <w:bookmarkEnd w:id="0"/>
    <w:tbl>
      <w:tblPr>
        <w:tblStyle w:val="10"/>
        <w:tblW w:w="224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44"/>
        <w:gridCol w:w="1725"/>
        <w:gridCol w:w="1883"/>
        <w:gridCol w:w="1966"/>
        <w:gridCol w:w="1903"/>
        <w:gridCol w:w="1905"/>
        <w:gridCol w:w="4256"/>
        <w:gridCol w:w="1737"/>
        <w:gridCol w:w="1200"/>
        <w:gridCol w:w="1665"/>
        <w:gridCol w:w="1005"/>
        <w:gridCol w:w="1125"/>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tblHeader/>
        </w:trPr>
        <w:tc>
          <w:tcPr>
            <w:tcW w:w="944" w:type="dxa"/>
            <w:shd w:val="clear" w:color="auto" w:fill="auto"/>
            <w:noWrap w:val="0"/>
            <w:vAlign w:val="center"/>
          </w:tcPr>
          <w:p>
            <w:pPr>
              <w:jc w:val="center"/>
              <w:rPr>
                <w:rFonts w:hint="eastAsia" w:ascii="方正小标宋简体" w:hAnsi="方正小标宋简体" w:eastAsia="方正小标宋简体" w:cs="方正小标宋简体"/>
                <w:color w:val="auto"/>
                <w:sz w:val="24"/>
                <w:szCs w:val="24"/>
                <w:u w:val="none" w:color="auto"/>
                <w:vertAlign w:val="baseline"/>
                <w:lang w:val="en-US" w:eastAsia="zh-CN"/>
              </w:rPr>
            </w:pPr>
            <w:r>
              <w:rPr>
                <w:rFonts w:hint="eastAsia" w:ascii="黑体" w:hAnsi="黑体" w:eastAsia="黑体"/>
                <w:color w:val="auto"/>
                <w:sz w:val="24"/>
                <w:szCs w:val="24"/>
                <w:u w:val="none" w:color="auto"/>
              </w:rPr>
              <w:t>序号</w:t>
            </w:r>
          </w:p>
        </w:tc>
        <w:tc>
          <w:tcPr>
            <w:tcW w:w="1725" w:type="dxa"/>
            <w:shd w:val="clear" w:color="auto" w:fill="auto"/>
            <w:noWrap w:val="0"/>
            <w:vAlign w:val="center"/>
          </w:tcPr>
          <w:p>
            <w:pPr>
              <w:jc w:val="center"/>
              <w:rPr>
                <w:rFonts w:hint="eastAsia" w:ascii="方正小标宋简体" w:hAnsi="方正小标宋简体" w:eastAsia="方正小标宋简体" w:cs="方正小标宋简体"/>
                <w:color w:val="auto"/>
                <w:sz w:val="24"/>
                <w:szCs w:val="24"/>
                <w:u w:val="none" w:color="auto"/>
                <w:vertAlign w:val="baseline"/>
                <w:lang w:val="en-US" w:eastAsia="zh-CN"/>
              </w:rPr>
            </w:pPr>
            <w:r>
              <w:rPr>
                <w:rFonts w:hint="eastAsia" w:ascii="黑体" w:hAnsi="黑体" w:eastAsia="黑体"/>
                <w:color w:val="auto"/>
                <w:sz w:val="24"/>
                <w:szCs w:val="24"/>
                <w:u w:val="none" w:color="auto"/>
              </w:rPr>
              <w:t>具体工作事项</w:t>
            </w:r>
          </w:p>
        </w:tc>
        <w:tc>
          <w:tcPr>
            <w:tcW w:w="1883" w:type="dxa"/>
            <w:shd w:val="clear" w:color="auto" w:fill="auto"/>
            <w:noWrap w:val="0"/>
            <w:vAlign w:val="center"/>
          </w:tcPr>
          <w:p>
            <w:pPr>
              <w:jc w:val="center"/>
              <w:rPr>
                <w:rFonts w:hint="eastAsia" w:ascii="黑体" w:hAnsi="黑体" w:eastAsia="黑体"/>
                <w:color w:val="auto"/>
                <w:sz w:val="24"/>
                <w:szCs w:val="24"/>
                <w:u w:val="none" w:color="auto"/>
                <w:lang w:val="en-US" w:eastAsia="zh-CN"/>
              </w:rPr>
            </w:pPr>
            <w:r>
              <w:rPr>
                <w:rFonts w:hint="eastAsia" w:ascii="黑体" w:hAnsi="黑体" w:eastAsia="黑体"/>
                <w:color w:val="auto"/>
                <w:sz w:val="24"/>
                <w:szCs w:val="24"/>
                <w:u w:val="none" w:color="auto"/>
                <w:lang w:val="en-US" w:eastAsia="zh-CN"/>
              </w:rPr>
              <w:t>第一季度目标</w:t>
            </w:r>
          </w:p>
        </w:tc>
        <w:tc>
          <w:tcPr>
            <w:tcW w:w="1966" w:type="dxa"/>
            <w:shd w:val="clear" w:color="auto" w:fill="auto"/>
            <w:noWrap w:val="0"/>
            <w:vAlign w:val="center"/>
          </w:tcPr>
          <w:p>
            <w:pPr>
              <w:jc w:val="center"/>
              <w:rPr>
                <w:rFonts w:hint="eastAsia" w:ascii="黑体" w:hAnsi="黑体" w:eastAsia="黑体"/>
                <w:color w:val="auto"/>
                <w:sz w:val="24"/>
                <w:szCs w:val="24"/>
                <w:u w:val="none" w:color="auto"/>
                <w:lang w:val="en-US" w:eastAsia="zh-CN"/>
              </w:rPr>
            </w:pPr>
            <w:r>
              <w:rPr>
                <w:rFonts w:hint="eastAsia" w:ascii="黑体" w:hAnsi="黑体" w:eastAsia="黑体"/>
                <w:color w:val="auto"/>
                <w:sz w:val="24"/>
                <w:szCs w:val="24"/>
                <w:u w:val="none" w:color="auto"/>
                <w:lang w:val="en-US" w:eastAsia="zh-CN"/>
              </w:rPr>
              <w:t>第二季度目标</w:t>
            </w:r>
          </w:p>
        </w:tc>
        <w:tc>
          <w:tcPr>
            <w:tcW w:w="1903" w:type="dxa"/>
            <w:shd w:val="clear" w:color="auto" w:fill="auto"/>
            <w:noWrap w:val="0"/>
            <w:vAlign w:val="center"/>
          </w:tcPr>
          <w:p>
            <w:pPr>
              <w:jc w:val="center"/>
              <w:rPr>
                <w:rFonts w:hint="eastAsia" w:ascii="黑体" w:hAnsi="黑体" w:eastAsia="黑体"/>
                <w:color w:val="auto"/>
                <w:sz w:val="24"/>
                <w:szCs w:val="24"/>
                <w:u w:val="none" w:color="auto"/>
              </w:rPr>
            </w:pPr>
            <w:r>
              <w:rPr>
                <w:rFonts w:hint="eastAsia" w:ascii="黑体" w:hAnsi="黑体" w:eastAsia="黑体"/>
                <w:color w:val="auto"/>
                <w:sz w:val="24"/>
                <w:szCs w:val="24"/>
                <w:u w:val="none" w:color="auto"/>
                <w:lang w:val="en-US" w:eastAsia="zh-CN"/>
              </w:rPr>
              <w:t>第三季度目标</w:t>
            </w:r>
          </w:p>
        </w:tc>
        <w:tc>
          <w:tcPr>
            <w:tcW w:w="1905" w:type="dxa"/>
            <w:shd w:val="clear" w:color="auto" w:fill="auto"/>
            <w:noWrap w:val="0"/>
            <w:vAlign w:val="center"/>
          </w:tcPr>
          <w:p>
            <w:pPr>
              <w:jc w:val="center"/>
              <w:rPr>
                <w:rFonts w:hint="eastAsia" w:ascii="黑体" w:hAnsi="黑体" w:eastAsia="黑体"/>
                <w:color w:val="auto"/>
                <w:sz w:val="24"/>
                <w:szCs w:val="24"/>
                <w:u w:val="none" w:color="auto"/>
              </w:rPr>
            </w:pPr>
            <w:r>
              <w:rPr>
                <w:rFonts w:hint="eastAsia" w:ascii="黑体" w:hAnsi="黑体" w:eastAsia="黑体"/>
                <w:color w:val="auto"/>
                <w:sz w:val="24"/>
                <w:szCs w:val="24"/>
                <w:u w:val="none" w:color="auto"/>
                <w:lang w:val="en-US" w:eastAsia="zh-CN"/>
              </w:rPr>
              <w:t>第四季度目标</w:t>
            </w:r>
          </w:p>
        </w:tc>
        <w:tc>
          <w:tcPr>
            <w:tcW w:w="4256" w:type="dxa"/>
            <w:shd w:val="clear" w:color="auto" w:fill="auto"/>
            <w:noWrap w:val="0"/>
            <w:vAlign w:val="center"/>
          </w:tcPr>
          <w:p>
            <w:pPr>
              <w:jc w:val="center"/>
              <w:rPr>
                <w:rFonts w:hint="eastAsia" w:ascii="黑体" w:hAnsi="黑体" w:eastAsia="黑体"/>
                <w:color w:val="auto"/>
                <w:sz w:val="24"/>
                <w:szCs w:val="24"/>
                <w:u w:val="none" w:color="auto"/>
                <w:lang w:eastAsia="zh-CN"/>
              </w:rPr>
            </w:pPr>
            <w:r>
              <w:rPr>
                <w:rFonts w:hint="eastAsia" w:ascii="黑体" w:hAnsi="黑体" w:eastAsia="黑体" w:cs="黑体"/>
                <w:kern w:val="0"/>
                <w:sz w:val="24"/>
                <w:szCs w:val="24"/>
                <w:lang w:eastAsia="zh-CN"/>
              </w:rPr>
              <w:t>第三季度落实情况（请注明进度自评：</w:t>
            </w:r>
            <w:r>
              <w:rPr>
                <w:rFonts w:hint="eastAsia" w:ascii="黑体" w:hAnsi="黑体" w:eastAsia="黑体" w:cs="黑体"/>
                <w:color w:val="FF0000"/>
                <w:kern w:val="0"/>
                <w:sz w:val="24"/>
                <w:szCs w:val="24"/>
                <w:lang w:eastAsia="zh-CN"/>
              </w:rPr>
              <w:t>按计划推进/滞后/完成</w:t>
            </w:r>
            <w:r>
              <w:rPr>
                <w:rFonts w:hint="eastAsia" w:ascii="黑体" w:hAnsi="黑体" w:eastAsia="黑体" w:cs="黑体"/>
                <w:kern w:val="0"/>
                <w:sz w:val="24"/>
                <w:szCs w:val="24"/>
                <w:lang w:eastAsia="zh-CN"/>
              </w:rPr>
              <w:t>）</w:t>
            </w:r>
          </w:p>
        </w:tc>
        <w:tc>
          <w:tcPr>
            <w:tcW w:w="1737" w:type="dxa"/>
            <w:shd w:val="clear" w:color="auto" w:fill="auto"/>
            <w:noWrap w:val="0"/>
            <w:vAlign w:val="center"/>
          </w:tcPr>
          <w:p>
            <w:pPr>
              <w:jc w:val="center"/>
              <w:rPr>
                <w:rFonts w:hint="eastAsia" w:ascii="黑体" w:hAnsi="黑体" w:eastAsia="黑体"/>
                <w:color w:val="auto"/>
                <w:sz w:val="24"/>
                <w:szCs w:val="24"/>
                <w:u w:val="none" w:color="auto"/>
                <w:lang w:eastAsia="zh-CN"/>
              </w:rPr>
            </w:pPr>
            <w:r>
              <w:rPr>
                <w:rFonts w:hint="eastAsia" w:ascii="黑体" w:hAnsi="黑体" w:eastAsia="黑体" w:cs="黑体"/>
                <w:kern w:val="0"/>
                <w:sz w:val="24"/>
                <w:szCs w:val="24"/>
                <w:lang w:eastAsia="zh-CN"/>
              </w:rPr>
              <w:t>存在问题（</w:t>
            </w:r>
            <w:r>
              <w:rPr>
                <w:rFonts w:hint="eastAsia" w:ascii="黑体" w:hAnsi="黑体" w:eastAsia="黑体" w:cs="黑体"/>
                <w:color w:val="FF0000"/>
                <w:kern w:val="0"/>
                <w:sz w:val="24"/>
                <w:szCs w:val="24"/>
                <w:lang w:eastAsia="zh-CN"/>
              </w:rPr>
              <w:t>滞后项目必填</w:t>
            </w:r>
            <w:r>
              <w:rPr>
                <w:rFonts w:hint="eastAsia" w:ascii="黑体" w:hAnsi="黑体" w:eastAsia="黑体" w:cs="黑体"/>
                <w:kern w:val="0"/>
                <w:sz w:val="24"/>
                <w:szCs w:val="24"/>
                <w:lang w:eastAsia="zh-CN"/>
              </w:rPr>
              <w:t>）</w:t>
            </w:r>
          </w:p>
        </w:tc>
        <w:tc>
          <w:tcPr>
            <w:tcW w:w="1200" w:type="dxa"/>
            <w:shd w:val="clear" w:color="auto" w:fill="auto"/>
            <w:noWrap w:val="0"/>
            <w:vAlign w:val="center"/>
          </w:tcPr>
          <w:p>
            <w:pPr>
              <w:jc w:val="center"/>
              <w:rPr>
                <w:rFonts w:hint="eastAsia" w:ascii="黑体" w:hAnsi="黑体" w:eastAsia="黑体"/>
                <w:color w:val="auto"/>
                <w:sz w:val="24"/>
                <w:szCs w:val="24"/>
                <w:u w:val="none" w:color="auto"/>
                <w:lang w:eastAsia="zh-CN"/>
              </w:rPr>
            </w:pPr>
            <w:r>
              <w:rPr>
                <w:rFonts w:hint="eastAsia" w:ascii="黑体" w:hAnsi="黑体" w:eastAsia="黑体" w:cs="黑体"/>
                <w:kern w:val="0"/>
                <w:sz w:val="24"/>
                <w:szCs w:val="24"/>
                <w:lang w:eastAsia="zh-CN"/>
              </w:rPr>
              <w:t>解决措施（</w:t>
            </w:r>
            <w:r>
              <w:rPr>
                <w:rFonts w:hint="eastAsia" w:ascii="黑体" w:hAnsi="黑体" w:eastAsia="黑体" w:cs="黑体"/>
                <w:color w:val="FF0000"/>
                <w:kern w:val="0"/>
                <w:sz w:val="24"/>
                <w:szCs w:val="24"/>
                <w:lang w:eastAsia="zh-CN"/>
              </w:rPr>
              <w:t>滞后项目必填</w:t>
            </w:r>
            <w:r>
              <w:rPr>
                <w:rFonts w:hint="eastAsia" w:ascii="黑体" w:hAnsi="黑体" w:eastAsia="黑体" w:cs="黑体"/>
                <w:kern w:val="0"/>
                <w:sz w:val="24"/>
                <w:szCs w:val="24"/>
                <w:lang w:eastAsia="zh-CN"/>
              </w:rPr>
              <w:t>）</w:t>
            </w:r>
          </w:p>
        </w:tc>
        <w:tc>
          <w:tcPr>
            <w:tcW w:w="1665" w:type="dxa"/>
            <w:shd w:val="clear" w:color="auto" w:fill="auto"/>
            <w:noWrap w:val="0"/>
            <w:vAlign w:val="center"/>
          </w:tcPr>
          <w:p>
            <w:pPr>
              <w:jc w:val="center"/>
              <w:rPr>
                <w:rFonts w:hint="eastAsia" w:ascii="方正小标宋简体" w:hAnsi="方正小标宋简体" w:eastAsia="方正小标宋简体" w:cs="方正小标宋简体"/>
                <w:color w:val="auto"/>
                <w:kern w:val="2"/>
                <w:sz w:val="24"/>
                <w:szCs w:val="24"/>
                <w:u w:val="none" w:color="auto"/>
                <w:vertAlign w:val="baseline"/>
                <w:lang w:val="en-US" w:eastAsia="zh-CN" w:bidi="ar-SA"/>
              </w:rPr>
            </w:pPr>
            <w:r>
              <w:rPr>
                <w:rFonts w:hint="eastAsia" w:ascii="黑体" w:hAnsi="黑体" w:eastAsia="黑体"/>
                <w:color w:val="auto"/>
                <w:sz w:val="24"/>
                <w:szCs w:val="24"/>
                <w:u w:val="none" w:color="auto"/>
                <w:lang w:eastAsia="zh-CN"/>
              </w:rPr>
              <w:t>区</w:t>
            </w:r>
            <w:r>
              <w:rPr>
                <w:rFonts w:hint="eastAsia" w:ascii="黑体" w:hAnsi="黑体" w:eastAsia="黑体"/>
                <w:color w:val="auto"/>
                <w:sz w:val="24"/>
                <w:szCs w:val="24"/>
                <w:u w:val="none" w:color="auto"/>
              </w:rPr>
              <w:t>主办单位</w:t>
            </w:r>
          </w:p>
        </w:tc>
        <w:tc>
          <w:tcPr>
            <w:tcW w:w="1005" w:type="dxa"/>
            <w:shd w:val="clear" w:color="auto" w:fill="auto"/>
            <w:noWrap w:val="0"/>
            <w:vAlign w:val="center"/>
          </w:tcPr>
          <w:p>
            <w:pPr>
              <w:jc w:val="center"/>
              <w:rPr>
                <w:rFonts w:hint="eastAsia" w:ascii="黑体" w:hAnsi="黑体" w:eastAsia="黑体" w:cs="Times New Roman"/>
                <w:color w:val="auto"/>
                <w:kern w:val="2"/>
                <w:sz w:val="24"/>
                <w:szCs w:val="24"/>
                <w:u w:val="none" w:color="auto"/>
                <w:lang w:val="en-US" w:eastAsia="zh-CN" w:bidi="ar-SA"/>
              </w:rPr>
            </w:pPr>
            <w:r>
              <w:rPr>
                <w:rFonts w:hint="eastAsia" w:ascii="黑体" w:hAnsi="黑体" w:eastAsia="黑体"/>
                <w:color w:val="auto"/>
                <w:sz w:val="24"/>
                <w:szCs w:val="24"/>
                <w:u w:val="none" w:color="auto"/>
                <w:lang w:eastAsia="zh-CN"/>
              </w:rPr>
              <w:t>街道责任领导</w:t>
            </w:r>
          </w:p>
        </w:tc>
        <w:tc>
          <w:tcPr>
            <w:tcW w:w="1125" w:type="dxa"/>
            <w:shd w:val="clear" w:color="auto" w:fill="auto"/>
            <w:noWrap w:val="0"/>
            <w:vAlign w:val="center"/>
          </w:tcPr>
          <w:p>
            <w:pPr>
              <w:jc w:val="center"/>
              <w:rPr>
                <w:rFonts w:hint="eastAsia" w:ascii="黑体" w:hAnsi="黑体" w:eastAsia="黑体"/>
                <w:color w:val="auto"/>
                <w:sz w:val="24"/>
                <w:szCs w:val="24"/>
                <w:u w:val="none" w:color="auto"/>
                <w:lang w:eastAsia="zh-CN"/>
              </w:rPr>
            </w:pPr>
            <w:r>
              <w:rPr>
                <w:rFonts w:hint="eastAsia" w:ascii="黑体" w:hAnsi="黑体" w:eastAsia="黑体"/>
                <w:color w:val="auto"/>
                <w:sz w:val="24"/>
                <w:szCs w:val="24"/>
                <w:u w:val="none" w:color="auto"/>
                <w:lang w:eastAsia="zh-CN"/>
              </w:rPr>
              <w:t>街道主办单位</w:t>
            </w:r>
          </w:p>
        </w:tc>
        <w:tc>
          <w:tcPr>
            <w:tcW w:w="1170" w:type="dxa"/>
            <w:shd w:val="clear" w:color="auto" w:fill="auto"/>
            <w:noWrap w:val="0"/>
            <w:vAlign w:val="center"/>
          </w:tcPr>
          <w:p>
            <w:pPr>
              <w:jc w:val="center"/>
              <w:rPr>
                <w:rFonts w:hint="eastAsia" w:ascii="黑体" w:hAnsi="黑体" w:eastAsia="黑体"/>
                <w:color w:val="auto"/>
                <w:sz w:val="24"/>
                <w:szCs w:val="24"/>
                <w:u w:val="none" w:color="auto"/>
                <w:lang w:eastAsia="zh-CN"/>
              </w:rPr>
            </w:pPr>
            <w:r>
              <w:rPr>
                <w:rFonts w:hint="eastAsia" w:ascii="黑体" w:hAnsi="黑体" w:eastAsia="黑体"/>
                <w:color w:val="auto"/>
                <w:sz w:val="24"/>
                <w:szCs w:val="24"/>
                <w:u w:val="none" w:color="auto"/>
                <w:lang w:eastAsia="zh-CN"/>
              </w:rPr>
              <w:t>街道协办单位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3" w:hRule="atLeast"/>
        </w:trPr>
        <w:tc>
          <w:tcPr>
            <w:tcW w:w="94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highlight w:val="none"/>
                <w:u w:val="none" w:color="auto"/>
                <w:lang w:val="en-US" w:eastAsia="zh-CN"/>
              </w:rPr>
            </w:pPr>
            <w:r>
              <w:rPr>
                <w:rFonts w:hint="eastAsia" w:ascii="仿宋_GB2312" w:hAnsi="仿宋_GB2312" w:eastAsia="仿宋_GB2312" w:cs="仿宋_GB2312"/>
                <w:color w:val="auto"/>
                <w:sz w:val="24"/>
                <w:szCs w:val="24"/>
                <w:highlight w:val="none"/>
                <w:u w:val="none" w:color="auto"/>
                <w:lang w:val="en-US" w:eastAsia="zh-CN"/>
              </w:rPr>
              <w:t>1</w:t>
            </w:r>
            <w:r>
              <w:rPr>
                <w:rFonts w:hint="eastAsia" w:ascii="仿宋_GB2312" w:hAnsi="仿宋_GB2312" w:eastAsia="仿宋_GB2312" w:cs="仿宋_GB2312"/>
                <w:color w:val="auto"/>
                <w:sz w:val="24"/>
                <w:szCs w:val="24"/>
                <w:highlight w:val="none"/>
                <w:u w:val="none" w:color="auto"/>
                <w:lang w:val="en-US" w:eastAsia="zh-CN"/>
              </w:rPr>
              <w:br w:type="textWrapping"/>
            </w:r>
            <w:r>
              <w:rPr>
                <w:rFonts w:hint="eastAsia" w:ascii="仿宋_GB2312" w:hAnsi="仿宋_GB2312" w:eastAsia="仿宋_GB2312" w:cs="仿宋_GB2312"/>
                <w:color w:val="auto"/>
                <w:sz w:val="24"/>
                <w:szCs w:val="24"/>
                <w:highlight w:val="none"/>
                <w:u w:val="none" w:color="auto"/>
                <w:lang w:val="en-US" w:eastAsia="zh-CN"/>
              </w:rPr>
              <w:t>（26）</w:t>
            </w:r>
          </w:p>
        </w:tc>
        <w:tc>
          <w:tcPr>
            <w:tcW w:w="172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构建以市级综合商圈、区级特色商圈、夜间经济示范街为主体的龙华商圈体系。</w:t>
            </w:r>
          </w:p>
        </w:tc>
        <w:tc>
          <w:tcPr>
            <w:tcW w:w="188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收集区级夜间经济示范点龙华·上街运营方及商户诉求，协调解决存在困难。推进锦鲤荷叶榕美食街全面开业，收集运营方诉求，协调解决存在困难。</w:t>
            </w:r>
          </w:p>
        </w:tc>
        <w:tc>
          <w:tcPr>
            <w:tcW w:w="196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收集区级夜间经济示范点龙华·上街运营方及商户诉求，协调解决存在困难。收集锦鲤荷叶榕美食街运营方诉求，协调解决存在困难。</w:t>
            </w:r>
          </w:p>
        </w:tc>
        <w:tc>
          <w:tcPr>
            <w:tcW w:w="190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支持引导区级夜间经济示范点龙华·上街和锦鲤荷叶榕美食街运营方开展特色活动，聚集人气。</w:t>
            </w:r>
          </w:p>
        </w:tc>
        <w:tc>
          <w:tcPr>
            <w:tcW w:w="190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发动区级夜间经济示范点龙华·上街和锦鲤荷叶榕美食街运营方及商家参与区级年末促销活动，刺激消费。</w:t>
            </w:r>
          </w:p>
        </w:tc>
        <w:tc>
          <w:tcPr>
            <w:tcW w:w="425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2"/>
                <w:sz w:val="24"/>
                <w:szCs w:val="24"/>
                <w:u w:val="none" w:color="auto"/>
                <w:lang w:val="en-US" w:eastAsia="zh-CN" w:bidi="ar-SA"/>
              </w:rPr>
            </w:pPr>
            <w:r>
              <w:rPr>
                <w:rFonts w:hint="eastAsia" w:ascii="仿宋_GB2312" w:hAnsi="仿宋_GB2312" w:eastAsia="仿宋_GB2312" w:cs="仿宋_GB2312"/>
                <w:color w:val="auto"/>
                <w:sz w:val="24"/>
                <w:szCs w:val="24"/>
                <w:u w:val="none" w:color="auto"/>
                <w:lang w:val="en-US" w:eastAsia="zh-CN"/>
              </w:rPr>
              <w:t>引导龙华·上</w:t>
            </w:r>
            <w:r>
              <w:rPr>
                <w:rFonts w:hint="eastAsia" w:ascii="仿宋_GB2312" w:hAnsi="仿宋_GB2312" w:eastAsia="仿宋_GB2312" w:cs="仿宋_GB2312"/>
                <w:b w:val="0"/>
                <w:bCs w:val="0"/>
                <w:color w:val="auto"/>
                <w:sz w:val="24"/>
                <w:szCs w:val="24"/>
                <w:u w:val="none" w:color="auto"/>
                <w:lang w:val="en-US" w:eastAsia="zh-CN"/>
              </w:rPr>
              <w:t>街</w:t>
            </w:r>
            <w:r>
              <w:rPr>
                <w:rFonts w:hint="eastAsia" w:ascii="仿宋_GB2312" w:hAnsi="仿宋_GB2312" w:eastAsia="仿宋_GB2312" w:cs="仿宋_GB2312"/>
                <w:color w:val="auto"/>
                <w:sz w:val="24"/>
                <w:szCs w:val="24"/>
                <w:u w:val="none" w:color="auto"/>
                <w:lang w:val="en-US" w:eastAsia="zh-CN"/>
              </w:rPr>
              <w:t>、锦鲤荷叶榕美食街参加2021年龙华区购物节活动，相关活动已列入2021年龙华区购物节活动方案，同时督促运营方做好疫情防控工作。</w:t>
            </w:r>
            <w:r>
              <w:rPr>
                <w:rFonts w:hint="eastAsia" w:ascii="仿宋_GB2312" w:hAnsi="仿宋_GB2312" w:eastAsia="仿宋_GB2312" w:cs="仿宋_GB2312"/>
                <w:b/>
                <w:bCs/>
                <w:color w:val="FF0000"/>
                <w:sz w:val="24"/>
                <w:szCs w:val="24"/>
                <w:u w:val="none" w:color="auto"/>
                <w:lang w:val="en-US" w:eastAsia="zh-CN"/>
              </w:rPr>
              <w:t>（按计划推进）</w:t>
            </w:r>
          </w:p>
        </w:tc>
        <w:tc>
          <w:tcPr>
            <w:tcW w:w="173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u w:val="none" w:color="auto"/>
                <w:lang w:val="en-US" w:eastAsia="zh-CN" w:bidi="ar-SA"/>
              </w:rPr>
            </w:pPr>
          </w:p>
        </w:tc>
        <w:tc>
          <w:tcPr>
            <w:tcW w:w="120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u w:val="none" w:color="auto"/>
                <w:lang w:val="en-US" w:eastAsia="zh-CN" w:bidi="ar-SA"/>
              </w:rPr>
            </w:pPr>
          </w:p>
        </w:tc>
        <w:tc>
          <w:tcPr>
            <w:tcW w:w="166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工业和信息化局、</w:t>
            </w:r>
            <w:r>
              <w:rPr>
                <w:rFonts w:hint="eastAsia" w:ascii="仿宋_GB2312" w:hAnsi="仿宋_GB2312" w:eastAsia="仿宋_GB2312" w:cs="仿宋_GB2312"/>
                <w:color w:val="auto"/>
                <w:sz w:val="24"/>
                <w:szCs w:val="24"/>
                <w:u w:val="none" w:color="auto"/>
                <w:shd w:val="clear" w:fill="FFFF00"/>
                <w:lang w:val="en-US" w:eastAsia="zh-CN"/>
              </w:rPr>
              <w:t>观湖街道</w:t>
            </w:r>
            <w:r>
              <w:rPr>
                <w:rFonts w:hint="eastAsia" w:ascii="仿宋_GB2312" w:hAnsi="仿宋_GB2312" w:eastAsia="仿宋_GB2312" w:cs="仿宋_GB2312"/>
                <w:color w:val="auto"/>
                <w:sz w:val="24"/>
                <w:szCs w:val="24"/>
                <w:u w:val="none" w:color="auto"/>
                <w:lang w:val="en-US" w:eastAsia="zh-CN"/>
              </w:rPr>
              <w:t>、民治街道、龙华街道、大浪街道、福城街道、观澜街道</w:t>
            </w:r>
          </w:p>
        </w:tc>
        <w:tc>
          <w:tcPr>
            <w:tcW w:w="100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u w:val="none" w:color="auto"/>
                <w:lang w:val="en-US" w:eastAsia="zh-CN" w:bidi="ar-SA"/>
              </w:rPr>
            </w:pPr>
            <w:r>
              <w:rPr>
                <w:rFonts w:hint="eastAsia" w:ascii="仿宋_GB2312" w:hAnsi="仿宋_GB2312" w:eastAsia="仿宋_GB2312" w:cs="仿宋_GB2312"/>
                <w:color w:val="auto"/>
                <w:sz w:val="24"/>
                <w:szCs w:val="24"/>
                <w:u w:val="none" w:color="auto"/>
                <w:lang w:val="en-US" w:eastAsia="zh-CN"/>
              </w:rPr>
              <w:t>刘少明</w:t>
            </w:r>
          </w:p>
        </w:tc>
        <w:tc>
          <w:tcPr>
            <w:tcW w:w="112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经济服务办</w:t>
            </w:r>
          </w:p>
        </w:tc>
        <w:tc>
          <w:tcPr>
            <w:tcW w:w="117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执法一中队</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市政管理服务中心</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各社区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3" w:hRule="atLeast"/>
        </w:trPr>
        <w:tc>
          <w:tcPr>
            <w:tcW w:w="94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highlight w:val="none"/>
                <w:u w:val="none" w:color="auto"/>
                <w:lang w:val="en-US" w:eastAsia="zh-CN"/>
              </w:rPr>
            </w:pPr>
            <w:r>
              <w:rPr>
                <w:rFonts w:hint="eastAsia" w:ascii="仿宋_GB2312" w:hAnsi="仿宋_GB2312" w:eastAsia="仿宋_GB2312" w:cs="仿宋_GB2312"/>
                <w:color w:val="auto"/>
                <w:sz w:val="24"/>
                <w:szCs w:val="24"/>
                <w:highlight w:val="none"/>
                <w:u w:val="none" w:color="auto"/>
                <w:lang w:val="en-US" w:eastAsia="zh-CN"/>
              </w:rPr>
              <w:t>2</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sz w:val="24"/>
                <w:szCs w:val="24"/>
                <w:highlight w:val="none"/>
                <w:u w:val="none" w:color="auto"/>
                <w:lang w:val="en-US" w:eastAsia="zh-CN"/>
              </w:rPr>
            </w:pPr>
            <w:r>
              <w:rPr>
                <w:rFonts w:hint="eastAsia" w:ascii="仿宋_GB2312" w:hAnsi="仿宋_GB2312" w:eastAsia="仿宋_GB2312" w:cs="仿宋_GB2312"/>
                <w:color w:val="auto"/>
                <w:sz w:val="24"/>
                <w:szCs w:val="24"/>
                <w:highlight w:val="none"/>
                <w:u w:val="none" w:color="auto"/>
                <w:lang w:val="en-US" w:eastAsia="zh-CN"/>
              </w:rPr>
              <w:t>（64）</w:t>
            </w:r>
          </w:p>
        </w:tc>
        <w:tc>
          <w:tcPr>
            <w:tcW w:w="172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开展“深入社区稳企业保就业”金融支持专项行动。</w:t>
            </w:r>
          </w:p>
        </w:tc>
        <w:tc>
          <w:tcPr>
            <w:tcW w:w="188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收集辖区有资金需求企业名单。</w:t>
            </w:r>
          </w:p>
        </w:tc>
        <w:tc>
          <w:tcPr>
            <w:tcW w:w="196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举办第一场银企对接会（活动）。</w:t>
            </w:r>
          </w:p>
        </w:tc>
        <w:tc>
          <w:tcPr>
            <w:tcW w:w="190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举办第二场银企对接会（活动）。</w:t>
            </w:r>
          </w:p>
        </w:tc>
        <w:tc>
          <w:tcPr>
            <w:tcW w:w="190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梳理前三个季度有资金需求企业的贷款情况，收集整理未能贷款企业名单，继续和银行保持联系。</w:t>
            </w:r>
          </w:p>
        </w:tc>
        <w:tc>
          <w:tcPr>
            <w:tcW w:w="425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2"/>
                <w:sz w:val="24"/>
                <w:szCs w:val="24"/>
                <w:u w:val="none" w:color="auto"/>
                <w:lang w:val="en-US" w:eastAsia="zh-CN" w:bidi="ar-SA"/>
              </w:rPr>
            </w:pPr>
            <w:r>
              <w:rPr>
                <w:rFonts w:hint="eastAsia" w:ascii="仿宋_GB2312" w:hAnsi="仿宋_GB2312" w:eastAsia="仿宋_GB2312" w:cs="仿宋_GB2312"/>
                <w:color w:val="auto"/>
                <w:sz w:val="24"/>
                <w:szCs w:val="24"/>
                <w:u w:val="none" w:color="auto"/>
                <w:lang w:val="en-US" w:eastAsia="zh-CN"/>
              </w:rPr>
              <w:t>9月28日下午，观湖街道在松元厦社区深粮工业园开展银企对接活动—跨境贸易-国际贸易融资专场活动。期间，各家银行机构分别介绍了产品类型、进出口融资业务和惠企便企相关政策。街道经济服务办鼓励企业积极参与融资对接活动，加强与银行机构的沟通，构建长期稳定的银企关系。街道将持续跟进企业融资的对接情况，搭建好银企沟通的桥梁。招商银行、工商银行与22家企业进行现场交流。</w:t>
            </w:r>
            <w:r>
              <w:rPr>
                <w:rFonts w:hint="eastAsia" w:ascii="仿宋_GB2312" w:hAnsi="仿宋_GB2312" w:eastAsia="仿宋_GB2312" w:cs="仿宋_GB2312"/>
                <w:b/>
                <w:bCs/>
                <w:color w:val="FF0000"/>
                <w:sz w:val="24"/>
                <w:szCs w:val="24"/>
                <w:u w:val="none" w:color="auto"/>
                <w:lang w:val="en-US" w:eastAsia="zh-CN"/>
              </w:rPr>
              <w:t>（按计划推进）</w:t>
            </w:r>
          </w:p>
        </w:tc>
        <w:tc>
          <w:tcPr>
            <w:tcW w:w="173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u w:val="none" w:color="auto"/>
                <w:lang w:val="en-US" w:eastAsia="zh-CN" w:bidi="ar-SA"/>
              </w:rPr>
            </w:pPr>
          </w:p>
        </w:tc>
        <w:tc>
          <w:tcPr>
            <w:tcW w:w="120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u w:val="none" w:color="auto"/>
                <w:lang w:val="en-US" w:eastAsia="zh-CN" w:bidi="ar-SA"/>
              </w:rPr>
            </w:pPr>
          </w:p>
        </w:tc>
        <w:tc>
          <w:tcPr>
            <w:tcW w:w="166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工业和信息化局、</w:t>
            </w:r>
            <w:r>
              <w:rPr>
                <w:rFonts w:hint="eastAsia" w:ascii="仿宋_GB2312" w:hAnsi="仿宋_GB2312" w:eastAsia="仿宋_GB2312" w:cs="仿宋_GB2312"/>
                <w:color w:val="auto"/>
                <w:sz w:val="24"/>
                <w:szCs w:val="24"/>
                <w:u w:val="none" w:color="auto"/>
                <w:shd w:val="clear" w:fill="FFFF00"/>
                <w:lang w:val="en-US" w:eastAsia="zh-CN"/>
              </w:rPr>
              <w:t>观湖街道</w:t>
            </w:r>
            <w:r>
              <w:rPr>
                <w:rFonts w:hint="eastAsia" w:ascii="仿宋_GB2312" w:hAnsi="仿宋_GB2312" w:eastAsia="仿宋_GB2312" w:cs="仿宋_GB2312"/>
                <w:color w:val="auto"/>
                <w:sz w:val="24"/>
                <w:szCs w:val="24"/>
                <w:u w:val="none" w:color="auto"/>
                <w:lang w:val="en-US" w:eastAsia="zh-CN"/>
              </w:rPr>
              <w:t>、民治街道、龙华街道、大浪街道、福城街道、观澜街道</w:t>
            </w:r>
          </w:p>
        </w:tc>
        <w:tc>
          <w:tcPr>
            <w:tcW w:w="100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u w:val="none" w:color="auto"/>
                <w:lang w:val="en-US" w:eastAsia="zh-CN" w:bidi="ar-SA"/>
              </w:rPr>
            </w:pPr>
            <w:r>
              <w:rPr>
                <w:rFonts w:hint="eastAsia" w:ascii="仿宋_GB2312" w:hAnsi="仿宋_GB2312" w:eastAsia="仿宋_GB2312" w:cs="仿宋_GB2312"/>
                <w:color w:val="auto"/>
                <w:sz w:val="24"/>
                <w:szCs w:val="24"/>
                <w:u w:val="none" w:color="auto"/>
                <w:lang w:val="en-US" w:eastAsia="zh-CN"/>
              </w:rPr>
              <w:t>刘少明</w:t>
            </w:r>
          </w:p>
        </w:tc>
        <w:tc>
          <w:tcPr>
            <w:tcW w:w="112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经济服务办</w:t>
            </w:r>
          </w:p>
        </w:tc>
        <w:tc>
          <w:tcPr>
            <w:tcW w:w="117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执法四中队</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总工会</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社区网格管理中心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76" w:hRule="atLeast"/>
        </w:trPr>
        <w:tc>
          <w:tcPr>
            <w:tcW w:w="94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highlight w:val="none"/>
                <w:u w:val="none" w:color="auto"/>
                <w:lang w:val="en-US" w:eastAsia="zh-CN"/>
              </w:rPr>
            </w:pPr>
            <w:r>
              <w:rPr>
                <w:rFonts w:hint="eastAsia" w:ascii="仿宋_GB2312" w:hAnsi="仿宋_GB2312" w:eastAsia="仿宋_GB2312" w:cs="仿宋_GB2312"/>
                <w:color w:val="auto"/>
                <w:sz w:val="24"/>
                <w:szCs w:val="24"/>
                <w:highlight w:val="none"/>
                <w:u w:val="none" w:color="auto"/>
                <w:lang w:val="en-US" w:eastAsia="zh-CN"/>
              </w:rPr>
              <w:t>3</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highlight w:val="none"/>
                <w:u w:val="none" w:color="auto"/>
                <w:lang w:val="en-US" w:eastAsia="zh-CN"/>
              </w:rPr>
            </w:pPr>
            <w:r>
              <w:rPr>
                <w:rFonts w:hint="eastAsia" w:ascii="仿宋_GB2312" w:hAnsi="仿宋_GB2312" w:eastAsia="仿宋_GB2312" w:cs="仿宋_GB2312"/>
                <w:color w:val="auto"/>
                <w:sz w:val="24"/>
                <w:szCs w:val="24"/>
                <w:highlight w:val="none"/>
                <w:u w:val="none" w:color="auto"/>
                <w:lang w:val="en-US" w:eastAsia="zh-CN"/>
              </w:rPr>
              <w:t>（121）</w:t>
            </w:r>
          </w:p>
        </w:tc>
        <w:tc>
          <w:tcPr>
            <w:tcW w:w="172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推动樟坑径直升机场规划建设。</w:t>
            </w:r>
          </w:p>
        </w:tc>
        <w:tc>
          <w:tcPr>
            <w:tcW w:w="188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配合市、区相关部门开展工作。</w:t>
            </w:r>
          </w:p>
        </w:tc>
        <w:tc>
          <w:tcPr>
            <w:tcW w:w="196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配合市、区相关部门开展工作。</w:t>
            </w:r>
          </w:p>
        </w:tc>
        <w:tc>
          <w:tcPr>
            <w:tcW w:w="190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配合市、区相关部门开展工作。</w:t>
            </w:r>
          </w:p>
        </w:tc>
        <w:tc>
          <w:tcPr>
            <w:tcW w:w="190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配合市、区相关部门开展工作。</w:t>
            </w:r>
          </w:p>
        </w:tc>
        <w:tc>
          <w:tcPr>
            <w:tcW w:w="425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2"/>
                <w:sz w:val="24"/>
                <w:szCs w:val="24"/>
                <w:u w:val="none" w:color="auto"/>
                <w:lang w:val="en-US" w:eastAsia="zh-CN" w:bidi="ar-SA"/>
              </w:rPr>
            </w:pPr>
            <w:r>
              <w:rPr>
                <w:rFonts w:hint="eastAsia" w:ascii="仿宋_GB2312" w:hAnsi="仿宋_GB2312" w:eastAsia="仿宋_GB2312" w:cs="仿宋_GB2312"/>
                <w:color w:val="auto"/>
                <w:sz w:val="24"/>
                <w:szCs w:val="24"/>
                <w:u w:val="none" w:color="auto"/>
                <w:lang w:val="en-US" w:eastAsia="zh-CN"/>
              </w:rPr>
              <w:t>目前，已完成樟坑径直升机场增补范围土地及地上构附属物签约工作，同时，项目实施方案已报送至区城市更新和土地整备局，待区土地整备工作领导小组召开会议审议。</w:t>
            </w:r>
            <w:r>
              <w:rPr>
                <w:rFonts w:hint="eastAsia" w:ascii="仿宋_GB2312" w:hAnsi="仿宋_GB2312" w:eastAsia="仿宋_GB2312" w:cs="仿宋_GB2312"/>
                <w:b/>
                <w:bCs/>
                <w:color w:val="FF0000"/>
                <w:sz w:val="24"/>
                <w:szCs w:val="24"/>
                <w:u w:val="none" w:color="auto"/>
                <w:lang w:val="en-US" w:eastAsia="zh-CN"/>
              </w:rPr>
              <w:t>（按计划推进）</w:t>
            </w:r>
          </w:p>
        </w:tc>
        <w:tc>
          <w:tcPr>
            <w:tcW w:w="173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u w:val="none" w:color="auto"/>
                <w:lang w:val="en-US" w:eastAsia="zh-CN" w:bidi="ar-SA"/>
              </w:rPr>
            </w:pPr>
          </w:p>
        </w:tc>
        <w:tc>
          <w:tcPr>
            <w:tcW w:w="120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u w:val="none" w:color="auto"/>
                <w:lang w:val="en-US" w:eastAsia="zh-CN" w:bidi="ar-SA"/>
              </w:rPr>
            </w:pPr>
          </w:p>
        </w:tc>
        <w:tc>
          <w:tcPr>
            <w:tcW w:w="166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发展和改革局、城市更新和土地整备局、市规划和自然资源局龙华管理局、</w:t>
            </w:r>
            <w:r>
              <w:rPr>
                <w:rFonts w:hint="eastAsia" w:ascii="仿宋_GB2312" w:hAnsi="仿宋_GB2312" w:eastAsia="仿宋_GB2312" w:cs="仿宋_GB2312"/>
                <w:color w:val="auto"/>
                <w:sz w:val="24"/>
                <w:szCs w:val="24"/>
                <w:u w:val="none" w:color="auto"/>
                <w:shd w:val="clear" w:fill="FFFF00"/>
                <w:lang w:val="en-US" w:eastAsia="zh-CN"/>
              </w:rPr>
              <w:t>观湖街道</w:t>
            </w:r>
          </w:p>
        </w:tc>
        <w:tc>
          <w:tcPr>
            <w:tcW w:w="100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u w:val="none" w:color="auto"/>
                <w:lang w:val="en-US" w:eastAsia="zh-CN" w:bidi="ar-SA"/>
              </w:rPr>
            </w:pPr>
            <w:r>
              <w:rPr>
                <w:rFonts w:hint="eastAsia" w:ascii="仿宋_GB2312" w:hAnsi="仿宋_GB2312" w:eastAsia="仿宋_GB2312" w:cs="仿宋_GB2312"/>
                <w:color w:val="auto"/>
                <w:sz w:val="24"/>
                <w:szCs w:val="24"/>
                <w:u w:val="none" w:color="auto"/>
                <w:lang w:val="en-US" w:eastAsia="zh-CN"/>
              </w:rPr>
              <w:t>白宏涛</w:t>
            </w:r>
          </w:p>
        </w:tc>
        <w:tc>
          <w:tcPr>
            <w:tcW w:w="112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城市建设办</w:t>
            </w:r>
          </w:p>
        </w:tc>
        <w:tc>
          <w:tcPr>
            <w:tcW w:w="117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樟溪社区</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樟坑径社区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24" w:hRule="atLeast"/>
        </w:trPr>
        <w:tc>
          <w:tcPr>
            <w:tcW w:w="94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4</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（132）</w:t>
            </w:r>
          </w:p>
        </w:tc>
        <w:tc>
          <w:tcPr>
            <w:tcW w:w="172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有效解决观澜大道等道路拥堵、翠安路等道路人车混行问题。（注：观澜大道改造项目已列入龙华区2021年民生实事，不再重复督办）</w:t>
            </w:r>
          </w:p>
        </w:tc>
        <w:tc>
          <w:tcPr>
            <w:tcW w:w="188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研究设计翠安路道路优化改造方案。</w:t>
            </w:r>
          </w:p>
        </w:tc>
        <w:tc>
          <w:tcPr>
            <w:tcW w:w="196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完成翠安路道路优化改造方案设计。</w:t>
            </w:r>
          </w:p>
        </w:tc>
        <w:tc>
          <w:tcPr>
            <w:tcW w:w="190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征求相关单位意见并开展翠安路道路优化改造项目前期工作。</w:t>
            </w:r>
          </w:p>
        </w:tc>
        <w:tc>
          <w:tcPr>
            <w:tcW w:w="190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完成翠安路道路优化治理。</w:t>
            </w:r>
          </w:p>
        </w:tc>
        <w:tc>
          <w:tcPr>
            <w:tcW w:w="425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2"/>
                <w:sz w:val="24"/>
                <w:szCs w:val="24"/>
                <w:u w:val="none" w:color="auto"/>
                <w:lang w:val="en-US" w:eastAsia="zh-CN" w:bidi="ar-SA"/>
              </w:rPr>
            </w:pPr>
            <w:r>
              <w:rPr>
                <w:rFonts w:hint="eastAsia" w:ascii="仿宋_GB2312" w:hAnsi="仿宋_GB2312" w:eastAsia="仿宋_GB2312" w:cs="仿宋_GB2312"/>
                <w:color w:val="auto"/>
                <w:sz w:val="24"/>
                <w:szCs w:val="24"/>
                <w:highlight w:val="none"/>
                <w:u w:val="none" w:color="auto"/>
                <w:lang w:val="en-US" w:eastAsia="zh-CN"/>
              </w:rPr>
              <w:t>该改造项目已征求龙华区机关事务中心意见，9月28日，观湖街道交安办与龙华区机关事务中心到翠安路现场调研，指出要更新道路标线及黄方格、新增画道路中线、调整标牌。现已安排施工方采购隔离设施，下一步对该道路进行优化防止机动车违停。</w:t>
            </w:r>
            <w:r>
              <w:rPr>
                <w:rFonts w:hint="eastAsia" w:ascii="仿宋_GB2312" w:hAnsi="仿宋_GB2312" w:eastAsia="仿宋_GB2312" w:cs="仿宋_GB2312"/>
                <w:b/>
                <w:bCs/>
                <w:color w:val="FF0000"/>
                <w:sz w:val="24"/>
                <w:szCs w:val="24"/>
                <w:highlight w:val="none"/>
                <w:u w:val="none" w:color="auto"/>
                <w:lang w:val="en-US" w:eastAsia="zh-CN"/>
              </w:rPr>
              <w:t>（按计划推进）</w:t>
            </w:r>
          </w:p>
        </w:tc>
        <w:tc>
          <w:tcPr>
            <w:tcW w:w="173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u w:val="none" w:color="auto"/>
                <w:shd w:val="clear" w:fill="FFFF00"/>
                <w:lang w:val="en-US" w:eastAsia="zh-CN" w:bidi="ar-SA"/>
              </w:rPr>
            </w:pPr>
          </w:p>
        </w:tc>
        <w:tc>
          <w:tcPr>
            <w:tcW w:w="120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u w:val="none" w:color="auto"/>
                <w:shd w:val="clear" w:fill="FFFF00"/>
                <w:lang w:val="en-US" w:eastAsia="zh-CN" w:bidi="ar-SA"/>
              </w:rPr>
            </w:pPr>
          </w:p>
        </w:tc>
        <w:tc>
          <w:tcPr>
            <w:tcW w:w="166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shd w:val="clear" w:fill="FFFF00"/>
                <w:lang w:val="en-US" w:eastAsia="zh-CN"/>
              </w:rPr>
              <w:t>观湖街道</w:t>
            </w:r>
          </w:p>
        </w:tc>
        <w:tc>
          <w:tcPr>
            <w:tcW w:w="100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u w:val="none" w:color="auto"/>
                <w:lang w:val="en-US" w:eastAsia="zh-CN" w:bidi="ar-SA"/>
              </w:rPr>
            </w:pPr>
            <w:r>
              <w:rPr>
                <w:rFonts w:hint="eastAsia" w:ascii="仿宋_GB2312" w:hAnsi="仿宋_GB2312" w:eastAsia="仿宋_GB2312" w:cs="仿宋_GB2312"/>
                <w:color w:val="auto"/>
                <w:sz w:val="24"/>
                <w:szCs w:val="24"/>
                <w:u w:val="none" w:color="auto"/>
                <w:lang w:val="en-US" w:eastAsia="zh-CN"/>
              </w:rPr>
              <w:t>李涛</w:t>
            </w:r>
          </w:p>
        </w:tc>
        <w:tc>
          <w:tcPr>
            <w:tcW w:w="112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交安办</w:t>
            </w:r>
          </w:p>
        </w:tc>
        <w:tc>
          <w:tcPr>
            <w:tcW w:w="117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城管科</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城市建设办</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建设工程事务中心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90" w:hRule="atLeast"/>
        </w:trPr>
        <w:tc>
          <w:tcPr>
            <w:tcW w:w="94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highlight w:val="none"/>
                <w:u w:val="none" w:color="auto"/>
                <w:lang w:val="en-US" w:eastAsia="zh-CN"/>
              </w:rPr>
            </w:pPr>
            <w:r>
              <w:rPr>
                <w:rFonts w:hint="eastAsia" w:ascii="仿宋_GB2312" w:hAnsi="仿宋_GB2312" w:eastAsia="仿宋_GB2312" w:cs="仿宋_GB2312"/>
                <w:color w:val="auto"/>
                <w:sz w:val="24"/>
                <w:szCs w:val="24"/>
                <w:highlight w:val="none"/>
                <w:u w:val="none" w:color="auto"/>
                <w:lang w:val="en-US" w:eastAsia="zh-CN"/>
              </w:rPr>
              <w:t>5</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highlight w:val="none"/>
                <w:u w:val="none" w:color="auto"/>
                <w:lang w:val="en-US" w:eastAsia="zh-CN"/>
              </w:rPr>
            </w:pPr>
            <w:r>
              <w:rPr>
                <w:rFonts w:hint="eastAsia" w:ascii="仿宋_GB2312" w:hAnsi="仿宋_GB2312" w:eastAsia="仿宋_GB2312" w:cs="仿宋_GB2312"/>
                <w:color w:val="auto"/>
                <w:sz w:val="24"/>
                <w:szCs w:val="24"/>
                <w:highlight w:val="none"/>
                <w:u w:val="none" w:color="auto"/>
                <w:lang w:val="en-US" w:eastAsia="zh-CN"/>
              </w:rPr>
              <w:t>（133）</w:t>
            </w:r>
          </w:p>
        </w:tc>
        <w:tc>
          <w:tcPr>
            <w:tcW w:w="172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_GB2312" w:hAnsi="仿宋_GB2312" w:eastAsia="仿宋_GB2312" w:cs="仿宋_GB2312"/>
                <w:color w:val="auto"/>
                <w:sz w:val="24"/>
                <w:szCs w:val="24"/>
                <w:highlight w:val="none"/>
                <w:u w:val="none" w:color="auto"/>
                <w:lang w:val="en-US" w:eastAsia="zh-CN"/>
              </w:rPr>
            </w:pPr>
            <w:r>
              <w:rPr>
                <w:rFonts w:hint="eastAsia" w:ascii="仿宋_GB2312" w:hAnsi="仿宋_GB2312" w:eastAsia="仿宋_GB2312" w:cs="仿宋_GB2312"/>
                <w:color w:val="auto"/>
                <w:sz w:val="24"/>
                <w:szCs w:val="24"/>
                <w:highlight w:val="none"/>
                <w:u w:val="none" w:color="auto"/>
                <w:lang w:val="en-US" w:eastAsia="zh-CN"/>
              </w:rPr>
              <w:t>打通7条以上断头路和5个以上拥堵点。（注：其中临龙路、观盛三路、澜清三路等3条断头路和5个拥堵点项目已列入龙华区2021年民生实事，不再重复督办）</w:t>
            </w:r>
          </w:p>
        </w:tc>
        <w:tc>
          <w:tcPr>
            <w:tcW w:w="188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highlight w:val="none"/>
                <w:u w:val="none" w:color="auto"/>
                <w:lang w:val="en-US" w:eastAsia="zh-CN"/>
              </w:rPr>
            </w:pPr>
            <w:r>
              <w:rPr>
                <w:rFonts w:hint="eastAsia" w:ascii="仿宋_GB2312" w:hAnsi="仿宋_GB2312" w:eastAsia="仿宋_GB2312" w:cs="仿宋_GB2312"/>
                <w:b/>
                <w:bCs/>
                <w:color w:val="auto"/>
                <w:sz w:val="24"/>
                <w:szCs w:val="24"/>
                <w:highlight w:val="none"/>
                <w:u w:val="none" w:color="auto"/>
                <w:lang w:val="en-US" w:eastAsia="zh-CN"/>
              </w:rPr>
              <w:t>观盛四路</w:t>
            </w:r>
            <w:r>
              <w:rPr>
                <w:rFonts w:hint="eastAsia" w:ascii="仿宋_GB2312" w:hAnsi="仿宋_GB2312" w:eastAsia="仿宋_GB2312" w:cs="仿宋_GB2312"/>
                <w:color w:val="auto"/>
                <w:sz w:val="24"/>
                <w:szCs w:val="24"/>
                <w:highlight w:val="none"/>
                <w:u w:val="none" w:color="auto"/>
                <w:lang w:val="en-US" w:eastAsia="zh-CN"/>
              </w:rPr>
              <w:t>：开展相关工作。</w:t>
            </w:r>
          </w:p>
        </w:tc>
        <w:tc>
          <w:tcPr>
            <w:tcW w:w="196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highlight w:val="none"/>
                <w:u w:val="none" w:color="auto"/>
                <w:lang w:val="en-US" w:eastAsia="zh-CN"/>
              </w:rPr>
            </w:pPr>
            <w:r>
              <w:rPr>
                <w:rFonts w:hint="eastAsia" w:ascii="仿宋_GB2312" w:hAnsi="仿宋_GB2312" w:eastAsia="仿宋_GB2312" w:cs="仿宋_GB2312"/>
                <w:b/>
                <w:bCs/>
                <w:color w:val="auto"/>
                <w:sz w:val="24"/>
                <w:szCs w:val="24"/>
                <w:highlight w:val="none"/>
                <w:u w:val="none" w:color="auto"/>
                <w:lang w:val="en-US" w:eastAsia="zh-CN"/>
              </w:rPr>
              <w:t>观盛四路</w:t>
            </w:r>
            <w:r>
              <w:rPr>
                <w:rFonts w:hint="eastAsia" w:ascii="仿宋_GB2312" w:hAnsi="仿宋_GB2312" w:eastAsia="仿宋_GB2312" w:cs="仿宋_GB2312"/>
                <w:color w:val="auto"/>
                <w:sz w:val="24"/>
                <w:szCs w:val="24"/>
                <w:highlight w:val="none"/>
                <w:u w:val="none" w:color="auto"/>
                <w:lang w:val="en-US" w:eastAsia="zh-CN"/>
              </w:rPr>
              <w:t>：开展相关工作。</w:t>
            </w:r>
          </w:p>
        </w:tc>
        <w:tc>
          <w:tcPr>
            <w:tcW w:w="190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highlight w:val="none"/>
                <w:u w:val="none" w:color="auto"/>
                <w:lang w:val="en-US" w:eastAsia="zh-CN"/>
              </w:rPr>
            </w:pPr>
            <w:r>
              <w:rPr>
                <w:rFonts w:hint="eastAsia" w:ascii="仿宋_GB2312" w:hAnsi="仿宋_GB2312" w:eastAsia="仿宋_GB2312" w:cs="仿宋_GB2312"/>
                <w:b/>
                <w:bCs/>
                <w:color w:val="auto"/>
                <w:sz w:val="24"/>
                <w:szCs w:val="24"/>
                <w:highlight w:val="none"/>
                <w:u w:val="none" w:color="auto"/>
                <w:lang w:val="en-US" w:eastAsia="zh-CN"/>
              </w:rPr>
              <w:t>观盛四路</w:t>
            </w:r>
            <w:r>
              <w:rPr>
                <w:rFonts w:hint="eastAsia" w:ascii="仿宋_GB2312" w:hAnsi="仿宋_GB2312" w:eastAsia="仿宋_GB2312" w:cs="仿宋_GB2312"/>
                <w:color w:val="auto"/>
                <w:sz w:val="24"/>
                <w:szCs w:val="24"/>
                <w:highlight w:val="none"/>
                <w:u w:val="none" w:color="auto"/>
                <w:lang w:val="en-US" w:eastAsia="zh-CN"/>
              </w:rPr>
              <w:t>：完成完成总体形象进度100%。</w:t>
            </w:r>
          </w:p>
        </w:tc>
        <w:tc>
          <w:tcPr>
            <w:tcW w:w="190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highlight w:val="none"/>
                <w:u w:val="none" w:color="auto"/>
                <w:lang w:val="en-US" w:eastAsia="zh-CN"/>
              </w:rPr>
            </w:pPr>
          </w:p>
        </w:tc>
        <w:tc>
          <w:tcPr>
            <w:tcW w:w="425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2"/>
                <w:sz w:val="24"/>
                <w:szCs w:val="24"/>
                <w:highlight w:val="none"/>
                <w:u w:val="none" w:color="auto"/>
                <w:lang w:val="en-US" w:eastAsia="zh-CN" w:bidi="ar-SA"/>
              </w:rPr>
            </w:pPr>
            <w:r>
              <w:rPr>
                <w:rFonts w:hint="eastAsia" w:ascii="仿宋_GB2312" w:hAnsi="仿宋_GB2312" w:eastAsia="仿宋_GB2312" w:cs="仿宋_GB2312"/>
                <w:b/>
                <w:bCs/>
                <w:color w:val="FF0000"/>
                <w:sz w:val="24"/>
                <w:highlight w:val="none"/>
              </w:rPr>
              <w:t>该项目已确定由区建筑工务署负责。</w:t>
            </w:r>
          </w:p>
        </w:tc>
        <w:tc>
          <w:tcPr>
            <w:tcW w:w="173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highlight w:val="none"/>
                <w:u w:val="none" w:color="auto"/>
                <w:lang w:val="en-US" w:eastAsia="zh-CN" w:bidi="ar-SA"/>
              </w:rPr>
            </w:pPr>
          </w:p>
        </w:tc>
        <w:tc>
          <w:tcPr>
            <w:tcW w:w="120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highlight w:val="none"/>
                <w:u w:val="none" w:color="auto"/>
                <w:lang w:val="en-US" w:eastAsia="zh-CN" w:bidi="ar-SA"/>
              </w:rPr>
            </w:pPr>
          </w:p>
        </w:tc>
        <w:tc>
          <w:tcPr>
            <w:tcW w:w="166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highlight w:val="none"/>
                <w:u w:val="none" w:color="auto"/>
                <w:lang w:val="en-US" w:eastAsia="zh-CN"/>
              </w:rPr>
            </w:pPr>
          </w:p>
        </w:tc>
        <w:tc>
          <w:tcPr>
            <w:tcW w:w="100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highlight w:val="none"/>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highlight w:val="none"/>
                <w:u w:val="none" w:color="auto"/>
                <w:lang w:val="en-US" w:eastAsia="zh-CN"/>
              </w:rPr>
            </w:pPr>
            <w:r>
              <w:rPr>
                <w:rFonts w:hint="eastAsia" w:ascii="仿宋_GB2312" w:hAnsi="仿宋_GB2312" w:eastAsia="仿宋_GB2312" w:cs="仿宋_GB2312"/>
                <w:color w:val="auto"/>
                <w:sz w:val="24"/>
                <w:szCs w:val="24"/>
                <w:highlight w:val="none"/>
                <w:u w:val="none" w:color="auto"/>
                <w:lang w:val="en-US" w:eastAsia="zh-CN"/>
              </w:rPr>
              <w:t>白宏涛</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highlight w:val="none"/>
                <w:u w:val="none" w:color="auto"/>
                <w:lang w:val="en-US" w:eastAsia="zh-CN" w:bidi="ar-SA"/>
              </w:rPr>
            </w:pPr>
          </w:p>
        </w:tc>
        <w:tc>
          <w:tcPr>
            <w:tcW w:w="112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highlight w:val="none"/>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highlight w:val="none"/>
                <w:u w:val="none" w:color="auto"/>
                <w:lang w:val="en-US" w:eastAsia="zh-CN"/>
              </w:rPr>
            </w:pPr>
            <w:r>
              <w:rPr>
                <w:rFonts w:hint="eastAsia" w:ascii="仿宋_GB2312" w:hAnsi="仿宋_GB2312" w:eastAsia="仿宋_GB2312" w:cs="仿宋_GB2312"/>
                <w:color w:val="auto"/>
                <w:sz w:val="24"/>
                <w:szCs w:val="24"/>
                <w:highlight w:val="none"/>
                <w:u w:val="none" w:color="auto"/>
                <w:lang w:val="en-US" w:eastAsia="zh-CN"/>
              </w:rPr>
              <w:t>城市建设办</w:t>
            </w:r>
          </w:p>
        </w:tc>
        <w:tc>
          <w:tcPr>
            <w:tcW w:w="117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highlight w:val="none"/>
                <w:u w:val="none" w:color="auto"/>
                <w:lang w:val="en-US" w:eastAsia="zh-CN"/>
              </w:rPr>
            </w:pPr>
            <w:r>
              <w:rPr>
                <w:rFonts w:hint="eastAsia" w:ascii="仿宋_GB2312" w:hAnsi="仿宋_GB2312" w:eastAsia="仿宋_GB2312" w:cs="仿宋_GB2312"/>
                <w:color w:val="auto"/>
                <w:sz w:val="24"/>
                <w:szCs w:val="24"/>
                <w:highlight w:val="none"/>
                <w:u w:val="none" w:color="auto"/>
                <w:lang w:val="en-US" w:eastAsia="zh-CN"/>
              </w:rPr>
              <w:t>前期办</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highlight w:val="none"/>
                <w:u w:val="none" w:color="auto"/>
                <w:lang w:val="en-US" w:eastAsia="zh-CN"/>
              </w:rPr>
            </w:pPr>
            <w:r>
              <w:rPr>
                <w:rFonts w:hint="eastAsia" w:ascii="仿宋_GB2312" w:hAnsi="仿宋_GB2312" w:eastAsia="仿宋_GB2312" w:cs="仿宋_GB2312"/>
                <w:color w:val="auto"/>
                <w:sz w:val="24"/>
                <w:szCs w:val="24"/>
                <w:highlight w:val="none"/>
                <w:u w:val="none" w:color="auto"/>
                <w:lang w:val="en-US" w:eastAsia="zh-CN"/>
              </w:rPr>
              <w:t>建设工程事务中心</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highlight w:val="none"/>
                <w:u w:val="none" w:color="auto"/>
                <w:lang w:val="en-US" w:eastAsia="zh-CN"/>
              </w:rPr>
            </w:pPr>
            <w:r>
              <w:rPr>
                <w:rFonts w:hint="eastAsia" w:ascii="仿宋_GB2312" w:hAnsi="仿宋_GB2312" w:eastAsia="仿宋_GB2312" w:cs="仿宋_GB2312"/>
                <w:color w:val="auto"/>
                <w:sz w:val="24"/>
                <w:szCs w:val="24"/>
                <w:highlight w:val="none"/>
                <w:u w:val="none" w:color="auto"/>
                <w:lang w:val="en-US" w:eastAsia="zh-CN"/>
              </w:rPr>
              <w:t>执法二中队</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highlight w:val="none"/>
                <w:u w:val="none" w:color="auto"/>
                <w:lang w:val="en-US" w:eastAsia="zh-CN"/>
              </w:rPr>
            </w:pPr>
            <w:r>
              <w:rPr>
                <w:rFonts w:hint="eastAsia" w:ascii="仿宋_GB2312" w:hAnsi="仿宋_GB2312" w:eastAsia="仿宋_GB2312" w:cs="仿宋_GB2312"/>
                <w:color w:val="auto"/>
                <w:sz w:val="24"/>
                <w:szCs w:val="24"/>
                <w:highlight w:val="none"/>
                <w:u w:val="none" w:color="auto"/>
                <w:lang w:val="en-US" w:eastAsia="zh-CN"/>
              </w:rPr>
              <w:t>交安办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55" w:hRule="atLeast"/>
        </w:trPr>
        <w:tc>
          <w:tcPr>
            <w:tcW w:w="94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highlight w:val="none"/>
                <w:u w:val="none" w:color="auto"/>
                <w:lang w:val="en-US" w:eastAsia="zh-CN"/>
              </w:rPr>
            </w:pPr>
            <w:r>
              <w:rPr>
                <w:rFonts w:hint="eastAsia" w:ascii="仿宋_GB2312" w:hAnsi="仿宋_GB2312" w:eastAsia="仿宋_GB2312" w:cs="仿宋_GB2312"/>
                <w:color w:val="auto"/>
                <w:sz w:val="24"/>
                <w:szCs w:val="24"/>
                <w:highlight w:val="none"/>
                <w:u w:val="none" w:color="auto"/>
                <w:lang w:val="en-US" w:eastAsia="zh-CN"/>
              </w:rPr>
              <w:t>6</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highlight w:val="none"/>
                <w:u w:val="none" w:color="auto"/>
                <w:lang w:val="en-US" w:eastAsia="zh-CN"/>
              </w:rPr>
            </w:pPr>
            <w:r>
              <w:rPr>
                <w:rFonts w:hint="eastAsia" w:ascii="仿宋_GB2312" w:hAnsi="仿宋_GB2312" w:eastAsia="仿宋_GB2312" w:cs="仿宋_GB2312"/>
                <w:color w:val="auto"/>
                <w:sz w:val="24"/>
                <w:szCs w:val="24"/>
                <w:highlight w:val="none"/>
                <w:u w:val="none" w:color="auto"/>
                <w:lang w:val="en-US" w:eastAsia="zh-CN"/>
              </w:rPr>
              <w:t>（134）</w:t>
            </w:r>
          </w:p>
        </w:tc>
        <w:tc>
          <w:tcPr>
            <w:tcW w:w="172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完成143个城中村燃气改造，实现符合条件的城中村燃气改造全覆盖。</w:t>
            </w:r>
          </w:p>
        </w:tc>
        <w:tc>
          <w:tcPr>
            <w:tcW w:w="188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1.完成辖区12个城中村管道天然气改造任务（以移交燃气集团龙华分公司为完成标准），本季度累计完成15%。</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2.收费率达到25%，安装率达到10%。</w:t>
            </w:r>
          </w:p>
        </w:tc>
        <w:tc>
          <w:tcPr>
            <w:tcW w:w="196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1.完成辖区12个城中村管道天然气改造任务（以移交燃气集团龙华分公司为完成标准），本季度累计完成100%。</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2.收费率达到50%，安装率达到70%，点火率40%。</w:t>
            </w:r>
          </w:p>
        </w:tc>
        <w:tc>
          <w:tcPr>
            <w:tcW w:w="190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收费率达到75%，安装率达到100%，点火率60%。</w:t>
            </w:r>
          </w:p>
        </w:tc>
        <w:tc>
          <w:tcPr>
            <w:tcW w:w="190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收费率达到100%。</w:t>
            </w:r>
          </w:p>
        </w:tc>
        <w:tc>
          <w:tcPr>
            <w:tcW w:w="425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1.已移交燃气集团龙华分公司10个村，本季度累计完成83.33%。</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2"/>
                <w:sz w:val="24"/>
                <w:szCs w:val="24"/>
                <w:u w:val="none" w:color="auto"/>
                <w:lang w:val="en-US" w:eastAsia="zh-CN" w:bidi="ar-SA"/>
              </w:rPr>
            </w:pPr>
            <w:r>
              <w:rPr>
                <w:rFonts w:hint="eastAsia" w:ascii="仿宋_GB2312" w:hAnsi="仿宋_GB2312" w:eastAsia="仿宋_GB2312" w:cs="仿宋_GB2312"/>
                <w:sz w:val="24"/>
                <w:szCs w:val="24"/>
              </w:rPr>
              <w:t>2.收费率80.53%（含分期付款及签订缴费承诺书），安装率88.29%，点火率53.06%。</w:t>
            </w:r>
            <w:r>
              <w:rPr>
                <w:rFonts w:hint="eastAsia" w:ascii="仿宋_GB2312" w:hAnsi="仿宋_GB2312" w:eastAsia="仿宋_GB2312" w:cs="仿宋_GB2312"/>
                <w:b/>
                <w:bCs/>
                <w:color w:val="FF0000"/>
                <w:sz w:val="24"/>
                <w:szCs w:val="24"/>
                <w:lang w:eastAsia="zh-CN"/>
              </w:rPr>
              <w:t>（滞后）</w:t>
            </w:r>
          </w:p>
        </w:tc>
        <w:tc>
          <w:tcPr>
            <w:tcW w:w="1737" w:type="dxa"/>
            <w:shd w:val="clear" w:color="auto" w:fill="auto"/>
            <w:noWrap w:val="0"/>
            <w:vAlign w:val="center"/>
          </w:tcPr>
          <w:p>
            <w:pPr>
              <w:spacing w:line="300" w:lineRule="exact"/>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牛轭岭新村外管街道自建工程：</w:t>
            </w:r>
          </w:p>
          <w:p>
            <w:pPr>
              <w:numPr>
                <w:ilvl w:val="0"/>
                <w:numId w:val="1"/>
              </w:numPr>
              <w:spacing w:line="300" w:lineRule="exact"/>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总包拖欠分包工程款，分包不愿意移交资料。</w:t>
            </w:r>
          </w:p>
          <w:p>
            <w:pPr>
              <w:numPr>
                <w:ilvl w:val="0"/>
                <w:numId w:val="1"/>
              </w:numPr>
              <w:spacing w:line="300" w:lineRule="exact"/>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因燃气集团龙华分公司未收到工程款，185栋环管未安装。</w:t>
            </w:r>
          </w:p>
          <w:p>
            <w:pPr>
              <w:spacing w:line="300" w:lineRule="exact"/>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下围村：</w:t>
            </w:r>
          </w:p>
          <w:p>
            <w:pPr>
              <w:numPr>
                <w:ilvl w:val="0"/>
                <w:numId w:val="2"/>
              </w:numPr>
              <w:spacing w:line="300" w:lineRule="exact"/>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下围村施工单位经燃气监理同意，已将部分中压管（工务署）直接碰口，但由于一条管上标识标桩分有中压跟低压，燃气公司还需要整改完后再接收燃气资料。</w:t>
            </w:r>
          </w:p>
          <w:p>
            <w:pPr>
              <w:numPr>
                <w:ilvl w:val="0"/>
                <w:numId w:val="2"/>
              </w:numPr>
              <w:spacing w:line="300" w:lineRule="exact"/>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中压管（工务署）未移交给燃气集团龙华分公司。</w:t>
            </w:r>
          </w:p>
          <w:p>
            <w:pPr>
              <w:numPr>
                <w:ilvl w:val="0"/>
                <w:numId w:val="2"/>
              </w:numPr>
              <w:spacing w:line="300" w:lineRule="exact"/>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城中村部分户型是单间开放式厨房、暗厨房等不符合燃气安装条件。</w:t>
            </w:r>
          </w:p>
          <w:p>
            <w:pPr>
              <w:numPr>
                <w:ilvl w:val="0"/>
                <w:numId w:val="2"/>
              </w:numPr>
              <w:spacing w:line="300" w:lineRule="exact"/>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城中村大多以单间出租房为主，租金低、租期短，少用燃气做饭或者不做饭，装不装燃气不影响租金，导致业主不愿额外增加成本安装管道天然气。</w:t>
            </w:r>
          </w:p>
        </w:tc>
        <w:tc>
          <w:tcPr>
            <w:tcW w:w="1200" w:type="dxa"/>
            <w:shd w:val="clear" w:color="auto" w:fill="auto"/>
            <w:noWrap w:val="0"/>
            <w:vAlign w:val="center"/>
          </w:tcPr>
          <w:p>
            <w:pPr>
              <w:spacing w:line="300" w:lineRule="exact"/>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1.牛轭岭：牛轭岭新村工程尾款已支付给总包，观湖街道督促总包及时支付进度款给分包。</w:t>
            </w:r>
          </w:p>
          <w:p>
            <w:pPr>
              <w:spacing w:line="300" w:lineRule="exact"/>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下围村：观湖街道已要求施工单位按燃气公司要求抓紧时间整改。中压管未移交燃气公司，街道领导正积极跟工务署协调移交情况。</w:t>
            </w:r>
          </w:p>
          <w:p>
            <w:pPr>
              <w:spacing w:line="300" w:lineRule="exact"/>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2.继续同区住建局协调，减掉不符合安装天然气的户数，减少任务数，同时从安全隐患角度出发向居民加强宣传。</w:t>
            </w:r>
          </w:p>
        </w:tc>
        <w:tc>
          <w:tcPr>
            <w:tcW w:w="166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住房和建设局、</w:t>
            </w:r>
            <w:r>
              <w:rPr>
                <w:rFonts w:hint="eastAsia" w:ascii="仿宋_GB2312" w:hAnsi="仿宋_GB2312" w:eastAsia="仿宋_GB2312" w:cs="仿宋_GB2312"/>
                <w:color w:val="auto"/>
                <w:sz w:val="24"/>
                <w:szCs w:val="24"/>
                <w:u w:val="none" w:color="auto"/>
                <w:shd w:val="clear" w:fill="FFFF00"/>
                <w:lang w:val="en-US" w:eastAsia="zh-CN"/>
              </w:rPr>
              <w:t>观湖街道</w:t>
            </w:r>
            <w:r>
              <w:rPr>
                <w:rFonts w:hint="eastAsia" w:ascii="仿宋_GB2312" w:hAnsi="仿宋_GB2312" w:eastAsia="仿宋_GB2312" w:cs="仿宋_GB2312"/>
                <w:color w:val="auto"/>
                <w:sz w:val="24"/>
                <w:szCs w:val="24"/>
                <w:u w:val="none" w:color="auto"/>
                <w:lang w:val="en-US" w:eastAsia="zh-CN"/>
              </w:rPr>
              <w:t>、民治街道、龙华街道、大浪街道、福城街道、观澜街道</w:t>
            </w:r>
          </w:p>
        </w:tc>
        <w:tc>
          <w:tcPr>
            <w:tcW w:w="100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u w:val="none" w:color="auto"/>
                <w:lang w:val="en-US" w:eastAsia="zh-CN" w:bidi="ar-SA"/>
              </w:rPr>
            </w:pPr>
            <w:r>
              <w:rPr>
                <w:rFonts w:hint="eastAsia" w:ascii="仿宋_GB2312" w:hAnsi="仿宋_GB2312" w:eastAsia="仿宋_GB2312" w:cs="仿宋_GB2312"/>
                <w:color w:val="auto"/>
                <w:sz w:val="24"/>
                <w:szCs w:val="24"/>
                <w:u w:val="none" w:color="auto"/>
                <w:lang w:val="en-US" w:eastAsia="zh-CN"/>
              </w:rPr>
              <w:t>白宏涛</w:t>
            </w:r>
          </w:p>
        </w:tc>
        <w:tc>
          <w:tcPr>
            <w:tcW w:w="112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城市建设办</w:t>
            </w:r>
          </w:p>
        </w:tc>
        <w:tc>
          <w:tcPr>
            <w:tcW w:w="117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城管科</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建设工程事务中心</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社区网格管理中心</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各社区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657" w:hRule="atLeast"/>
        </w:trPr>
        <w:tc>
          <w:tcPr>
            <w:tcW w:w="94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highlight w:val="none"/>
                <w:u w:val="none" w:color="auto"/>
                <w:lang w:val="en-US" w:eastAsia="zh-CN"/>
              </w:rPr>
            </w:pPr>
            <w:r>
              <w:rPr>
                <w:rFonts w:hint="eastAsia" w:ascii="仿宋_GB2312" w:hAnsi="仿宋_GB2312" w:eastAsia="仿宋_GB2312" w:cs="仿宋_GB2312"/>
                <w:color w:val="auto"/>
                <w:sz w:val="24"/>
                <w:szCs w:val="24"/>
                <w:highlight w:val="none"/>
                <w:u w:val="none" w:color="auto"/>
                <w:lang w:val="en-US" w:eastAsia="zh-CN"/>
              </w:rPr>
              <w:t>7</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highlight w:val="none"/>
                <w:u w:val="none" w:color="auto"/>
                <w:lang w:val="en-US" w:eastAsia="zh-CN"/>
              </w:rPr>
            </w:pPr>
            <w:r>
              <w:rPr>
                <w:rFonts w:hint="eastAsia" w:ascii="仿宋_GB2312" w:hAnsi="仿宋_GB2312" w:eastAsia="仿宋_GB2312" w:cs="仿宋_GB2312"/>
                <w:color w:val="auto"/>
                <w:sz w:val="24"/>
                <w:szCs w:val="24"/>
                <w:highlight w:val="none"/>
                <w:u w:val="none" w:color="auto"/>
                <w:lang w:val="en-US" w:eastAsia="zh-CN"/>
              </w:rPr>
              <w:t>（152）</w:t>
            </w:r>
          </w:p>
        </w:tc>
        <w:tc>
          <w:tcPr>
            <w:tcW w:w="172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系统整治户外广告、城市立面、横幅标语、交通护栏、人行天桥等各方面市容问题，确保环卫水平跃居全市前列。</w:t>
            </w:r>
          </w:p>
        </w:tc>
        <w:tc>
          <w:tcPr>
            <w:tcW w:w="188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1.组织开展辖区道路市容环境整治提升工作，联合各社区工作站排查梳理辖区道路市容环境共性问题并制定整治提升计划。</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2.严格落实辖区环境卫生监督检查并督促各相关责任单位进行整改；对城中村、公厕、垃圾收集点等重点场所每季度开展各开展不少于3次的专项检查；组织开展一次环卫指数测评知识培训或考试；协助相关责任单位完成区巡查发现的市容环境问题整改及回复。</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3.制定公厕测评标准指示牌，作为公厕管理制度上墙。</w:t>
            </w:r>
          </w:p>
        </w:tc>
        <w:tc>
          <w:tcPr>
            <w:tcW w:w="196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1.按照道路市容环境卫生排查情况及整治提升计划，督促各相关责任单位开展辖区道路市容环境卫生整治提升工作。</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2.严格落实辖区环境卫生监督检查并督促各相关责任单位进行整改；对城中村、公厕、垃圾收集点等重点场所每季度开展各开展不少于3次的专项检查；组织开展一次环卫指数测评知识培训或考试；协助相关责任单位完成区巡查发现的市容环境问题整改及回复。</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3.完成辖区公厕儿童洗手盆规范化/规模化设置。</w:t>
            </w:r>
          </w:p>
        </w:tc>
        <w:tc>
          <w:tcPr>
            <w:tcW w:w="190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1.督促各相关责任单位按要求推进辖区道路市容环境卫生整治提升工作。</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2.严格落实辖区环境卫生监督检查并督促各相关责任单位进行整改；对城中村、公厕、垃圾收集点等重点场</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所每季度开展各开展不少于3次的专项检查；组织开展一次环卫指数测评知识培训或考试；协助相关责任单位完成区巡查发现的市容环境问题整改及回复。</w:t>
            </w:r>
          </w:p>
        </w:tc>
        <w:tc>
          <w:tcPr>
            <w:tcW w:w="190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1.完成辖区道路市容环境卫生整治提升工作，切实提升道路市容环境卫生水平。</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2严格落实辖区环境卫生监督检查并督促各相关责任单位进行整改；对城中村、公厕、垃圾收集点等重点场所每季度开展各开展不少于3次的专项检查；组织开展一次环卫指数测评知识培训或考试；协助相关责任单位完成区巡查发现的市容环境问题整改及回复。</w:t>
            </w:r>
          </w:p>
        </w:tc>
        <w:tc>
          <w:tcPr>
            <w:tcW w:w="425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2"/>
                <w:sz w:val="24"/>
                <w:szCs w:val="24"/>
                <w:u w:val="none" w:color="auto"/>
                <w:lang w:val="en-US" w:eastAsia="zh-CN" w:bidi="ar-SA"/>
              </w:rPr>
            </w:pPr>
            <w:r>
              <w:rPr>
                <w:rFonts w:hint="eastAsia" w:ascii="仿宋_GB2312" w:hAnsi="仿宋_GB2312" w:eastAsia="仿宋_GB2312" w:cs="仿宋_GB2312"/>
                <w:sz w:val="24"/>
                <w:szCs w:val="24"/>
              </w:rPr>
              <w:t>1.严格按照龙华区城市品质提升誓师大会会议要求，制定了《观湖街道城市品质提升攻坚行动方案》，组织各相关责任单位开展“百日攻坚行动”、“焕新行动”、“蝶变行动”，每周持续开展“环境清洁日”活动推进辖区市容环境卫生全域治理。</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2.严格按照环卫指数测评工作相关要求，落实辖区环境卫生监督检查并督促责任单位对存在的问题及时整改；在深圳市环卫指数测评中，观湖街道1月份排名50，2月份排名20，3月份排名47，4月份排名50,5月份排名69,6月份排名31,7月份排名45，8月份排名33名；组织开展城中村、公厕、商业街、集贸市场、人行天桥、建筑工地等重点场所的专项检查102次；完成区市容环境测评限时整改案件共596宗；安装公厕指引牌20块；辖区55家公厕的儿童洗手盆已完成规范化设置;新田市场公厕、锦鲤市场公厕、马坜社区公园公厕完成升级</w:t>
            </w:r>
            <w:r>
              <w:rPr>
                <w:rFonts w:hint="eastAsia" w:ascii="仿宋_GB2312" w:hAnsi="仿宋_GB2312" w:eastAsia="仿宋_GB2312" w:cs="仿宋_GB2312"/>
                <w:sz w:val="24"/>
                <w:szCs w:val="24"/>
                <w:lang w:eastAsia="zh-CN"/>
              </w:rPr>
              <w:t>改</w:t>
            </w:r>
            <w:r>
              <w:rPr>
                <w:rFonts w:hint="eastAsia" w:ascii="仿宋_GB2312" w:hAnsi="仿宋_GB2312" w:eastAsia="仿宋_GB2312" w:cs="仿宋_GB2312"/>
                <w:sz w:val="24"/>
                <w:szCs w:val="24"/>
              </w:rPr>
              <w:t>造。 </w:t>
            </w:r>
            <w:r>
              <w:rPr>
                <w:rFonts w:hint="eastAsia" w:ascii="仿宋_GB2312" w:hAnsi="仿宋_GB2312" w:eastAsia="仿宋_GB2312" w:cs="仿宋_GB2312"/>
                <w:b/>
                <w:bCs/>
                <w:color w:val="FF0000"/>
                <w:sz w:val="24"/>
                <w:szCs w:val="24"/>
                <w:highlight w:val="none"/>
              </w:rPr>
              <w:t>（按计划推进）</w:t>
            </w:r>
          </w:p>
        </w:tc>
        <w:tc>
          <w:tcPr>
            <w:tcW w:w="173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u w:val="none" w:color="auto"/>
                <w:lang w:val="en-US" w:eastAsia="zh-CN" w:bidi="ar-SA"/>
              </w:rPr>
            </w:pPr>
          </w:p>
        </w:tc>
        <w:tc>
          <w:tcPr>
            <w:tcW w:w="120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u w:val="none" w:color="auto"/>
                <w:lang w:val="en-US" w:eastAsia="zh-CN" w:bidi="ar-SA"/>
              </w:rPr>
            </w:pPr>
          </w:p>
        </w:tc>
        <w:tc>
          <w:tcPr>
            <w:tcW w:w="166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城市管理和综合执法局、市交通运输局龙华管理局、</w:t>
            </w:r>
            <w:r>
              <w:rPr>
                <w:rFonts w:hint="eastAsia" w:ascii="仿宋_GB2312" w:hAnsi="仿宋_GB2312" w:eastAsia="仿宋_GB2312" w:cs="仿宋_GB2312"/>
                <w:color w:val="auto"/>
                <w:sz w:val="24"/>
                <w:szCs w:val="24"/>
                <w:u w:val="none" w:color="auto"/>
                <w:shd w:val="clear" w:color="auto" w:fill="FFFF00"/>
                <w:lang w:val="en-US" w:eastAsia="zh-CN"/>
              </w:rPr>
              <w:t>观湖街道</w:t>
            </w:r>
            <w:r>
              <w:rPr>
                <w:rFonts w:hint="eastAsia" w:ascii="仿宋_GB2312" w:hAnsi="仿宋_GB2312" w:eastAsia="仿宋_GB2312" w:cs="仿宋_GB2312"/>
                <w:color w:val="auto"/>
                <w:sz w:val="24"/>
                <w:szCs w:val="24"/>
                <w:u w:val="none" w:color="auto"/>
                <w:lang w:val="en-US" w:eastAsia="zh-CN"/>
              </w:rPr>
              <w:t>、民治街道、龙华街道、大浪街道、福城街道、观澜街道</w:t>
            </w:r>
          </w:p>
        </w:tc>
        <w:tc>
          <w:tcPr>
            <w:tcW w:w="100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u w:val="none" w:color="auto"/>
                <w:lang w:val="en-US" w:eastAsia="zh-CN" w:bidi="ar-SA"/>
              </w:rPr>
            </w:pPr>
            <w:r>
              <w:rPr>
                <w:rFonts w:hint="eastAsia" w:ascii="仿宋_GB2312" w:hAnsi="仿宋_GB2312" w:eastAsia="仿宋_GB2312" w:cs="仿宋_GB2312"/>
                <w:color w:val="auto"/>
                <w:sz w:val="24"/>
                <w:szCs w:val="24"/>
                <w:u w:val="none" w:color="auto"/>
                <w:lang w:val="en-US" w:eastAsia="zh-CN"/>
              </w:rPr>
              <w:t>刘文威</w:t>
            </w:r>
          </w:p>
        </w:tc>
        <w:tc>
          <w:tcPr>
            <w:tcW w:w="112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城管科</w:t>
            </w:r>
          </w:p>
        </w:tc>
        <w:tc>
          <w:tcPr>
            <w:tcW w:w="117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执法一中队</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交安办</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市政管理服务中心</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各社区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94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8</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（154）</w:t>
            </w:r>
          </w:p>
        </w:tc>
        <w:tc>
          <w:tcPr>
            <w:tcW w:w="172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深化“三化四有”建设，统筹治理反复开挖、随意占道、乱设围挡、噪音扰民等乱象。</w:t>
            </w:r>
          </w:p>
        </w:tc>
        <w:tc>
          <w:tcPr>
            <w:tcW w:w="188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1.继续优化“三化四有”队伍建设工作。</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2.协调各职能部门和7个社区工作站按照职责分工要求，密切配合、摸底排查。对反复开挖、随意占道、乱设围挡、噪音扰民等影响城市形象的行为进行登记、建立台账。</w:t>
            </w:r>
          </w:p>
        </w:tc>
        <w:tc>
          <w:tcPr>
            <w:tcW w:w="196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1.继续优化“三化四有”队伍建设工作。</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2.联合各职能部门和各社区加大巡查力度，对照台账清理整治，做到发现一起、取证一起、清除一起，逐一销账。对逾期不接受处理或者拒不改正的根据职责要求进行立案处罚。</w:t>
            </w:r>
          </w:p>
        </w:tc>
        <w:tc>
          <w:tcPr>
            <w:tcW w:w="190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1.继续优化“三化四有”队伍建设工作。</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2.认真总结，联合各职能部门和各社区加强巡查监管，100%清理辖区内反复开挖、随意占道、乱设围挡、噪音扰民等影响城市形象的行为。</w:t>
            </w:r>
          </w:p>
        </w:tc>
        <w:tc>
          <w:tcPr>
            <w:tcW w:w="190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1.继续优化“三化四有”队伍建设工作。</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2.联合各职能部门和各社区继续加强辖区市容巡查，开展“回头看”行动，巩固整治成效，防止“回潮”。</w:t>
            </w:r>
          </w:p>
        </w:tc>
        <w:tc>
          <w:tcPr>
            <w:tcW w:w="425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1.</w:t>
            </w:r>
            <w:r>
              <w:rPr>
                <w:rFonts w:hint="default" w:ascii="仿宋_GB2312" w:hAnsi="仿宋_GB2312" w:eastAsia="仿宋_GB2312" w:cs="仿宋_GB2312"/>
                <w:color w:val="auto"/>
                <w:sz w:val="24"/>
                <w:szCs w:val="24"/>
                <w:u w:val="none" w:color="auto"/>
                <w:lang w:val="en-US" w:eastAsia="zh-CN"/>
              </w:rPr>
              <w:t>①</w:t>
            </w:r>
            <w:r>
              <w:rPr>
                <w:rFonts w:hint="eastAsia" w:ascii="仿宋_GB2312" w:hAnsi="仿宋_GB2312" w:eastAsia="仿宋_GB2312" w:cs="仿宋_GB2312"/>
                <w:color w:val="auto"/>
                <w:sz w:val="24"/>
                <w:szCs w:val="24"/>
                <w:u w:val="none" w:color="auto"/>
                <w:lang w:val="en-US" w:eastAsia="zh-CN"/>
              </w:rPr>
              <w:t>优化“三化四有”队建工作，定期组织开展“一周一学习”活动，学习上级文件、城市管理相关法律法规、了解掌握办案流程以及解析讨论相关典型案件，突出执法技能和业务知识培训，提高队员综合业务能力；严格规范队员着装、仪容举止和办公秩序；强化社区城市管理网格队伍辅助执法行为规范化指引，完成分为5期的“战训合一，轮值轮训”全部培训学习活动。整合优化城管网格力量配置，以“服务至上，精益求精”为主导思想，建立一支应急处置和专项整治市容秩序的冲锋队。</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default" w:ascii="仿宋_GB2312" w:hAnsi="仿宋_GB2312" w:eastAsia="仿宋_GB2312" w:cs="仿宋_GB2312"/>
                <w:color w:val="auto"/>
                <w:sz w:val="24"/>
                <w:szCs w:val="24"/>
                <w:u w:val="none" w:color="auto"/>
                <w:lang w:val="en-US" w:eastAsia="zh-CN"/>
              </w:rPr>
              <w:t>②</w:t>
            </w:r>
            <w:r>
              <w:rPr>
                <w:rFonts w:hint="eastAsia" w:ascii="仿宋_GB2312" w:hAnsi="仿宋_GB2312" w:eastAsia="仿宋_GB2312" w:cs="仿宋_GB2312"/>
                <w:color w:val="auto"/>
                <w:sz w:val="24"/>
                <w:szCs w:val="24"/>
                <w:u w:val="none" w:color="auto"/>
                <w:lang w:val="en-US" w:eastAsia="zh-CN"/>
              </w:rPr>
              <w:t>组织综合行政执法一中队及各社区城市管理网格队伍开展大练兵活动，设置了形体训练（军姿）、立正跨立、停止间转法、齐步行进与立定、跑步行进与立定等项目，旨在提升队员的纪律意识、服从意识。自7月份活动开展以来共组织参训人员800人次。</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highlight w:val="none"/>
                <w:u w:val="none" w:color="auto"/>
                <w:lang w:val="en-US" w:eastAsia="zh-CN"/>
              </w:rPr>
            </w:pPr>
            <w:r>
              <w:rPr>
                <w:rFonts w:hint="eastAsia" w:ascii="仿宋_GB2312" w:hAnsi="仿宋_GB2312" w:eastAsia="仿宋_GB2312" w:cs="仿宋_GB2312"/>
                <w:color w:val="auto"/>
                <w:sz w:val="24"/>
                <w:szCs w:val="24"/>
                <w:u w:val="none" w:color="auto"/>
                <w:lang w:val="en-US" w:eastAsia="zh-CN"/>
              </w:rPr>
              <w:t>2.通过持续开展市容巡查、视频巡查的方式，联合各职能部门和社区对巡查发现的反复开挖、随意占道、乱设围挡、噪音扰民等乱象行为进行劝阻、制止，并加大整治力度。目</w:t>
            </w:r>
            <w:r>
              <w:rPr>
                <w:rFonts w:hint="eastAsia" w:ascii="仿宋_GB2312" w:hAnsi="仿宋_GB2312" w:eastAsia="仿宋_GB2312" w:cs="仿宋_GB2312"/>
                <w:color w:val="auto"/>
                <w:sz w:val="24"/>
                <w:szCs w:val="24"/>
                <w:highlight w:val="none"/>
                <w:u w:val="none" w:color="auto"/>
                <w:lang w:val="en-US" w:eastAsia="zh-CN"/>
              </w:rPr>
              <w:t>前，重点检查辖区主次干道，检查发现存在未经审批占用道路、未按规定放置指示牌、未做有效围挡、施工围挡超范围等隐患问题，现场对其开具整改通知书，责令相关负责人限期整改。</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highlight w:val="none"/>
                <w:u w:val="none" w:color="auto"/>
                <w:lang w:val="en-US" w:eastAsia="zh-CN"/>
              </w:rPr>
            </w:pPr>
            <w:r>
              <w:rPr>
                <w:rFonts w:hint="eastAsia" w:ascii="仿宋_GB2312" w:hAnsi="仿宋_GB2312" w:eastAsia="仿宋_GB2312" w:cs="仿宋_GB2312"/>
                <w:color w:val="auto"/>
                <w:sz w:val="24"/>
                <w:szCs w:val="24"/>
                <w:highlight w:val="none"/>
                <w:u w:val="none" w:color="auto"/>
                <w:lang w:val="en-US" w:eastAsia="zh-CN"/>
              </w:rPr>
              <w:t>3.截至9月24日，共清理整治人行道共享单车乱停放840余辆；处理占道经营摆卖、收购废品等随意占道行为1723宗；巡查辖区内各主次干道、城中村、居民小区、农贸市场等区域和路段，共排查围挡124处，其中63处有乱设围挡、围挡不合规等问题，现已全部完成整改。</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2"/>
                <w:sz w:val="24"/>
                <w:szCs w:val="24"/>
                <w:u w:val="none" w:color="auto"/>
                <w:lang w:val="en-US" w:eastAsia="zh-CN" w:bidi="ar-SA"/>
              </w:rPr>
            </w:pPr>
            <w:r>
              <w:rPr>
                <w:rFonts w:hint="eastAsia" w:ascii="仿宋_GB2312" w:hAnsi="仿宋_GB2312" w:eastAsia="仿宋_GB2312" w:cs="仿宋_GB2312"/>
                <w:b/>
                <w:bCs/>
                <w:color w:val="FF0000"/>
                <w:sz w:val="24"/>
                <w:szCs w:val="24"/>
                <w:u w:val="none" w:color="auto"/>
                <w:lang w:val="en-US" w:eastAsia="zh-CN"/>
              </w:rPr>
              <w:t>（按计划推进）</w:t>
            </w:r>
          </w:p>
        </w:tc>
        <w:tc>
          <w:tcPr>
            <w:tcW w:w="173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u w:val="none" w:color="auto"/>
                <w:lang w:val="en-US" w:eastAsia="zh-CN" w:bidi="ar-SA"/>
              </w:rPr>
            </w:pPr>
          </w:p>
        </w:tc>
        <w:tc>
          <w:tcPr>
            <w:tcW w:w="120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u w:val="none" w:color="auto"/>
                <w:lang w:val="en-US" w:eastAsia="zh-CN" w:bidi="ar-SA"/>
              </w:rPr>
            </w:pPr>
          </w:p>
        </w:tc>
        <w:tc>
          <w:tcPr>
            <w:tcW w:w="166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城市管理和综合执法局、市交通运输局龙华管理局、住房和建设局、市生态环境局龙华管理局、</w:t>
            </w:r>
            <w:r>
              <w:rPr>
                <w:rFonts w:hint="eastAsia" w:ascii="仿宋_GB2312" w:hAnsi="仿宋_GB2312" w:eastAsia="仿宋_GB2312" w:cs="仿宋_GB2312"/>
                <w:color w:val="auto"/>
                <w:sz w:val="24"/>
                <w:szCs w:val="24"/>
                <w:u w:val="none" w:color="auto"/>
                <w:shd w:val="clear" w:color="auto" w:fill="FFFF00"/>
                <w:lang w:val="en-US" w:eastAsia="zh-CN"/>
              </w:rPr>
              <w:t>观湖街道</w:t>
            </w:r>
            <w:r>
              <w:rPr>
                <w:rFonts w:hint="eastAsia" w:ascii="仿宋_GB2312" w:hAnsi="仿宋_GB2312" w:eastAsia="仿宋_GB2312" w:cs="仿宋_GB2312"/>
                <w:color w:val="auto"/>
                <w:sz w:val="24"/>
                <w:szCs w:val="24"/>
                <w:u w:val="none" w:color="auto"/>
                <w:lang w:val="en-US" w:eastAsia="zh-CN"/>
              </w:rPr>
              <w:t>、民治街道、龙华街道、大浪街道、福城街道、观澜街道</w:t>
            </w:r>
          </w:p>
        </w:tc>
        <w:tc>
          <w:tcPr>
            <w:tcW w:w="100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u w:val="none" w:color="auto"/>
                <w:lang w:val="en-US" w:eastAsia="zh-CN" w:bidi="ar-SA"/>
              </w:rPr>
            </w:pPr>
            <w:r>
              <w:rPr>
                <w:rFonts w:hint="eastAsia" w:ascii="仿宋_GB2312" w:hAnsi="仿宋_GB2312" w:eastAsia="仿宋_GB2312" w:cs="仿宋_GB2312"/>
                <w:color w:val="auto"/>
                <w:sz w:val="24"/>
                <w:szCs w:val="24"/>
                <w:u w:val="none" w:color="auto"/>
                <w:lang w:val="en-US" w:eastAsia="zh-CN"/>
              </w:rPr>
              <w:t>刘文威</w:t>
            </w:r>
          </w:p>
        </w:tc>
        <w:tc>
          <w:tcPr>
            <w:tcW w:w="112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执法一中队</w:t>
            </w:r>
          </w:p>
        </w:tc>
        <w:tc>
          <w:tcPr>
            <w:tcW w:w="117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城管科</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交安办</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城市建设办</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建设工程事务中心</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市生态环境局龙华管理局观湖所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各社区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30" w:hRule="atLeast"/>
        </w:trPr>
        <w:tc>
          <w:tcPr>
            <w:tcW w:w="94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9</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（210）</w:t>
            </w:r>
          </w:p>
        </w:tc>
        <w:tc>
          <w:tcPr>
            <w:tcW w:w="172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zh-TW" w:eastAsia="zh-CN"/>
              </w:rPr>
            </w:pPr>
            <w:r>
              <w:rPr>
                <w:rFonts w:hint="eastAsia" w:ascii="仿宋_GB2312" w:hAnsi="仿宋_GB2312" w:eastAsia="仿宋_GB2312" w:cs="仿宋_GB2312"/>
                <w:color w:val="auto"/>
                <w:sz w:val="24"/>
                <w:szCs w:val="24"/>
                <w:u w:val="none" w:color="auto"/>
                <w:lang w:val="en-US" w:eastAsia="zh-CN"/>
              </w:rPr>
              <w:t>加强建筑领域安全监管。</w:t>
            </w:r>
          </w:p>
        </w:tc>
        <w:tc>
          <w:tcPr>
            <w:tcW w:w="188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加大建筑工地安全生产巡查力度，严格要求施工单位按照“7个100%”落实，发现安全隐患督促施工单位立即按要求整改。</w:t>
            </w:r>
          </w:p>
        </w:tc>
        <w:tc>
          <w:tcPr>
            <w:tcW w:w="196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加大建筑工地安全生产巡查力度，严格要求施工单位按照“7个100%”落实，发现安全隐患督促施工单位立即按要求整改。</w:t>
            </w:r>
          </w:p>
        </w:tc>
        <w:tc>
          <w:tcPr>
            <w:tcW w:w="190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加大建筑工地安全生产巡查力度，严格要求施工单位按照“7个100%”落实，发现安全隐患督促施工单位立即按要求整改。</w:t>
            </w:r>
          </w:p>
        </w:tc>
        <w:tc>
          <w:tcPr>
            <w:tcW w:w="190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加大建筑工地安全生产巡查力度，严格要求施工单位按照“7个100%”落实，发现安全隐患督促施工单位立即按要求整改。</w:t>
            </w:r>
          </w:p>
        </w:tc>
        <w:tc>
          <w:tcPr>
            <w:tcW w:w="425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宋体" w:cs="仿宋_GB2312"/>
                <w:color w:val="auto"/>
                <w:kern w:val="2"/>
                <w:sz w:val="24"/>
                <w:szCs w:val="24"/>
                <w:u w:val="none" w:color="auto"/>
                <w:lang w:val="en-US" w:eastAsia="zh-CN" w:bidi="ar-SA"/>
              </w:rPr>
            </w:pPr>
            <w:r>
              <w:rPr>
                <w:rFonts w:hint="eastAsia" w:ascii="仿宋_GB2312" w:hAnsi="仿宋_GB2312" w:eastAsia="仿宋_GB2312" w:cs="仿宋_GB2312"/>
                <w:sz w:val="24"/>
                <w:szCs w:val="24"/>
              </w:rPr>
              <w:t>今年以来，共累计出动3264人次，巡查在建工地1110项次，</w:t>
            </w:r>
            <w:r>
              <w:rPr>
                <w:rFonts w:hint="eastAsia" w:ascii="仿宋_GB2312" w:hAnsi="仿宋_GB2312" w:eastAsia="仿宋_GB2312" w:cs="仿宋_GB2312"/>
                <w:sz w:val="24"/>
                <w:szCs w:val="24"/>
                <w:lang w:eastAsia="zh-CN"/>
              </w:rPr>
              <w:t>发现</w:t>
            </w:r>
            <w:r>
              <w:rPr>
                <w:rFonts w:hint="eastAsia" w:ascii="仿宋_GB2312" w:hAnsi="仿宋_GB2312" w:eastAsia="仿宋_GB2312" w:cs="仿宋_GB2312"/>
                <w:sz w:val="24"/>
                <w:szCs w:val="24"/>
              </w:rPr>
              <w:t>存在问题</w:t>
            </w:r>
            <w:r>
              <w:rPr>
                <w:rFonts w:hint="eastAsia" w:ascii="仿宋_GB2312" w:hAnsi="仿宋_GB2312" w:eastAsia="仿宋_GB2312" w:cs="仿宋_GB2312"/>
                <w:sz w:val="24"/>
                <w:szCs w:val="24"/>
                <w:lang w:eastAsia="zh-CN"/>
              </w:rPr>
              <w:t>有</w:t>
            </w:r>
            <w:r>
              <w:rPr>
                <w:rFonts w:hint="eastAsia" w:ascii="仿宋_GB2312" w:hAnsi="仿宋_GB2312" w:eastAsia="仿宋_GB2312" w:cs="仿宋_GB2312"/>
                <w:sz w:val="24"/>
                <w:szCs w:val="24"/>
              </w:rPr>
              <w:t>道路扬尘，工地出入口泥尘污染、裸露土地未完全覆盖防尘网，临边防护缺失等，暂未发现重大安全隐患</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共下发278份《施工安全隐患整改通知书》，已督促施工单位负责人限期整改，现已基本整改完毕。</w:t>
            </w:r>
            <w:r>
              <w:rPr>
                <w:rFonts w:hint="eastAsia" w:ascii="仿宋_GB2312" w:hAnsi="仿宋_GB2312" w:eastAsia="仿宋_GB2312" w:cs="仿宋_GB2312"/>
                <w:b/>
                <w:bCs/>
                <w:color w:val="FF0000"/>
                <w:sz w:val="24"/>
                <w:szCs w:val="24"/>
                <w:lang w:eastAsia="zh-CN"/>
              </w:rPr>
              <w:t>（</w:t>
            </w:r>
            <w:r>
              <w:rPr>
                <w:rFonts w:hint="eastAsia" w:ascii="仿宋_GB2312" w:hAnsi="仿宋_GB2312" w:eastAsia="仿宋_GB2312" w:cs="仿宋_GB2312"/>
                <w:b/>
                <w:bCs/>
                <w:color w:val="FF0000"/>
                <w:sz w:val="24"/>
                <w:szCs w:val="24"/>
                <w:lang w:val="en-US" w:eastAsia="zh-CN"/>
              </w:rPr>
              <w:t>按计划推进</w:t>
            </w:r>
            <w:r>
              <w:rPr>
                <w:rFonts w:hint="eastAsia" w:ascii="仿宋_GB2312" w:hAnsi="仿宋_GB2312" w:eastAsia="仿宋_GB2312" w:cs="仿宋_GB2312"/>
                <w:b/>
                <w:bCs/>
                <w:color w:val="FF0000"/>
                <w:sz w:val="24"/>
                <w:szCs w:val="24"/>
                <w:lang w:eastAsia="zh-CN"/>
              </w:rPr>
              <w:t>）</w:t>
            </w:r>
          </w:p>
        </w:tc>
        <w:tc>
          <w:tcPr>
            <w:tcW w:w="173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u w:val="none" w:color="auto"/>
                <w:lang w:val="en-US" w:eastAsia="zh-CN" w:bidi="ar-SA"/>
              </w:rPr>
            </w:pPr>
          </w:p>
        </w:tc>
        <w:tc>
          <w:tcPr>
            <w:tcW w:w="120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u w:val="none" w:color="auto"/>
                <w:lang w:val="en-US" w:eastAsia="zh-CN" w:bidi="ar-SA"/>
              </w:rPr>
            </w:pPr>
          </w:p>
        </w:tc>
        <w:tc>
          <w:tcPr>
            <w:tcW w:w="166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住房和建设局、</w:t>
            </w:r>
            <w:r>
              <w:rPr>
                <w:rFonts w:hint="eastAsia" w:ascii="仿宋_GB2312" w:hAnsi="仿宋_GB2312" w:eastAsia="仿宋_GB2312" w:cs="仿宋_GB2312"/>
                <w:color w:val="auto"/>
                <w:sz w:val="24"/>
                <w:szCs w:val="24"/>
                <w:u w:val="none" w:color="auto"/>
                <w:shd w:val="clear" w:color="auto" w:fill="FFFF00"/>
                <w:lang w:val="en-US" w:eastAsia="zh-CN"/>
              </w:rPr>
              <w:t>观湖街道</w:t>
            </w:r>
            <w:r>
              <w:rPr>
                <w:rFonts w:hint="eastAsia" w:ascii="仿宋_GB2312" w:hAnsi="仿宋_GB2312" w:eastAsia="仿宋_GB2312" w:cs="仿宋_GB2312"/>
                <w:color w:val="auto"/>
                <w:sz w:val="24"/>
                <w:szCs w:val="24"/>
                <w:u w:val="none" w:color="auto"/>
                <w:lang w:val="en-US" w:eastAsia="zh-CN"/>
              </w:rPr>
              <w:t>、民治街道、龙华街道、大浪街道、福城街道、观澜街道</w:t>
            </w:r>
          </w:p>
        </w:tc>
        <w:tc>
          <w:tcPr>
            <w:tcW w:w="100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u w:val="none" w:color="auto"/>
                <w:lang w:val="en-US" w:eastAsia="zh-CN" w:bidi="ar-SA"/>
              </w:rPr>
            </w:pPr>
            <w:r>
              <w:rPr>
                <w:rFonts w:hint="eastAsia" w:ascii="仿宋_GB2312" w:hAnsi="仿宋_GB2312" w:eastAsia="仿宋_GB2312" w:cs="仿宋_GB2312"/>
                <w:color w:val="auto"/>
                <w:sz w:val="24"/>
                <w:szCs w:val="24"/>
                <w:u w:val="none" w:color="auto"/>
                <w:lang w:val="en-US" w:eastAsia="zh-CN"/>
              </w:rPr>
              <w:t>白宏涛</w:t>
            </w:r>
          </w:p>
        </w:tc>
        <w:tc>
          <w:tcPr>
            <w:tcW w:w="112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城市建设办</w:t>
            </w:r>
          </w:p>
        </w:tc>
        <w:tc>
          <w:tcPr>
            <w:tcW w:w="117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建设工程事务中心</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各社区</w:t>
            </w:r>
          </w:p>
        </w:tc>
      </w:tr>
    </w:tbl>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lang w:val="en-US" w:eastAsia="zh-CN"/>
        </w:rPr>
      </w:pPr>
    </w:p>
    <w:sectPr>
      <w:footerReference r:id="rId3" w:type="default"/>
      <w:pgSz w:w="23811" w:h="16838" w:orient="landscape"/>
      <w:pgMar w:top="720" w:right="720" w:bottom="720" w:left="72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仿宋_GB2312">
    <w:panose1 w:val="02010609030101010101"/>
    <w:charset w:val="86"/>
    <w:family w:val="auto"/>
    <w:pitch w:val="default"/>
    <w:sig w:usb0="00000001" w:usb1="080E0000" w:usb2="00000000" w:usb3="00000000" w:csb0="00040000" w:csb1="00000000"/>
  </w:font>
  <w:font w:name="青鸟华光简小标宋">
    <w:altName w:val="方正小标宋_GBK"/>
    <w:panose1 w:val="02010604000101010101"/>
    <w:charset w:val="86"/>
    <w:family w:val="auto"/>
    <w:pitch w:val="default"/>
    <w:sig w:usb0="00000000" w:usb1="00000000" w:usb2="00000000" w:usb3="00000000" w:csb0="00040001"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0C3BD0"/>
    <w:multiLevelType w:val="singleLevel"/>
    <w:tmpl w:val="B20C3BD0"/>
    <w:lvl w:ilvl="0" w:tentative="0">
      <w:start w:val="1"/>
      <w:numFmt w:val="decimal"/>
      <w:lvlText w:val="%1."/>
      <w:lvlJc w:val="left"/>
      <w:pPr>
        <w:tabs>
          <w:tab w:val="left" w:pos="312"/>
        </w:tabs>
      </w:pPr>
    </w:lvl>
  </w:abstractNum>
  <w:abstractNum w:abstractNumId="1">
    <w:nsid w:val="18CC21A6"/>
    <w:multiLevelType w:val="singleLevel"/>
    <w:tmpl w:val="18CC21A6"/>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46E94"/>
    <w:rsid w:val="001741D5"/>
    <w:rsid w:val="0024720F"/>
    <w:rsid w:val="002925D2"/>
    <w:rsid w:val="003324E9"/>
    <w:rsid w:val="003E0DD9"/>
    <w:rsid w:val="0041364D"/>
    <w:rsid w:val="00431EDE"/>
    <w:rsid w:val="00443979"/>
    <w:rsid w:val="005376FF"/>
    <w:rsid w:val="005620FA"/>
    <w:rsid w:val="005C4CF1"/>
    <w:rsid w:val="005D6702"/>
    <w:rsid w:val="00607FAA"/>
    <w:rsid w:val="00656182"/>
    <w:rsid w:val="0067461F"/>
    <w:rsid w:val="00761783"/>
    <w:rsid w:val="007A6454"/>
    <w:rsid w:val="007B245A"/>
    <w:rsid w:val="00823704"/>
    <w:rsid w:val="008E7B85"/>
    <w:rsid w:val="009034C4"/>
    <w:rsid w:val="0095070F"/>
    <w:rsid w:val="009A3859"/>
    <w:rsid w:val="009C2CCD"/>
    <w:rsid w:val="009C7538"/>
    <w:rsid w:val="009F1063"/>
    <w:rsid w:val="009F6726"/>
    <w:rsid w:val="00A00D3D"/>
    <w:rsid w:val="00A342BA"/>
    <w:rsid w:val="00A74063"/>
    <w:rsid w:val="00A7593B"/>
    <w:rsid w:val="00B84C78"/>
    <w:rsid w:val="00BA47B7"/>
    <w:rsid w:val="00C729B4"/>
    <w:rsid w:val="00E7177F"/>
    <w:rsid w:val="00ED0F33"/>
    <w:rsid w:val="00ED4A46"/>
    <w:rsid w:val="00FE023F"/>
    <w:rsid w:val="01054411"/>
    <w:rsid w:val="01293706"/>
    <w:rsid w:val="01336FF5"/>
    <w:rsid w:val="01340C77"/>
    <w:rsid w:val="013C31AE"/>
    <w:rsid w:val="013D0727"/>
    <w:rsid w:val="01491635"/>
    <w:rsid w:val="014A6258"/>
    <w:rsid w:val="014F3785"/>
    <w:rsid w:val="015A0967"/>
    <w:rsid w:val="015C0D04"/>
    <w:rsid w:val="01603148"/>
    <w:rsid w:val="016205FE"/>
    <w:rsid w:val="01650BF5"/>
    <w:rsid w:val="016526BA"/>
    <w:rsid w:val="016F2FAA"/>
    <w:rsid w:val="01866DE2"/>
    <w:rsid w:val="018A7D91"/>
    <w:rsid w:val="018C489F"/>
    <w:rsid w:val="018E4480"/>
    <w:rsid w:val="01947978"/>
    <w:rsid w:val="019C73AE"/>
    <w:rsid w:val="01A1455F"/>
    <w:rsid w:val="01A64980"/>
    <w:rsid w:val="01A74A53"/>
    <w:rsid w:val="01B05443"/>
    <w:rsid w:val="01B95570"/>
    <w:rsid w:val="01BE0F4E"/>
    <w:rsid w:val="01C41A65"/>
    <w:rsid w:val="01C94B38"/>
    <w:rsid w:val="01CC4009"/>
    <w:rsid w:val="01CD1A88"/>
    <w:rsid w:val="01D97485"/>
    <w:rsid w:val="01FA5469"/>
    <w:rsid w:val="01FF63DD"/>
    <w:rsid w:val="02010858"/>
    <w:rsid w:val="020B6963"/>
    <w:rsid w:val="02113772"/>
    <w:rsid w:val="021736CA"/>
    <w:rsid w:val="021F2BA9"/>
    <w:rsid w:val="02204802"/>
    <w:rsid w:val="022241E4"/>
    <w:rsid w:val="02252D9D"/>
    <w:rsid w:val="022B5029"/>
    <w:rsid w:val="022F375C"/>
    <w:rsid w:val="0241066D"/>
    <w:rsid w:val="02416E19"/>
    <w:rsid w:val="0244174B"/>
    <w:rsid w:val="02475F66"/>
    <w:rsid w:val="02492D2B"/>
    <w:rsid w:val="024C04D8"/>
    <w:rsid w:val="024C61BB"/>
    <w:rsid w:val="02557BDE"/>
    <w:rsid w:val="025D1012"/>
    <w:rsid w:val="02677EF0"/>
    <w:rsid w:val="02725AFE"/>
    <w:rsid w:val="02725DB2"/>
    <w:rsid w:val="027F4961"/>
    <w:rsid w:val="028068C4"/>
    <w:rsid w:val="02886756"/>
    <w:rsid w:val="028C0E9F"/>
    <w:rsid w:val="029316A5"/>
    <w:rsid w:val="02962654"/>
    <w:rsid w:val="029B3708"/>
    <w:rsid w:val="029E047C"/>
    <w:rsid w:val="02A12168"/>
    <w:rsid w:val="02AE5F5C"/>
    <w:rsid w:val="02B256D0"/>
    <w:rsid w:val="02C277ED"/>
    <w:rsid w:val="02C615AA"/>
    <w:rsid w:val="02D0032F"/>
    <w:rsid w:val="02DB2A4B"/>
    <w:rsid w:val="02DD4DAB"/>
    <w:rsid w:val="02DE7C8A"/>
    <w:rsid w:val="02E24FF7"/>
    <w:rsid w:val="02E463C4"/>
    <w:rsid w:val="02F4240C"/>
    <w:rsid w:val="02F529D5"/>
    <w:rsid w:val="030273E9"/>
    <w:rsid w:val="030318C5"/>
    <w:rsid w:val="03053362"/>
    <w:rsid w:val="031D2711"/>
    <w:rsid w:val="032F6B71"/>
    <w:rsid w:val="03317775"/>
    <w:rsid w:val="033F1717"/>
    <w:rsid w:val="03686C36"/>
    <w:rsid w:val="03696256"/>
    <w:rsid w:val="036F27A1"/>
    <w:rsid w:val="037E4CA8"/>
    <w:rsid w:val="038265BB"/>
    <w:rsid w:val="038701B1"/>
    <w:rsid w:val="03977810"/>
    <w:rsid w:val="03A14D28"/>
    <w:rsid w:val="03A91BE6"/>
    <w:rsid w:val="03B13ACF"/>
    <w:rsid w:val="03B972D6"/>
    <w:rsid w:val="03DF18DE"/>
    <w:rsid w:val="03E36BA0"/>
    <w:rsid w:val="03EE0B2B"/>
    <w:rsid w:val="04020E9F"/>
    <w:rsid w:val="040F01C1"/>
    <w:rsid w:val="0423276D"/>
    <w:rsid w:val="04310FBD"/>
    <w:rsid w:val="043432C0"/>
    <w:rsid w:val="04390990"/>
    <w:rsid w:val="043A12D3"/>
    <w:rsid w:val="04522891"/>
    <w:rsid w:val="045931E7"/>
    <w:rsid w:val="045E7F9B"/>
    <w:rsid w:val="0472531C"/>
    <w:rsid w:val="04783D4A"/>
    <w:rsid w:val="047C0D70"/>
    <w:rsid w:val="0483017E"/>
    <w:rsid w:val="04834391"/>
    <w:rsid w:val="04853D8D"/>
    <w:rsid w:val="04963CA8"/>
    <w:rsid w:val="04AE47B3"/>
    <w:rsid w:val="04B9309D"/>
    <w:rsid w:val="04BA5CD9"/>
    <w:rsid w:val="04BB3579"/>
    <w:rsid w:val="04D17694"/>
    <w:rsid w:val="04D72DC5"/>
    <w:rsid w:val="04DF3DB5"/>
    <w:rsid w:val="04E62786"/>
    <w:rsid w:val="04EA3116"/>
    <w:rsid w:val="04EF517E"/>
    <w:rsid w:val="04F03D2E"/>
    <w:rsid w:val="04F45A52"/>
    <w:rsid w:val="04F47CAA"/>
    <w:rsid w:val="04FE49C2"/>
    <w:rsid w:val="051267C4"/>
    <w:rsid w:val="05222422"/>
    <w:rsid w:val="052842B9"/>
    <w:rsid w:val="052A111E"/>
    <w:rsid w:val="052A5958"/>
    <w:rsid w:val="05390173"/>
    <w:rsid w:val="053B76AD"/>
    <w:rsid w:val="05431B57"/>
    <w:rsid w:val="0550088B"/>
    <w:rsid w:val="055130B3"/>
    <w:rsid w:val="05532863"/>
    <w:rsid w:val="05557467"/>
    <w:rsid w:val="055D51D4"/>
    <w:rsid w:val="05777799"/>
    <w:rsid w:val="05AD6B95"/>
    <w:rsid w:val="05AD737B"/>
    <w:rsid w:val="05AE5027"/>
    <w:rsid w:val="05AF69CE"/>
    <w:rsid w:val="05B25E96"/>
    <w:rsid w:val="05C058F2"/>
    <w:rsid w:val="05C1739E"/>
    <w:rsid w:val="05C338B8"/>
    <w:rsid w:val="05CE7D81"/>
    <w:rsid w:val="05D17424"/>
    <w:rsid w:val="05DA1FD4"/>
    <w:rsid w:val="05DC2CE9"/>
    <w:rsid w:val="05E52081"/>
    <w:rsid w:val="05EE7F97"/>
    <w:rsid w:val="05F83BBB"/>
    <w:rsid w:val="05FF15CB"/>
    <w:rsid w:val="05FF3A9B"/>
    <w:rsid w:val="060542D8"/>
    <w:rsid w:val="06061F62"/>
    <w:rsid w:val="06086682"/>
    <w:rsid w:val="061068ED"/>
    <w:rsid w:val="0616345C"/>
    <w:rsid w:val="061C5BED"/>
    <w:rsid w:val="061D5D3F"/>
    <w:rsid w:val="06203A84"/>
    <w:rsid w:val="062213F6"/>
    <w:rsid w:val="062715DC"/>
    <w:rsid w:val="062E6AD5"/>
    <w:rsid w:val="064D553E"/>
    <w:rsid w:val="064E0E97"/>
    <w:rsid w:val="067152EF"/>
    <w:rsid w:val="06736948"/>
    <w:rsid w:val="0678461B"/>
    <w:rsid w:val="067D7370"/>
    <w:rsid w:val="06844B52"/>
    <w:rsid w:val="0688489E"/>
    <w:rsid w:val="069801B3"/>
    <w:rsid w:val="069868EB"/>
    <w:rsid w:val="069F74AB"/>
    <w:rsid w:val="06A33C94"/>
    <w:rsid w:val="06A42CB3"/>
    <w:rsid w:val="06C32A9C"/>
    <w:rsid w:val="06C57DF8"/>
    <w:rsid w:val="06CF17C1"/>
    <w:rsid w:val="06D04A5F"/>
    <w:rsid w:val="06D5495A"/>
    <w:rsid w:val="06E15D26"/>
    <w:rsid w:val="06E37426"/>
    <w:rsid w:val="06E4068D"/>
    <w:rsid w:val="06E54FAE"/>
    <w:rsid w:val="06E96FF6"/>
    <w:rsid w:val="06ED732A"/>
    <w:rsid w:val="06F00809"/>
    <w:rsid w:val="06F25AA9"/>
    <w:rsid w:val="06F51F88"/>
    <w:rsid w:val="06FA70E6"/>
    <w:rsid w:val="07021E23"/>
    <w:rsid w:val="0703141B"/>
    <w:rsid w:val="07082F20"/>
    <w:rsid w:val="07105DE6"/>
    <w:rsid w:val="071359F0"/>
    <w:rsid w:val="07135D68"/>
    <w:rsid w:val="07156477"/>
    <w:rsid w:val="071E0572"/>
    <w:rsid w:val="071E2E47"/>
    <w:rsid w:val="07377322"/>
    <w:rsid w:val="0745624D"/>
    <w:rsid w:val="0749050C"/>
    <w:rsid w:val="07501195"/>
    <w:rsid w:val="075246A6"/>
    <w:rsid w:val="075511A7"/>
    <w:rsid w:val="0757693D"/>
    <w:rsid w:val="075D172C"/>
    <w:rsid w:val="076737E8"/>
    <w:rsid w:val="076804F8"/>
    <w:rsid w:val="0769173F"/>
    <w:rsid w:val="076B417A"/>
    <w:rsid w:val="076C5805"/>
    <w:rsid w:val="077672B7"/>
    <w:rsid w:val="077F11D3"/>
    <w:rsid w:val="077F2BC4"/>
    <w:rsid w:val="07870B01"/>
    <w:rsid w:val="07873542"/>
    <w:rsid w:val="079939C5"/>
    <w:rsid w:val="079B5773"/>
    <w:rsid w:val="07A3307D"/>
    <w:rsid w:val="07A335DD"/>
    <w:rsid w:val="07C315E7"/>
    <w:rsid w:val="07C76021"/>
    <w:rsid w:val="07CB7DE4"/>
    <w:rsid w:val="07E02556"/>
    <w:rsid w:val="07E51C67"/>
    <w:rsid w:val="07E8048A"/>
    <w:rsid w:val="07E93AF6"/>
    <w:rsid w:val="07EC4DA9"/>
    <w:rsid w:val="07ED1E18"/>
    <w:rsid w:val="07EF471F"/>
    <w:rsid w:val="08024367"/>
    <w:rsid w:val="080B1B4F"/>
    <w:rsid w:val="081A35AF"/>
    <w:rsid w:val="081B42F8"/>
    <w:rsid w:val="082852EC"/>
    <w:rsid w:val="082D2A21"/>
    <w:rsid w:val="08327748"/>
    <w:rsid w:val="0835352C"/>
    <w:rsid w:val="0836152D"/>
    <w:rsid w:val="08387111"/>
    <w:rsid w:val="085D0DC7"/>
    <w:rsid w:val="08653209"/>
    <w:rsid w:val="08724EF2"/>
    <w:rsid w:val="08783064"/>
    <w:rsid w:val="087D1C1A"/>
    <w:rsid w:val="088E2EC5"/>
    <w:rsid w:val="088F4F0E"/>
    <w:rsid w:val="088F7FFD"/>
    <w:rsid w:val="08915EE5"/>
    <w:rsid w:val="0895232F"/>
    <w:rsid w:val="08A5308C"/>
    <w:rsid w:val="08AC4272"/>
    <w:rsid w:val="08AC7CC9"/>
    <w:rsid w:val="08B53FCC"/>
    <w:rsid w:val="08B57FBE"/>
    <w:rsid w:val="08B81F57"/>
    <w:rsid w:val="08C20AC0"/>
    <w:rsid w:val="08C35672"/>
    <w:rsid w:val="08CE107A"/>
    <w:rsid w:val="08D563EF"/>
    <w:rsid w:val="08E50640"/>
    <w:rsid w:val="08F22DAA"/>
    <w:rsid w:val="08F65D0D"/>
    <w:rsid w:val="08FD5CB4"/>
    <w:rsid w:val="09087E1C"/>
    <w:rsid w:val="090E2916"/>
    <w:rsid w:val="0919636E"/>
    <w:rsid w:val="09253C88"/>
    <w:rsid w:val="093337A3"/>
    <w:rsid w:val="09366A43"/>
    <w:rsid w:val="093759D1"/>
    <w:rsid w:val="09485AA0"/>
    <w:rsid w:val="0951161B"/>
    <w:rsid w:val="095A1D1E"/>
    <w:rsid w:val="095E7B18"/>
    <w:rsid w:val="09653223"/>
    <w:rsid w:val="096616A0"/>
    <w:rsid w:val="098077BC"/>
    <w:rsid w:val="09814A89"/>
    <w:rsid w:val="09944A14"/>
    <w:rsid w:val="09950F80"/>
    <w:rsid w:val="09A053F8"/>
    <w:rsid w:val="09A258FF"/>
    <w:rsid w:val="09AC250E"/>
    <w:rsid w:val="09B10A66"/>
    <w:rsid w:val="09B42EEF"/>
    <w:rsid w:val="09C269FE"/>
    <w:rsid w:val="09CA140D"/>
    <w:rsid w:val="09D11F5F"/>
    <w:rsid w:val="09D13F14"/>
    <w:rsid w:val="09D27E1C"/>
    <w:rsid w:val="09D94BD1"/>
    <w:rsid w:val="09D9586B"/>
    <w:rsid w:val="09DB6891"/>
    <w:rsid w:val="09DC462E"/>
    <w:rsid w:val="09E245F2"/>
    <w:rsid w:val="09E51C95"/>
    <w:rsid w:val="09F362E3"/>
    <w:rsid w:val="09FB19F0"/>
    <w:rsid w:val="0A00282D"/>
    <w:rsid w:val="0A030418"/>
    <w:rsid w:val="0A0628B1"/>
    <w:rsid w:val="0A0E16EA"/>
    <w:rsid w:val="0A130F15"/>
    <w:rsid w:val="0A226EAF"/>
    <w:rsid w:val="0A2C0E88"/>
    <w:rsid w:val="0A303FE0"/>
    <w:rsid w:val="0A4A0DB0"/>
    <w:rsid w:val="0A591831"/>
    <w:rsid w:val="0A5C04DF"/>
    <w:rsid w:val="0A5D250D"/>
    <w:rsid w:val="0A60785F"/>
    <w:rsid w:val="0A655864"/>
    <w:rsid w:val="0A6A6CA9"/>
    <w:rsid w:val="0A6F54C0"/>
    <w:rsid w:val="0A6F6550"/>
    <w:rsid w:val="0A72752B"/>
    <w:rsid w:val="0A7602D1"/>
    <w:rsid w:val="0A82010D"/>
    <w:rsid w:val="0AA53762"/>
    <w:rsid w:val="0AB07BE8"/>
    <w:rsid w:val="0AB72B00"/>
    <w:rsid w:val="0AC34A09"/>
    <w:rsid w:val="0AC41A84"/>
    <w:rsid w:val="0AC52B13"/>
    <w:rsid w:val="0ACD0715"/>
    <w:rsid w:val="0AD27BE7"/>
    <w:rsid w:val="0AD449CB"/>
    <w:rsid w:val="0AD807D3"/>
    <w:rsid w:val="0AD85451"/>
    <w:rsid w:val="0ADE3D6A"/>
    <w:rsid w:val="0AE3197D"/>
    <w:rsid w:val="0AF067B1"/>
    <w:rsid w:val="0AF42CD7"/>
    <w:rsid w:val="0AF4785A"/>
    <w:rsid w:val="0AFD0D1A"/>
    <w:rsid w:val="0AFE4032"/>
    <w:rsid w:val="0AFE776E"/>
    <w:rsid w:val="0B104D72"/>
    <w:rsid w:val="0B122212"/>
    <w:rsid w:val="0B14485F"/>
    <w:rsid w:val="0B16196A"/>
    <w:rsid w:val="0B1B7E03"/>
    <w:rsid w:val="0B1C00AB"/>
    <w:rsid w:val="0B266C06"/>
    <w:rsid w:val="0B2C1617"/>
    <w:rsid w:val="0B3B7EF6"/>
    <w:rsid w:val="0B3F0CE6"/>
    <w:rsid w:val="0B40731C"/>
    <w:rsid w:val="0B460072"/>
    <w:rsid w:val="0B460CD0"/>
    <w:rsid w:val="0B4C0D63"/>
    <w:rsid w:val="0B4E314F"/>
    <w:rsid w:val="0B531B4E"/>
    <w:rsid w:val="0B5C5A07"/>
    <w:rsid w:val="0B5E7549"/>
    <w:rsid w:val="0B613AFF"/>
    <w:rsid w:val="0B653087"/>
    <w:rsid w:val="0B65392C"/>
    <w:rsid w:val="0B6A7302"/>
    <w:rsid w:val="0B791715"/>
    <w:rsid w:val="0B8D2D8B"/>
    <w:rsid w:val="0B955B3F"/>
    <w:rsid w:val="0B965FF8"/>
    <w:rsid w:val="0B9D11BC"/>
    <w:rsid w:val="0BA43160"/>
    <w:rsid w:val="0BAA725F"/>
    <w:rsid w:val="0BB544DA"/>
    <w:rsid w:val="0BB61719"/>
    <w:rsid w:val="0BBA7715"/>
    <w:rsid w:val="0BC81905"/>
    <w:rsid w:val="0BC8386E"/>
    <w:rsid w:val="0BC91E32"/>
    <w:rsid w:val="0BD774E9"/>
    <w:rsid w:val="0BD8442D"/>
    <w:rsid w:val="0BDA6D3D"/>
    <w:rsid w:val="0BE96480"/>
    <w:rsid w:val="0BEB403C"/>
    <w:rsid w:val="0BEB5863"/>
    <w:rsid w:val="0BF62954"/>
    <w:rsid w:val="0BFC3D54"/>
    <w:rsid w:val="0C031949"/>
    <w:rsid w:val="0C15302B"/>
    <w:rsid w:val="0C275818"/>
    <w:rsid w:val="0C2A0C7B"/>
    <w:rsid w:val="0C2C435E"/>
    <w:rsid w:val="0C37162F"/>
    <w:rsid w:val="0C4439A4"/>
    <w:rsid w:val="0C4C4658"/>
    <w:rsid w:val="0C516A61"/>
    <w:rsid w:val="0C541AFE"/>
    <w:rsid w:val="0C5A0B88"/>
    <w:rsid w:val="0C6C0E85"/>
    <w:rsid w:val="0C806692"/>
    <w:rsid w:val="0C8A5BB2"/>
    <w:rsid w:val="0C8A7152"/>
    <w:rsid w:val="0C8D75EF"/>
    <w:rsid w:val="0C924E71"/>
    <w:rsid w:val="0C965291"/>
    <w:rsid w:val="0C991262"/>
    <w:rsid w:val="0C9B627B"/>
    <w:rsid w:val="0CA43480"/>
    <w:rsid w:val="0CA82572"/>
    <w:rsid w:val="0CAD215C"/>
    <w:rsid w:val="0CAE470E"/>
    <w:rsid w:val="0CAF23BB"/>
    <w:rsid w:val="0CB01183"/>
    <w:rsid w:val="0CBB274A"/>
    <w:rsid w:val="0CD51AF4"/>
    <w:rsid w:val="0CE0775E"/>
    <w:rsid w:val="0CE16F26"/>
    <w:rsid w:val="0CF67EA2"/>
    <w:rsid w:val="0CF94FE0"/>
    <w:rsid w:val="0CFA3143"/>
    <w:rsid w:val="0CFA5434"/>
    <w:rsid w:val="0D1105B8"/>
    <w:rsid w:val="0D1107B9"/>
    <w:rsid w:val="0D254E98"/>
    <w:rsid w:val="0D2B3FD1"/>
    <w:rsid w:val="0D322D80"/>
    <w:rsid w:val="0D364277"/>
    <w:rsid w:val="0D3D253E"/>
    <w:rsid w:val="0D41519F"/>
    <w:rsid w:val="0D4447ED"/>
    <w:rsid w:val="0D467F60"/>
    <w:rsid w:val="0D54234F"/>
    <w:rsid w:val="0D5A4111"/>
    <w:rsid w:val="0D615802"/>
    <w:rsid w:val="0D664D7C"/>
    <w:rsid w:val="0D6E2119"/>
    <w:rsid w:val="0D751835"/>
    <w:rsid w:val="0D8333FB"/>
    <w:rsid w:val="0D864443"/>
    <w:rsid w:val="0D870F5A"/>
    <w:rsid w:val="0D8A2372"/>
    <w:rsid w:val="0D8C3A74"/>
    <w:rsid w:val="0D8E13B1"/>
    <w:rsid w:val="0D941707"/>
    <w:rsid w:val="0D970BC3"/>
    <w:rsid w:val="0D9B700B"/>
    <w:rsid w:val="0D9B7277"/>
    <w:rsid w:val="0DA5401E"/>
    <w:rsid w:val="0DA8633B"/>
    <w:rsid w:val="0DA93C4A"/>
    <w:rsid w:val="0DAB436D"/>
    <w:rsid w:val="0DB21DB5"/>
    <w:rsid w:val="0DBC604D"/>
    <w:rsid w:val="0DCD2F64"/>
    <w:rsid w:val="0DD1626C"/>
    <w:rsid w:val="0DD17F00"/>
    <w:rsid w:val="0DDB6499"/>
    <w:rsid w:val="0DDC139C"/>
    <w:rsid w:val="0DE0404B"/>
    <w:rsid w:val="0DEA01A5"/>
    <w:rsid w:val="0DF04979"/>
    <w:rsid w:val="0DF448EC"/>
    <w:rsid w:val="0DF45CE6"/>
    <w:rsid w:val="0DFB2021"/>
    <w:rsid w:val="0DFE0F55"/>
    <w:rsid w:val="0DFF3A8B"/>
    <w:rsid w:val="0E0263C1"/>
    <w:rsid w:val="0E0569C1"/>
    <w:rsid w:val="0E113415"/>
    <w:rsid w:val="0E2027C7"/>
    <w:rsid w:val="0E205149"/>
    <w:rsid w:val="0E29323E"/>
    <w:rsid w:val="0E2B153C"/>
    <w:rsid w:val="0E345C89"/>
    <w:rsid w:val="0E3A64A4"/>
    <w:rsid w:val="0E3C2B17"/>
    <w:rsid w:val="0E4F1028"/>
    <w:rsid w:val="0E557BA1"/>
    <w:rsid w:val="0E6526F7"/>
    <w:rsid w:val="0E6C6905"/>
    <w:rsid w:val="0E6D2AE1"/>
    <w:rsid w:val="0E795076"/>
    <w:rsid w:val="0E8D0CF9"/>
    <w:rsid w:val="0E8D477A"/>
    <w:rsid w:val="0E9C223A"/>
    <w:rsid w:val="0EA70067"/>
    <w:rsid w:val="0EBE0A7F"/>
    <w:rsid w:val="0EBF60EE"/>
    <w:rsid w:val="0ED30E84"/>
    <w:rsid w:val="0ED831E2"/>
    <w:rsid w:val="0EE027F2"/>
    <w:rsid w:val="0EEB3727"/>
    <w:rsid w:val="0EF5136D"/>
    <w:rsid w:val="0EFD1319"/>
    <w:rsid w:val="0EFD722B"/>
    <w:rsid w:val="0F0006EE"/>
    <w:rsid w:val="0F0C7910"/>
    <w:rsid w:val="0F0D18E4"/>
    <w:rsid w:val="0F151E34"/>
    <w:rsid w:val="0F1818C9"/>
    <w:rsid w:val="0F2B27D0"/>
    <w:rsid w:val="0F3079AF"/>
    <w:rsid w:val="0F316F74"/>
    <w:rsid w:val="0F343FB3"/>
    <w:rsid w:val="0F3672AD"/>
    <w:rsid w:val="0F454EF2"/>
    <w:rsid w:val="0F487EDA"/>
    <w:rsid w:val="0F4A234C"/>
    <w:rsid w:val="0F580194"/>
    <w:rsid w:val="0F5C669C"/>
    <w:rsid w:val="0F5E210A"/>
    <w:rsid w:val="0F5E5ADC"/>
    <w:rsid w:val="0F632C2D"/>
    <w:rsid w:val="0F6B225E"/>
    <w:rsid w:val="0F6C34CB"/>
    <w:rsid w:val="0F7A3771"/>
    <w:rsid w:val="0F7C1777"/>
    <w:rsid w:val="0F7C4E0E"/>
    <w:rsid w:val="0F8362E3"/>
    <w:rsid w:val="0F8848D9"/>
    <w:rsid w:val="0F8F1D16"/>
    <w:rsid w:val="0F9777C9"/>
    <w:rsid w:val="0F9C5ECE"/>
    <w:rsid w:val="0FA14D65"/>
    <w:rsid w:val="0FA20301"/>
    <w:rsid w:val="0FA30D89"/>
    <w:rsid w:val="0FBA50AA"/>
    <w:rsid w:val="0FC711C9"/>
    <w:rsid w:val="0FD12306"/>
    <w:rsid w:val="0FDA147A"/>
    <w:rsid w:val="0FDE5FAC"/>
    <w:rsid w:val="0FE86922"/>
    <w:rsid w:val="0FF10C29"/>
    <w:rsid w:val="0FF34D4C"/>
    <w:rsid w:val="10020131"/>
    <w:rsid w:val="100377B6"/>
    <w:rsid w:val="100C2627"/>
    <w:rsid w:val="10140DEA"/>
    <w:rsid w:val="101A1C96"/>
    <w:rsid w:val="102273F9"/>
    <w:rsid w:val="1035063E"/>
    <w:rsid w:val="103A0BF0"/>
    <w:rsid w:val="104E3C86"/>
    <w:rsid w:val="104E5772"/>
    <w:rsid w:val="10593B01"/>
    <w:rsid w:val="107066CB"/>
    <w:rsid w:val="107739CE"/>
    <w:rsid w:val="10924053"/>
    <w:rsid w:val="10947D58"/>
    <w:rsid w:val="109B33E0"/>
    <w:rsid w:val="109B74F6"/>
    <w:rsid w:val="10A25D6F"/>
    <w:rsid w:val="10A35D1B"/>
    <w:rsid w:val="10A74EBC"/>
    <w:rsid w:val="10AB3865"/>
    <w:rsid w:val="10AC292A"/>
    <w:rsid w:val="10B20A17"/>
    <w:rsid w:val="10BC4E92"/>
    <w:rsid w:val="10BD7719"/>
    <w:rsid w:val="10BF066F"/>
    <w:rsid w:val="10BF6091"/>
    <w:rsid w:val="10D146B7"/>
    <w:rsid w:val="10D620D8"/>
    <w:rsid w:val="10E35ED9"/>
    <w:rsid w:val="10E37572"/>
    <w:rsid w:val="10ED2C5D"/>
    <w:rsid w:val="10F30556"/>
    <w:rsid w:val="11094B55"/>
    <w:rsid w:val="110A55C1"/>
    <w:rsid w:val="11160A20"/>
    <w:rsid w:val="11166511"/>
    <w:rsid w:val="111F3F30"/>
    <w:rsid w:val="112806DC"/>
    <w:rsid w:val="11313392"/>
    <w:rsid w:val="11466938"/>
    <w:rsid w:val="1161187D"/>
    <w:rsid w:val="11656898"/>
    <w:rsid w:val="11677A77"/>
    <w:rsid w:val="11720D2D"/>
    <w:rsid w:val="11767B93"/>
    <w:rsid w:val="117A385E"/>
    <w:rsid w:val="117C5F45"/>
    <w:rsid w:val="11966333"/>
    <w:rsid w:val="11AC6B9F"/>
    <w:rsid w:val="11B03663"/>
    <w:rsid w:val="11B92841"/>
    <w:rsid w:val="11B93EA0"/>
    <w:rsid w:val="11B97B9A"/>
    <w:rsid w:val="11BA2F49"/>
    <w:rsid w:val="11C002DC"/>
    <w:rsid w:val="11C64EA1"/>
    <w:rsid w:val="11C77FA4"/>
    <w:rsid w:val="11C8659F"/>
    <w:rsid w:val="11CA2A89"/>
    <w:rsid w:val="11CB10DB"/>
    <w:rsid w:val="11D03E8B"/>
    <w:rsid w:val="11E2024D"/>
    <w:rsid w:val="11E408AB"/>
    <w:rsid w:val="11E8670D"/>
    <w:rsid w:val="11EA7BEC"/>
    <w:rsid w:val="11ED6469"/>
    <w:rsid w:val="11F37110"/>
    <w:rsid w:val="11F377D2"/>
    <w:rsid w:val="11F77B2C"/>
    <w:rsid w:val="11FA5EEE"/>
    <w:rsid w:val="12027631"/>
    <w:rsid w:val="120D611C"/>
    <w:rsid w:val="120E6DC8"/>
    <w:rsid w:val="121377E7"/>
    <w:rsid w:val="12195BEF"/>
    <w:rsid w:val="122003C3"/>
    <w:rsid w:val="12276647"/>
    <w:rsid w:val="12280F02"/>
    <w:rsid w:val="122F551D"/>
    <w:rsid w:val="12376DF5"/>
    <w:rsid w:val="123A2958"/>
    <w:rsid w:val="123D34EA"/>
    <w:rsid w:val="12447832"/>
    <w:rsid w:val="12480715"/>
    <w:rsid w:val="124E6BC1"/>
    <w:rsid w:val="124F4EFB"/>
    <w:rsid w:val="125015B6"/>
    <w:rsid w:val="125A4650"/>
    <w:rsid w:val="12623992"/>
    <w:rsid w:val="12631822"/>
    <w:rsid w:val="126B4D7F"/>
    <w:rsid w:val="1279408D"/>
    <w:rsid w:val="127D47D0"/>
    <w:rsid w:val="1285516F"/>
    <w:rsid w:val="128A6745"/>
    <w:rsid w:val="128D4CAA"/>
    <w:rsid w:val="12A07D0A"/>
    <w:rsid w:val="12A35CB7"/>
    <w:rsid w:val="12AC2898"/>
    <w:rsid w:val="12AD27B8"/>
    <w:rsid w:val="12C34A69"/>
    <w:rsid w:val="12CA64D3"/>
    <w:rsid w:val="12CF2DEF"/>
    <w:rsid w:val="12D41596"/>
    <w:rsid w:val="12D52FCE"/>
    <w:rsid w:val="12D671AB"/>
    <w:rsid w:val="12D90861"/>
    <w:rsid w:val="12DF3103"/>
    <w:rsid w:val="12DF346F"/>
    <w:rsid w:val="12EF7804"/>
    <w:rsid w:val="12F00FEC"/>
    <w:rsid w:val="12FB1B40"/>
    <w:rsid w:val="12FD03CD"/>
    <w:rsid w:val="13165EA4"/>
    <w:rsid w:val="13167733"/>
    <w:rsid w:val="13204618"/>
    <w:rsid w:val="13367806"/>
    <w:rsid w:val="133C029D"/>
    <w:rsid w:val="133C1FC6"/>
    <w:rsid w:val="133D1984"/>
    <w:rsid w:val="13424737"/>
    <w:rsid w:val="1349236E"/>
    <w:rsid w:val="13514293"/>
    <w:rsid w:val="135C3204"/>
    <w:rsid w:val="135E5515"/>
    <w:rsid w:val="13656791"/>
    <w:rsid w:val="136734AF"/>
    <w:rsid w:val="136F2DD4"/>
    <w:rsid w:val="137A7696"/>
    <w:rsid w:val="137B64AE"/>
    <w:rsid w:val="13801479"/>
    <w:rsid w:val="139734F1"/>
    <w:rsid w:val="13A036E7"/>
    <w:rsid w:val="13A20BD1"/>
    <w:rsid w:val="13B20AE0"/>
    <w:rsid w:val="13B824A2"/>
    <w:rsid w:val="13BD085E"/>
    <w:rsid w:val="13C3365C"/>
    <w:rsid w:val="13F231C1"/>
    <w:rsid w:val="13F2739D"/>
    <w:rsid w:val="13F4488E"/>
    <w:rsid w:val="13F945D4"/>
    <w:rsid w:val="13FB1344"/>
    <w:rsid w:val="14082920"/>
    <w:rsid w:val="14127F86"/>
    <w:rsid w:val="14140347"/>
    <w:rsid w:val="14154526"/>
    <w:rsid w:val="141E3F03"/>
    <w:rsid w:val="14263B24"/>
    <w:rsid w:val="14263C9B"/>
    <w:rsid w:val="1437569B"/>
    <w:rsid w:val="143A569F"/>
    <w:rsid w:val="143B472D"/>
    <w:rsid w:val="14412510"/>
    <w:rsid w:val="144171E0"/>
    <w:rsid w:val="14420FB8"/>
    <w:rsid w:val="14455DD6"/>
    <w:rsid w:val="14507589"/>
    <w:rsid w:val="145443DF"/>
    <w:rsid w:val="145449AC"/>
    <w:rsid w:val="145B5758"/>
    <w:rsid w:val="14660D30"/>
    <w:rsid w:val="14701B4C"/>
    <w:rsid w:val="14703561"/>
    <w:rsid w:val="14750ED2"/>
    <w:rsid w:val="1486548A"/>
    <w:rsid w:val="14884616"/>
    <w:rsid w:val="149619B0"/>
    <w:rsid w:val="14971D86"/>
    <w:rsid w:val="14991E07"/>
    <w:rsid w:val="149B65AB"/>
    <w:rsid w:val="14A233CD"/>
    <w:rsid w:val="14A344F4"/>
    <w:rsid w:val="14AA58AC"/>
    <w:rsid w:val="14AA75ED"/>
    <w:rsid w:val="14BC1F04"/>
    <w:rsid w:val="14C337BD"/>
    <w:rsid w:val="14CA3BEC"/>
    <w:rsid w:val="14D8510A"/>
    <w:rsid w:val="14D87964"/>
    <w:rsid w:val="14D95F94"/>
    <w:rsid w:val="14E82B62"/>
    <w:rsid w:val="14EB0DAD"/>
    <w:rsid w:val="14F62B8F"/>
    <w:rsid w:val="14FB0520"/>
    <w:rsid w:val="14FF1832"/>
    <w:rsid w:val="15012420"/>
    <w:rsid w:val="1507118D"/>
    <w:rsid w:val="150E7F0F"/>
    <w:rsid w:val="15144443"/>
    <w:rsid w:val="151A08C8"/>
    <w:rsid w:val="151E5EA3"/>
    <w:rsid w:val="15241B8D"/>
    <w:rsid w:val="153864F4"/>
    <w:rsid w:val="153E0E33"/>
    <w:rsid w:val="1542516B"/>
    <w:rsid w:val="154E1761"/>
    <w:rsid w:val="15542497"/>
    <w:rsid w:val="155C6533"/>
    <w:rsid w:val="156D0B66"/>
    <w:rsid w:val="15756177"/>
    <w:rsid w:val="15841043"/>
    <w:rsid w:val="159026B6"/>
    <w:rsid w:val="159D606F"/>
    <w:rsid w:val="15A24099"/>
    <w:rsid w:val="15AC040E"/>
    <w:rsid w:val="15AE7D18"/>
    <w:rsid w:val="15B96C42"/>
    <w:rsid w:val="15C4692D"/>
    <w:rsid w:val="15CE5F24"/>
    <w:rsid w:val="15D10036"/>
    <w:rsid w:val="15DF0D32"/>
    <w:rsid w:val="15DF1808"/>
    <w:rsid w:val="15E4380F"/>
    <w:rsid w:val="15F11AD6"/>
    <w:rsid w:val="15FA5CC0"/>
    <w:rsid w:val="15FE5EB6"/>
    <w:rsid w:val="160005AF"/>
    <w:rsid w:val="160278CE"/>
    <w:rsid w:val="16093FC5"/>
    <w:rsid w:val="160E534F"/>
    <w:rsid w:val="161240E7"/>
    <w:rsid w:val="161D1CFC"/>
    <w:rsid w:val="162320F6"/>
    <w:rsid w:val="16274257"/>
    <w:rsid w:val="16335621"/>
    <w:rsid w:val="163D797A"/>
    <w:rsid w:val="16634B01"/>
    <w:rsid w:val="16646631"/>
    <w:rsid w:val="16674D2C"/>
    <w:rsid w:val="166C1CC4"/>
    <w:rsid w:val="16793197"/>
    <w:rsid w:val="16876E58"/>
    <w:rsid w:val="16A657DA"/>
    <w:rsid w:val="16AA762B"/>
    <w:rsid w:val="16AB4C4E"/>
    <w:rsid w:val="16BA2EAE"/>
    <w:rsid w:val="16C67291"/>
    <w:rsid w:val="16CC3301"/>
    <w:rsid w:val="16D020E6"/>
    <w:rsid w:val="16D0562F"/>
    <w:rsid w:val="16D364AC"/>
    <w:rsid w:val="16D52A0F"/>
    <w:rsid w:val="16E31B05"/>
    <w:rsid w:val="16E86B36"/>
    <w:rsid w:val="16F07F3B"/>
    <w:rsid w:val="16FB17F0"/>
    <w:rsid w:val="17041811"/>
    <w:rsid w:val="170C406A"/>
    <w:rsid w:val="170F1136"/>
    <w:rsid w:val="17172FFE"/>
    <w:rsid w:val="1729363E"/>
    <w:rsid w:val="17344E11"/>
    <w:rsid w:val="173B1B51"/>
    <w:rsid w:val="17414F94"/>
    <w:rsid w:val="17424E73"/>
    <w:rsid w:val="1745093B"/>
    <w:rsid w:val="17477EFB"/>
    <w:rsid w:val="174C1E9F"/>
    <w:rsid w:val="1762244C"/>
    <w:rsid w:val="176576E7"/>
    <w:rsid w:val="176A51E0"/>
    <w:rsid w:val="17765A27"/>
    <w:rsid w:val="1779124F"/>
    <w:rsid w:val="177D259F"/>
    <w:rsid w:val="17846217"/>
    <w:rsid w:val="17A12F31"/>
    <w:rsid w:val="17A223B5"/>
    <w:rsid w:val="17A61BB7"/>
    <w:rsid w:val="17A67ED8"/>
    <w:rsid w:val="17A72230"/>
    <w:rsid w:val="17A7650A"/>
    <w:rsid w:val="17A95C34"/>
    <w:rsid w:val="17B02972"/>
    <w:rsid w:val="17B11F25"/>
    <w:rsid w:val="17B822B2"/>
    <w:rsid w:val="17C333EC"/>
    <w:rsid w:val="17C63B02"/>
    <w:rsid w:val="17D63F1B"/>
    <w:rsid w:val="17DE2928"/>
    <w:rsid w:val="17E0234F"/>
    <w:rsid w:val="17E37DA2"/>
    <w:rsid w:val="17E675A1"/>
    <w:rsid w:val="17F07692"/>
    <w:rsid w:val="17F257DF"/>
    <w:rsid w:val="17F305AC"/>
    <w:rsid w:val="17F846B3"/>
    <w:rsid w:val="17FA0E49"/>
    <w:rsid w:val="17FE6EF7"/>
    <w:rsid w:val="17FE7D2C"/>
    <w:rsid w:val="1806417D"/>
    <w:rsid w:val="180F4C1E"/>
    <w:rsid w:val="18182D1E"/>
    <w:rsid w:val="181D51BD"/>
    <w:rsid w:val="182812EC"/>
    <w:rsid w:val="182E6392"/>
    <w:rsid w:val="18303236"/>
    <w:rsid w:val="183323DF"/>
    <w:rsid w:val="183A083E"/>
    <w:rsid w:val="184C5BA6"/>
    <w:rsid w:val="184E334D"/>
    <w:rsid w:val="185320BA"/>
    <w:rsid w:val="185409FD"/>
    <w:rsid w:val="18571403"/>
    <w:rsid w:val="186358F9"/>
    <w:rsid w:val="18794712"/>
    <w:rsid w:val="187D3B25"/>
    <w:rsid w:val="189B13D2"/>
    <w:rsid w:val="189C6DCE"/>
    <w:rsid w:val="189E02E8"/>
    <w:rsid w:val="189F39F9"/>
    <w:rsid w:val="18B77CEE"/>
    <w:rsid w:val="18BC561D"/>
    <w:rsid w:val="18BF2CCA"/>
    <w:rsid w:val="18CF03D0"/>
    <w:rsid w:val="18D30C9D"/>
    <w:rsid w:val="18D41DC0"/>
    <w:rsid w:val="18D67ED0"/>
    <w:rsid w:val="18EC0DDB"/>
    <w:rsid w:val="190A48B8"/>
    <w:rsid w:val="190B4650"/>
    <w:rsid w:val="190C6A5A"/>
    <w:rsid w:val="19135A6B"/>
    <w:rsid w:val="1921501F"/>
    <w:rsid w:val="192D4883"/>
    <w:rsid w:val="19303E65"/>
    <w:rsid w:val="19342E2A"/>
    <w:rsid w:val="19395425"/>
    <w:rsid w:val="19463A9A"/>
    <w:rsid w:val="19490A4B"/>
    <w:rsid w:val="19545C5D"/>
    <w:rsid w:val="19575730"/>
    <w:rsid w:val="195C22CA"/>
    <w:rsid w:val="196F6F3F"/>
    <w:rsid w:val="19703CF5"/>
    <w:rsid w:val="198C065C"/>
    <w:rsid w:val="199A23B2"/>
    <w:rsid w:val="199E1110"/>
    <w:rsid w:val="199F077C"/>
    <w:rsid w:val="19A17200"/>
    <w:rsid w:val="19A90D8C"/>
    <w:rsid w:val="19A92A52"/>
    <w:rsid w:val="19AD77CE"/>
    <w:rsid w:val="19B10626"/>
    <w:rsid w:val="19D043B1"/>
    <w:rsid w:val="19DF5BED"/>
    <w:rsid w:val="19E05C34"/>
    <w:rsid w:val="19E479D1"/>
    <w:rsid w:val="19E5364F"/>
    <w:rsid w:val="19E72333"/>
    <w:rsid w:val="19EE7472"/>
    <w:rsid w:val="19F04CF0"/>
    <w:rsid w:val="19F12889"/>
    <w:rsid w:val="19F90A0D"/>
    <w:rsid w:val="19FC37DE"/>
    <w:rsid w:val="19FC7DE1"/>
    <w:rsid w:val="1A0942D7"/>
    <w:rsid w:val="1A095DC9"/>
    <w:rsid w:val="1A117E3A"/>
    <w:rsid w:val="1A1454D0"/>
    <w:rsid w:val="1A1F20D7"/>
    <w:rsid w:val="1A52794C"/>
    <w:rsid w:val="1A5B5B71"/>
    <w:rsid w:val="1A5D00C6"/>
    <w:rsid w:val="1A63525A"/>
    <w:rsid w:val="1A6618E2"/>
    <w:rsid w:val="1A6B2630"/>
    <w:rsid w:val="1A704757"/>
    <w:rsid w:val="1A735D1C"/>
    <w:rsid w:val="1A812F72"/>
    <w:rsid w:val="1A8171D2"/>
    <w:rsid w:val="1A853870"/>
    <w:rsid w:val="1A8F78E3"/>
    <w:rsid w:val="1A972AE5"/>
    <w:rsid w:val="1A980F3B"/>
    <w:rsid w:val="1A9A4210"/>
    <w:rsid w:val="1A9B7BEB"/>
    <w:rsid w:val="1A9E17E4"/>
    <w:rsid w:val="1AAC1C4F"/>
    <w:rsid w:val="1ABB6990"/>
    <w:rsid w:val="1AC172F5"/>
    <w:rsid w:val="1ACF387D"/>
    <w:rsid w:val="1AD07DFE"/>
    <w:rsid w:val="1ADF76D0"/>
    <w:rsid w:val="1AE87238"/>
    <w:rsid w:val="1AEC7057"/>
    <w:rsid w:val="1AEF10D5"/>
    <w:rsid w:val="1AF164BA"/>
    <w:rsid w:val="1AF26232"/>
    <w:rsid w:val="1AF63E3A"/>
    <w:rsid w:val="1AFC7B29"/>
    <w:rsid w:val="1B085DF3"/>
    <w:rsid w:val="1B090994"/>
    <w:rsid w:val="1B107D16"/>
    <w:rsid w:val="1B190982"/>
    <w:rsid w:val="1B1922E2"/>
    <w:rsid w:val="1B327318"/>
    <w:rsid w:val="1B3E4053"/>
    <w:rsid w:val="1B3E7FDF"/>
    <w:rsid w:val="1B457E7A"/>
    <w:rsid w:val="1B4C0852"/>
    <w:rsid w:val="1B4D4EF1"/>
    <w:rsid w:val="1B522B7A"/>
    <w:rsid w:val="1B5320D7"/>
    <w:rsid w:val="1B571A3B"/>
    <w:rsid w:val="1B6479D3"/>
    <w:rsid w:val="1B652CF7"/>
    <w:rsid w:val="1B72381C"/>
    <w:rsid w:val="1B786171"/>
    <w:rsid w:val="1B7B296B"/>
    <w:rsid w:val="1B7C6483"/>
    <w:rsid w:val="1B8A33CA"/>
    <w:rsid w:val="1B8C3528"/>
    <w:rsid w:val="1B8F27C3"/>
    <w:rsid w:val="1B8F490C"/>
    <w:rsid w:val="1B9331D5"/>
    <w:rsid w:val="1B9342E8"/>
    <w:rsid w:val="1B936B9B"/>
    <w:rsid w:val="1BA46599"/>
    <w:rsid w:val="1BC06EB4"/>
    <w:rsid w:val="1BC61A20"/>
    <w:rsid w:val="1BC62EA7"/>
    <w:rsid w:val="1BCE2892"/>
    <w:rsid w:val="1BD478EB"/>
    <w:rsid w:val="1BDB1126"/>
    <w:rsid w:val="1BDE1EF2"/>
    <w:rsid w:val="1BE15833"/>
    <w:rsid w:val="1BE935F8"/>
    <w:rsid w:val="1BF45963"/>
    <w:rsid w:val="1BF872B2"/>
    <w:rsid w:val="1C11547C"/>
    <w:rsid w:val="1C293A76"/>
    <w:rsid w:val="1C3A2FEE"/>
    <w:rsid w:val="1C44133F"/>
    <w:rsid w:val="1C4C5340"/>
    <w:rsid w:val="1C4D138F"/>
    <w:rsid w:val="1C4D1AD2"/>
    <w:rsid w:val="1C4F6F50"/>
    <w:rsid w:val="1C582DFC"/>
    <w:rsid w:val="1C5D3ADD"/>
    <w:rsid w:val="1C7108D7"/>
    <w:rsid w:val="1C7E43BA"/>
    <w:rsid w:val="1C9652C2"/>
    <w:rsid w:val="1CA3374A"/>
    <w:rsid w:val="1CA7774C"/>
    <w:rsid w:val="1CB66594"/>
    <w:rsid w:val="1CB8474A"/>
    <w:rsid w:val="1CBD1003"/>
    <w:rsid w:val="1CC260B7"/>
    <w:rsid w:val="1CC34C94"/>
    <w:rsid w:val="1CCF23B1"/>
    <w:rsid w:val="1CD922FA"/>
    <w:rsid w:val="1CD93A93"/>
    <w:rsid w:val="1CE446C1"/>
    <w:rsid w:val="1CF635FD"/>
    <w:rsid w:val="1CF94D0D"/>
    <w:rsid w:val="1D0D2A20"/>
    <w:rsid w:val="1D1107D8"/>
    <w:rsid w:val="1D14503E"/>
    <w:rsid w:val="1D1F056D"/>
    <w:rsid w:val="1D1F66A9"/>
    <w:rsid w:val="1D233488"/>
    <w:rsid w:val="1D295A93"/>
    <w:rsid w:val="1D3311E9"/>
    <w:rsid w:val="1D33338E"/>
    <w:rsid w:val="1D4112F2"/>
    <w:rsid w:val="1D417F8D"/>
    <w:rsid w:val="1D4645B4"/>
    <w:rsid w:val="1D4A7455"/>
    <w:rsid w:val="1D596337"/>
    <w:rsid w:val="1D5A7ADC"/>
    <w:rsid w:val="1D62056B"/>
    <w:rsid w:val="1D857511"/>
    <w:rsid w:val="1D9223A9"/>
    <w:rsid w:val="1D9341F9"/>
    <w:rsid w:val="1D961E12"/>
    <w:rsid w:val="1D963273"/>
    <w:rsid w:val="1D966FCE"/>
    <w:rsid w:val="1DA0317C"/>
    <w:rsid w:val="1DA25F60"/>
    <w:rsid w:val="1DA31B52"/>
    <w:rsid w:val="1DAC2C8A"/>
    <w:rsid w:val="1DAD37B7"/>
    <w:rsid w:val="1DB56299"/>
    <w:rsid w:val="1DBB1DF7"/>
    <w:rsid w:val="1DBE5357"/>
    <w:rsid w:val="1DC847CC"/>
    <w:rsid w:val="1DD11D63"/>
    <w:rsid w:val="1DD547EA"/>
    <w:rsid w:val="1DDF4D44"/>
    <w:rsid w:val="1DE53978"/>
    <w:rsid w:val="1DE734F5"/>
    <w:rsid w:val="1DEE1548"/>
    <w:rsid w:val="1DF034AA"/>
    <w:rsid w:val="1DFA5415"/>
    <w:rsid w:val="1E034BFF"/>
    <w:rsid w:val="1E160E70"/>
    <w:rsid w:val="1E2D18FC"/>
    <w:rsid w:val="1E2E03A5"/>
    <w:rsid w:val="1E3C7C20"/>
    <w:rsid w:val="1E3F5F30"/>
    <w:rsid w:val="1E4008BF"/>
    <w:rsid w:val="1E411056"/>
    <w:rsid w:val="1E466EC9"/>
    <w:rsid w:val="1E4D1EF4"/>
    <w:rsid w:val="1E4E3510"/>
    <w:rsid w:val="1E4E5B33"/>
    <w:rsid w:val="1E4F2FA0"/>
    <w:rsid w:val="1E5006C2"/>
    <w:rsid w:val="1E546F3B"/>
    <w:rsid w:val="1E595A36"/>
    <w:rsid w:val="1E5B3783"/>
    <w:rsid w:val="1E5D5D91"/>
    <w:rsid w:val="1E5F0C98"/>
    <w:rsid w:val="1E6074F0"/>
    <w:rsid w:val="1E6B722B"/>
    <w:rsid w:val="1E8C063B"/>
    <w:rsid w:val="1E926DB6"/>
    <w:rsid w:val="1E930F98"/>
    <w:rsid w:val="1E957724"/>
    <w:rsid w:val="1E9747DD"/>
    <w:rsid w:val="1EA66B50"/>
    <w:rsid w:val="1EB12E72"/>
    <w:rsid w:val="1EB22726"/>
    <w:rsid w:val="1EB848AB"/>
    <w:rsid w:val="1EBA2485"/>
    <w:rsid w:val="1EBD0CDE"/>
    <w:rsid w:val="1EBE55F0"/>
    <w:rsid w:val="1EC32CA0"/>
    <w:rsid w:val="1ED87B85"/>
    <w:rsid w:val="1EE03994"/>
    <w:rsid w:val="1EE73682"/>
    <w:rsid w:val="1EE9025F"/>
    <w:rsid w:val="1EF56165"/>
    <w:rsid w:val="1F010960"/>
    <w:rsid w:val="1F02580B"/>
    <w:rsid w:val="1F054AB2"/>
    <w:rsid w:val="1F0772D4"/>
    <w:rsid w:val="1F0F77C5"/>
    <w:rsid w:val="1F1B274D"/>
    <w:rsid w:val="1F1E7099"/>
    <w:rsid w:val="1F223869"/>
    <w:rsid w:val="1F26317F"/>
    <w:rsid w:val="1F3547F2"/>
    <w:rsid w:val="1F407FE6"/>
    <w:rsid w:val="1F4D4F9D"/>
    <w:rsid w:val="1F530568"/>
    <w:rsid w:val="1F537BAB"/>
    <w:rsid w:val="1F585A60"/>
    <w:rsid w:val="1F5A760D"/>
    <w:rsid w:val="1F6343AF"/>
    <w:rsid w:val="1F7B60AA"/>
    <w:rsid w:val="1F7E218A"/>
    <w:rsid w:val="1F843C69"/>
    <w:rsid w:val="1F911407"/>
    <w:rsid w:val="1F99172C"/>
    <w:rsid w:val="1F9D1AA7"/>
    <w:rsid w:val="1FA4012F"/>
    <w:rsid w:val="1FA96195"/>
    <w:rsid w:val="1FAD669B"/>
    <w:rsid w:val="1FB979A0"/>
    <w:rsid w:val="1FC26989"/>
    <w:rsid w:val="1FCE271D"/>
    <w:rsid w:val="1FDB1DB8"/>
    <w:rsid w:val="1FE003D3"/>
    <w:rsid w:val="1FEE519D"/>
    <w:rsid w:val="1FEF3955"/>
    <w:rsid w:val="1FFF7E5E"/>
    <w:rsid w:val="2006346B"/>
    <w:rsid w:val="201225D6"/>
    <w:rsid w:val="201268D2"/>
    <w:rsid w:val="20162261"/>
    <w:rsid w:val="2017047D"/>
    <w:rsid w:val="20261517"/>
    <w:rsid w:val="202937A8"/>
    <w:rsid w:val="20326B12"/>
    <w:rsid w:val="204052C9"/>
    <w:rsid w:val="204F7914"/>
    <w:rsid w:val="205F6D9E"/>
    <w:rsid w:val="20692BC3"/>
    <w:rsid w:val="20724C43"/>
    <w:rsid w:val="2074655F"/>
    <w:rsid w:val="20764A0C"/>
    <w:rsid w:val="207C3289"/>
    <w:rsid w:val="20817139"/>
    <w:rsid w:val="2084725B"/>
    <w:rsid w:val="20871CE7"/>
    <w:rsid w:val="20881E44"/>
    <w:rsid w:val="208D22AB"/>
    <w:rsid w:val="208E336A"/>
    <w:rsid w:val="20964F20"/>
    <w:rsid w:val="209D0CD1"/>
    <w:rsid w:val="209F5F3E"/>
    <w:rsid w:val="20A16CC9"/>
    <w:rsid w:val="20A429E1"/>
    <w:rsid w:val="20AE5C07"/>
    <w:rsid w:val="20B11209"/>
    <w:rsid w:val="20B95F8B"/>
    <w:rsid w:val="20BA5378"/>
    <w:rsid w:val="20D1731E"/>
    <w:rsid w:val="20D72C8B"/>
    <w:rsid w:val="20D84037"/>
    <w:rsid w:val="20E55381"/>
    <w:rsid w:val="20E864AB"/>
    <w:rsid w:val="20EE125E"/>
    <w:rsid w:val="20F00F65"/>
    <w:rsid w:val="20F43E7D"/>
    <w:rsid w:val="20F77B8B"/>
    <w:rsid w:val="21007D26"/>
    <w:rsid w:val="210D149C"/>
    <w:rsid w:val="21203AAD"/>
    <w:rsid w:val="21213492"/>
    <w:rsid w:val="2123141C"/>
    <w:rsid w:val="213D48AE"/>
    <w:rsid w:val="213E2BF9"/>
    <w:rsid w:val="213F6FD6"/>
    <w:rsid w:val="21455D59"/>
    <w:rsid w:val="21462FA6"/>
    <w:rsid w:val="21480B61"/>
    <w:rsid w:val="214F5D50"/>
    <w:rsid w:val="21510D76"/>
    <w:rsid w:val="21577E6E"/>
    <w:rsid w:val="21762F93"/>
    <w:rsid w:val="217E498E"/>
    <w:rsid w:val="218369EA"/>
    <w:rsid w:val="218C2A5C"/>
    <w:rsid w:val="21940037"/>
    <w:rsid w:val="219B0ED2"/>
    <w:rsid w:val="21A5267D"/>
    <w:rsid w:val="21AB3A95"/>
    <w:rsid w:val="21AE7955"/>
    <w:rsid w:val="21AF75B9"/>
    <w:rsid w:val="21B122FB"/>
    <w:rsid w:val="21B159E7"/>
    <w:rsid w:val="21BD39C0"/>
    <w:rsid w:val="21C10396"/>
    <w:rsid w:val="21C17929"/>
    <w:rsid w:val="21C86DC1"/>
    <w:rsid w:val="21C90DB7"/>
    <w:rsid w:val="21CB60A7"/>
    <w:rsid w:val="21D1393A"/>
    <w:rsid w:val="21D1504B"/>
    <w:rsid w:val="21D23D37"/>
    <w:rsid w:val="21D404B5"/>
    <w:rsid w:val="21D712BA"/>
    <w:rsid w:val="21DE1C89"/>
    <w:rsid w:val="21E11656"/>
    <w:rsid w:val="21E96F78"/>
    <w:rsid w:val="21F958DF"/>
    <w:rsid w:val="21FB02EC"/>
    <w:rsid w:val="22025E13"/>
    <w:rsid w:val="220A41F1"/>
    <w:rsid w:val="220D3121"/>
    <w:rsid w:val="220E04C1"/>
    <w:rsid w:val="220F11F1"/>
    <w:rsid w:val="220F5D31"/>
    <w:rsid w:val="2214272A"/>
    <w:rsid w:val="22146764"/>
    <w:rsid w:val="221C7CF0"/>
    <w:rsid w:val="22254F42"/>
    <w:rsid w:val="22303089"/>
    <w:rsid w:val="22364A60"/>
    <w:rsid w:val="223E70E8"/>
    <w:rsid w:val="22405648"/>
    <w:rsid w:val="22420C1F"/>
    <w:rsid w:val="224A2E2C"/>
    <w:rsid w:val="224A6FB0"/>
    <w:rsid w:val="224B634E"/>
    <w:rsid w:val="2251436F"/>
    <w:rsid w:val="22551B5D"/>
    <w:rsid w:val="22571F57"/>
    <w:rsid w:val="225F3434"/>
    <w:rsid w:val="22635E44"/>
    <w:rsid w:val="226531D1"/>
    <w:rsid w:val="22674AF7"/>
    <w:rsid w:val="226C1BE3"/>
    <w:rsid w:val="22702241"/>
    <w:rsid w:val="227234B6"/>
    <w:rsid w:val="22782CEC"/>
    <w:rsid w:val="227B631B"/>
    <w:rsid w:val="227D2194"/>
    <w:rsid w:val="22814AB0"/>
    <w:rsid w:val="22820217"/>
    <w:rsid w:val="22824E21"/>
    <w:rsid w:val="228C4B6C"/>
    <w:rsid w:val="229264BF"/>
    <w:rsid w:val="22971A09"/>
    <w:rsid w:val="22A061C8"/>
    <w:rsid w:val="22A13A24"/>
    <w:rsid w:val="22A522B4"/>
    <w:rsid w:val="22A8443F"/>
    <w:rsid w:val="22B04790"/>
    <w:rsid w:val="22C24C99"/>
    <w:rsid w:val="22C72864"/>
    <w:rsid w:val="22D36A61"/>
    <w:rsid w:val="22D56060"/>
    <w:rsid w:val="22E54E06"/>
    <w:rsid w:val="22E85FD0"/>
    <w:rsid w:val="22EC767C"/>
    <w:rsid w:val="22ED5C30"/>
    <w:rsid w:val="22F33290"/>
    <w:rsid w:val="23105F6A"/>
    <w:rsid w:val="23122A7F"/>
    <w:rsid w:val="231E29FE"/>
    <w:rsid w:val="23271F95"/>
    <w:rsid w:val="232F3ADF"/>
    <w:rsid w:val="23351120"/>
    <w:rsid w:val="233A1C99"/>
    <w:rsid w:val="233C5E1E"/>
    <w:rsid w:val="23432D41"/>
    <w:rsid w:val="2349646C"/>
    <w:rsid w:val="235328F7"/>
    <w:rsid w:val="23571BBE"/>
    <w:rsid w:val="235D6F18"/>
    <w:rsid w:val="23682437"/>
    <w:rsid w:val="236C7461"/>
    <w:rsid w:val="236D2FFD"/>
    <w:rsid w:val="23701C6D"/>
    <w:rsid w:val="23703843"/>
    <w:rsid w:val="23736862"/>
    <w:rsid w:val="23761AAD"/>
    <w:rsid w:val="237E26BE"/>
    <w:rsid w:val="237E6028"/>
    <w:rsid w:val="238662A1"/>
    <w:rsid w:val="239026DD"/>
    <w:rsid w:val="23943232"/>
    <w:rsid w:val="239C555A"/>
    <w:rsid w:val="239E37DF"/>
    <w:rsid w:val="239F6979"/>
    <w:rsid w:val="23AC5C0B"/>
    <w:rsid w:val="23AC7420"/>
    <w:rsid w:val="23B05231"/>
    <w:rsid w:val="23B30226"/>
    <w:rsid w:val="23B40D4A"/>
    <w:rsid w:val="23B52098"/>
    <w:rsid w:val="23BC03F3"/>
    <w:rsid w:val="23BE4CF7"/>
    <w:rsid w:val="23C01D5F"/>
    <w:rsid w:val="23C4788A"/>
    <w:rsid w:val="23DB0217"/>
    <w:rsid w:val="23DE2724"/>
    <w:rsid w:val="23E94C98"/>
    <w:rsid w:val="23EE6E0C"/>
    <w:rsid w:val="23F06ECE"/>
    <w:rsid w:val="23F1031E"/>
    <w:rsid w:val="23F64F27"/>
    <w:rsid w:val="23FB66D7"/>
    <w:rsid w:val="23FE10E0"/>
    <w:rsid w:val="24046DA2"/>
    <w:rsid w:val="24077B6A"/>
    <w:rsid w:val="240A1749"/>
    <w:rsid w:val="241671FB"/>
    <w:rsid w:val="242368EE"/>
    <w:rsid w:val="24263083"/>
    <w:rsid w:val="242A2555"/>
    <w:rsid w:val="242B648A"/>
    <w:rsid w:val="243E3AF3"/>
    <w:rsid w:val="2441733A"/>
    <w:rsid w:val="2447708F"/>
    <w:rsid w:val="244E08E1"/>
    <w:rsid w:val="245978A8"/>
    <w:rsid w:val="24677885"/>
    <w:rsid w:val="24690122"/>
    <w:rsid w:val="246A30F7"/>
    <w:rsid w:val="24876BA7"/>
    <w:rsid w:val="248C0863"/>
    <w:rsid w:val="248C7398"/>
    <w:rsid w:val="2490241A"/>
    <w:rsid w:val="249B4141"/>
    <w:rsid w:val="249F422B"/>
    <w:rsid w:val="249F4B82"/>
    <w:rsid w:val="24A73566"/>
    <w:rsid w:val="24A97854"/>
    <w:rsid w:val="24B23604"/>
    <w:rsid w:val="24D72967"/>
    <w:rsid w:val="24D87C6C"/>
    <w:rsid w:val="24DD55FD"/>
    <w:rsid w:val="24E04F5A"/>
    <w:rsid w:val="24E530C8"/>
    <w:rsid w:val="24EA3A8E"/>
    <w:rsid w:val="24EC4A34"/>
    <w:rsid w:val="24F0478C"/>
    <w:rsid w:val="24F72BC0"/>
    <w:rsid w:val="24FB55F4"/>
    <w:rsid w:val="24FF6A41"/>
    <w:rsid w:val="25070808"/>
    <w:rsid w:val="250A20CF"/>
    <w:rsid w:val="250B11A5"/>
    <w:rsid w:val="251370B2"/>
    <w:rsid w:val="251A7F48"/>
    <w:rsid w:val="251D4735"/>
    <w:rsid w:val="252529CC"/>
    <w:rsid w:val="252866D4"/>
    <w:rsid w:val="252D32C0"/>
    <w:rsid w:val="253903D4"/>
    <w:rsid w:val="254123AB"/>
    <w:rsid w:val="254427D4"/>
    <w:rsid w:val="254F7278"/>
    <w:rsid w:val="255220BF"/>
    <w:rsid w:val="25561A2C"/>
    <w:rsid w:val="25585332"/>
    <w:rsid w:val="25685BC0"/>
    <w:rsid w:val="25715AD7"/>
    <w:rsid w:val="2573317B"/>
    <w:rsid w:val="258E5E78"/>
    <w:rsid w:val="2595365C"/>
    <w:rsid w:val="2596072A"/>
    <w:rsid w:val="259D6CEC"/>
    <w:rsid w:val="25AD0BA3"/>
    <w:rsid w:val="25AF1231"/>
    <w:rsid w:val="25B3513A"/>
    <w:rsid w:val="25B425D7"/>
    <w:rsid w:val="25B64DA5"/>
    <w:rsid w:val="25C10570"/>
    <w:rsid w:val="25C8226F"/>
    <w:rsid w:val="25CD52A5"/>
    <w:rsid w:val="25D34F1F"/>
    <w:rsid w:val="25D63DD6"/>
    <w:rsid w:val="25D7209A"/>
    <w:rsid w:val="25DB58AB"/>
    <w:rsid w:val="25E0322B"/>
    <w:rsid w:val="25E036F2"/>
    <w:rsid w:val="25E33F5A"/>
    <w:rsid w:val="25E40D30"/>
    <w:rsid w:val="25E75B57"/>
    <w:rsid w:val="25EC4E91"/>
    <w:rsid w:val="25F9060D"/>
    <w:rsid w:val="2601273A"/>
    <w:rsid w:val="260947B8"/>
    <w:rsid w:val="260C7085"/>
    <w:rsid w:val="26112F5E"/>
    <w:rsid w:val="26127D44"/>
    <w:rsid w:val="262A031A"/>
    <w:rsid w:val="263048A7"/>
    <w:rsid w:val="264D2CF5"/>
    <w:rsid w:val="26503A9A"/>
    <w:rsid w:val="26505D27"/>
    <w:rsid w:val="2651725B"/>
    <w:rsid w:val="265A5B02"/>
    <w:rsid w:val="2663153B"/>
    <w:rsid w:val="266367C3"/>
    <w:rsid w:val="26706E96"/>
    <w:rsid w:val="2674074B"/>
    <w:rsid w:val="26781E7F"/>
    <w:rsid w:val="267B442A"/>
    <w:rsid w:val="267C5E55"/>
    <w:rsid w:val="26844A3F"/>
    <w:rsid w:val="268A3698"/>
    <w:rsid w:val="268E50E2"/>
    <w:rsid w:val="269110CB"/>
    <w:rsid w:val="26922A1B"/>
    <w:rsid w:val="2696190D"/>
    <w:rsid w:val="269B7555"/>
    <w:rsid w:val="26AC22B4"/>
    <w:rsid w:val="26AD2A1D"/>
    <w:rsid w:val="26CB4C53"/>
    <w:rsid w:val="26D379E4"/>
    <w:rsid w:val="26D84A4A"/>
    <w:rsid w:val="26D95EFA"/>
    <w:rsid w:val="26E11B0D"/>
    <w:rsid w:val="26E17976"/>
    <w:rsid w:val="26E223E2"/>
    <w:rsid w:val="26E66324"/>
    <w:rsid w:val="26F0450A"/>
    <w:rsid w:val="26F657EA"/>
    <w:rsid w:val="26F920E2"/>
    <w:rsid w:val="26FA206E"/>
    <w:rsid w:val="27036F63"/>
    <w:rsid w:val="27061D6C"/>
    <w:rsid w:val="2708446C"/>
    <w:rsid w:val="270B6947"/>
    <w:rsid w:val="27106F26"/>
    <w:rsid w:val="2714371D"/>
    <w:rsid w:val="27180C4C"/>
    <w:rsid w:val="271862AD"/>
    <w:rsid w:val="271B1FD5"/>
    <w:rsid w:val="2725249B"/>
    <w:rsid w:val="272855C4"/>
    <w:rsid w:val="27315F8E"/>
    <w:rsid w:val="27374C8B"/>
    <w:rsid w:val="273A4F42"/>
    <w:rsid w:val="27420065"/>
    <w:rsid w:val="27461DE5"/>
    <w:rsid w:val="274C182D"/>
    <w:rsid w:val="274C73A2"/>
    <w:rsid w:val="275246D3"/>
    <w:rsid w:val="276707B8"/>
    <w:rsid w:val="277E52FE"/>
    <w:rsid w:val="27800F45"/>
    <w:rsid w:val="27A15F59"/>
    <w:rsid w:val="27A53171"/>
    <w:rsid w:val="27D1314B"/>
    <w:rsid w:val="27DF035B"/>
    <w:rsid w:val="27E14011"/>
    <w:rsid w:val="27EB431A"/>
    <w:rsid w:val="27FB4F36"/>
    <w:rsid w:val="27FC348D"/>
    <w:rsid w:val="28004F61"/>
    <w:rsid w:val="280417A4"/>
    <w:rsid w:val="280B425C"/>
    <w:rsid w:val="281515C5"/>
    <w:rsid w:val="281611A1"/>
    <w:rsid w:val="282350FC"/>
    <w:rsid w:val="28255C0A"/>
    <w:rsid w:val="282710CC"/>
    <w:rsid w:val="28294E90"/>
    <w:rsid w:val="2842473C"/>
    <w:rsid w:val="284512E0"/>
    <w:rsid w:val="28461601"/>
    <w:rsid w:val="284E486A"/>
    <w:rsid w:val="284E73E4"/>
    <w:rsid w:val="28505600"/>
    <w:rsid w:val="285445F8"/>
    <w:rsid w:val="285552B9"/>
    <w:rsid w:val="285872E4"/>
    <w:rsid w:val="28654832"/>
    <w:rsid w:val="286A287A"/>
    <w:rsid w:val="286D1179"/>
    <w:rsid w:val="287121CA"/>
    <w:rsid w:val="287254FB"/>
    <w:rsid w:val="287E2F06"/>
    <w:rsid w:val="288163FA"/>
    <w:rsid w:val="28820FD8"/>
    <w:rsid w:val="28847C67"/>
    <w:rsid w:val="288B4D10"/>
    <w:rsid w:val="288E6D6B"/>
    <w:rsid w:val="28936780"/>
    <w:rsid w:val="28992A11"/>
    <w:rsid w:val="289E709B"/>
    <w:rsid w:val="28A3274C"/>
    <w:rsid w:val="28AF7CF7"/>
    <w:rsid w:val="28B00D9E"/>
    <w:rsid w:val="28B86064"/>
    <w:rsid w:val="28BA0544"/>
    <w:rsid w:val="28D65819"/>
    <w:rsid w:val="28D72AEE"/>
    <w:rsid w:val="28DE553D"/>
    <w:rsid w:val="28E75B61"/>
    <w:rsid w:val="28F31286"/>
    <w:rsid w:val="28F63762"/>
    <w:rsid w:val="28FA7C17"/>
    <w:rsid w:val="29084DC1"/>
    <w:rsid w:val="29107ABE"/>
    <w:rsid w:val="29156591"/>
    <w:rsid w:val="29212606"/>
    <w:rsid w:val="29233ABA"/>
    <w:rsid w:val="29253FF6"/>
    <w:rsid w:val="292C1A47"/>
    <w:rsid w:val="29314093"/>
    <w:rsid w:val="293421FD"/>
    <w:rsid w:val="29362D9E"/>
    <w:rsid w:val="294956D4"/>
    <w:rsid w:val="294A4824"/>
    <w:rsid w:val="295B09CD"/>
    <w:rsid w:val="295C3300"/>
    <w:rsid w:val="295D715D"/>
    <w:rsid w:val="29601C81"/>
    <w:rsid w:val="29625334"/>
    <w:rsid w:val="29774633"/>
    <w:rsid w:val="29920994"/>
    <w:rsid w:val="299407CA"/>
    <w:rsid w:val="299466C7"/>
    <w:rsid w:val="299838A8"/>
    <w:rsid w:val="29986C35"/>
    <w:rsid w:val="29A2488E"/>
    <w:rsid w:val="29A407B0"/>
    <w:rsid w:val="29AA4895"/>
    <w:rsid w:val="29AD41B8"/>
    <w:rsid w:val="29AD4ACB"/>
    <w:rsid w:val="29B97CA5"/>
    <w:rsid w:val="29C34605"/>
    <w:rsid w:val="29CA5C11"/>
    <w:rsid w:val="29D0479A"/>
    <w:rsid w:val="29D24CD3"/>
    <w:rsid w:val="29D51DAD"/>
    <w:rsid w:val="29D60F9E"/>
    <w:rsid w:val="29D818E4"/>
    <w:rsid w:val="29D94D8A"/>
    <w:rsid w:val="29DD7BC7"/>
    <w:rsid w:val="29E57006"/>
    <w:rsid w:val="29F919B9"/>
    <w:rsid w:val="29FC0635"/>
    <w:rsid w:val="2A127A97"/>
    <w:rsid w:val="2A131007"/>
    <w:rsid w:val="2A1B5806"/>
    <w:rsid w:val="2A2500E3"/>
    <w:rsid w:val="2A255FF4"/>
    <w:rsid w:val="2A2C1B01"/>
    <w:rsid w:val="2A320FC2"/>
    <w:rsid w:val="2A3346A8"/>
    <w:rsid w:val="2A4718C7"/>
    <w:rsid w:val="2A5648EB"/>
    <w:rsid w:val="2A5719DB"/>
    <w:rsid w:val="2A586E94"/>
    <w:rsid w:val="2A6C3FB5"/>
    <w:rsid w:val="2A727F23"/>
    <w:rsid w:val="2A75381E"/>
    <w:rsid w:val="2A7D1B3C"/>
    <w:rsid w:val="2A8654DB"/>
    <w:rsid w:val="2A8746B8"/>
    <w:rsid w:val="2A894A2C"/>
    <w:rsid w:val="2A9138B6"/>
    <w:rsid w:val="2A941FC5"/>
    <w:rsid w:val="2AA340F5"/>
    <w:rsid w:val="2AA53C14"/>
    <w:rsid w:val="2AAB0C45"/>
    <w:rsid w:val="2AB01BCF"/>
    <w:rsid w:val="2AB24E2D"/>
    <w:rsid w:val="2AB92120"/>
    <w:rsid w:val="2ACC397D"/>
    <w:rsid w:val="2AD709DB"/>
    <w:rsid w:val="2ADB0BA6"/>
    <w:rsid w:val="2AE75AF4"/>
    <w:rsid w:val="2AEE66D9"/>
    <w:rsid w:val="2AFF1E2F"/>
    <w:rsid w:val="2B1104B5"/>
    <w:rsid w:val="2B197576"/>
    <w:rsid w:val="2B1C6ECF"/>
    <w:rsid w:val="2B217878"/>
    <w:rsid w:val="2B2E6933"/>
    <w:rsid w:val="2B35557E"/>
    <w:rsid w:val="2B3838FC"/>
    <w:rsid w:val="2B45054C"/>
    <w:rsid w:val="2B4764F8"/>
    <w:rsid w:val="2B484A80"/>
    <w:rsid w:val="2B536F2F"/>
    <w:rsid w:val="2B5943B5"/>
    <w:rsid w:val="2B5D2250"/>
    <w:rsid w:val="2B5F474A"/>
    <w:rsid w:val="2B632835"/>
    <w:rsid w:val="2B735105"/>
    <w:rsid w:val="2B756DC1"/>
    <w:rsid w:val="2B7A5AB5"/>
    <w:rsid w:val="2B813A1E"/>
    <w:rsid w:val="2B856E64"/>
    <w:rsid w:val="2B8873E7"/>
    <w:rsid w:val="2B904578"/>
    <w:rsid w:val="2B9435F1"/>
    <w:rsid w:val="2B9C715C"/>
    <w:rsid w:val="2B9E31E5"/>
    <w:rsid w:val="2BAC07C3"/>
    <w:rsid w:val="2BAD139F"/>
    <w:rsid w:val="2BC05D4B"/>
    <w:rsid w:val="2BCE05D5"/>
    <w:rsid w:val="2BCF25C6"/>
    <w:rsid w:val="2BD47D4F"/>
    <w:rsid w:val="2BD92CE9"/>
    <w:rsid w:val="2BDA1107"/>
    <w:rsid w:val="2BDC12F2"/>
    <w:rsid w:val="2BDE7D78"/>
    <w:rsid w:val="2BEB1F5A"/>
    <w:rsid w:val="2BED4D7F"/>
    <w:rsid w:val="2BF244C9"/>
    <w:rsid w:val="2BF47E8D"/>
    <w:rsid w:val="2BF67DF7"/>
    <w:rsid w:val="2BFC2A32"/>
    <w:rsid w:val="2C036C5C"/>
    <w:rsid w:val="2C064A54"/>
    <w:rsid w:val="2C0672DE"/>
    <w:rsid w:val="2C0A5990"/>
    <w:rsid w:val="2C0C5B2E"/>
    <w:rsid w:val="2C0E062A"/>
    <w:rsid w:val="2C1C3A2C"/>
    <w:rsid w:val="2C1D364A"/>
    <w:rsid w:val="2C315506"/>
    <w:rsid w:val="2C325E78"/>
    <w:rsid w:val="2C3F5878"/>
    <w:rsid w:val="2C40569B"/>
    <w:rsid w:val="2C451316"/>
    <w:rsid w:val="2C481ACA"/>
    <w:rsid w:val="2C4E2F88"/>
    <w:rsid w:val="2C540E55"/>
    <w:rsid w:val="2C5460CA"/>
    <w:rsid w:val="2C665923"/>
    <w:rsid w:val="2C6858C7"/>
    <w:rsid w:val="2C706601"/>
    <w:rsid w:val="2C77481C"/>
    <w:rsid w:val="2C7C350F"/>
    <w:rsid w:val="2C856E4B"/>
    <w:rsid w:val="2C884501"/>
    <w:rsid w:val="2C8E04CC"/>
    <w:rsid w:val="2CB8347A"/>
    <w:rsid w:val="2CB924BF"/>
    <w:rsid w:val="2CBA6727"/>
    <w:rsid w:val="2CC452F4"/>
    <w:rsid w:val="2CCE0E1D"/>
    <w:rsid w:val="2CD15BE5"/>
    <w:rsid w:val="2CE34390"/>
    <w:rsid w:val="2CEC55A7"/>
    <w:rsid w:val="2CED490D"/>
    <w:rsid w:val="2CF84858"/>
    <w:rsid w:val="2D033EF1"/>
    <w:rsid w:val="2D037AD1"/>
    <w:rsid w:val="2D043AD6"/>
    <w:rsid w:val="2D0529BF"/>
    <w:rsid w:val="2D145C9D"/>
    <w:rsid w:val="2D2C039A"/>
    <w:rsid w:val="2D3D6187"/>
    <w:rsid w:val="2D3E4161"/>
    <w:rsid w:val="2D400714"/>
    <w:rsid w:val="2D474A0D"/>
    <w:rsid w:val="2D4E538E"/>
    <w:rsid w:val="2D4F0F87"/>
    <w:rsid w:val="2D593BF2"/>
    <w:rsid w:val="2D5B16AE"/>
    <w:rsid w:val="2D5E412A"/>
    <w:rsid w:val="2D6061B4"/>
    <w:rsid w:val="2D743786"/>
    <w:rsid w:val="2D745E22"/>
    <w:rsid w:val="2D7D4217"/>
    <w:rsid w:val="2D89354D"/>
    <w:rsid w:val="2D9C341A"/>
    <w:rsid w:val="2D9E7F40"/>
    <w:rsid w:val="2DA27F7F"/>
    <w:rsid w:val="2DA57412"/>
    <w:rsid w:val="2DA63861"/>
    <w:rsid w:val="2DA9288A"/>
    <w:rsid w:val="2DA9721E"/>
    <w:rsid w:val="2DAC5010"/>
    <w:rsid w:val="2DCA3FD6"/>
    <w:rsid w:val="2DCC1F62"/>
    <w:rsid w:val="2DCF1091"/>
    <w:rsid w:val="2DD01B47"/>
    <w:rsid w:val="2DD3247E"/>
    <w:rsid w:val="2DD467A1"/>
    <w:rsid w:val="2DEA6D5F"/>
    <w:rsid w:val="2DED240C"/>
    <w:rsid w:val="2DED757E"/>
    <w:rsid w:val="2DF12812"/>
    <w:rsid w:val="2DF8715B"/>
    <w:rsid w:val="2DFD4867"/>
    <w:rsid w:val="2E0477F5"/>
    <w:rsid w:val="2E0F74D6"/>
    <w:rsid w:val="2E126E29"/>
    <w:rsid w:val="2E147CBF"/>
    <w:rsid w:val="2E19226C"/>
    <w:rsid w:val="2E307405"/>
    <w:rsid w:val="2E32364A"/>
    <w:rsid w:val="2E335FEB"/>
    <w:rsid w:val="2E385DD5"/>
    <w:rsid w:val="2E3878B2"/>
    <w:rsid w:val="2E3B06D3"/>
    <w:rsid w:val="2E3D59C3"/>
    <w:rsid w:val="2E445350"/>
    <w:rsid w:val="2E4826FA"/>
    <w:rsid w:val="2E500FC1"/>
    <w:rsid w:val="2E534E3A"/>
    <w:rsid w:val="2E61642A"/>
    <w:rsid w:val="2E66385F"/>
    <w:rsid w:val="2E71102E"/>
    <w:rsid w:val="2E84352A"/>
    <w:rsid w:val="2E862603"/>
    <w:rsid w:val="2E8A25EF"/>
    <w:rsid w:val="2E8D7805"/>
    <w:rsid w:val="2E945885"/>
    <w:rsid w:val="2E9A00AD"/>
    <w:rsid w:val="2EA310D8"/>
    <w:rsid w:val="2EA563EE"/>
    <w:rsid w:val="2EA909F7"/>
    <w:rsid w:val="2EA91FC6"/>
    <w:rsid w:val="2EAB5417"/>
    <w:rsid w:val="2EAD5A1B"/>
    <w:rsid w:val="2EB75610"/>
    <w:rsid w:val="2EB90537"/>
    <w:rsid w:val="2EC67795"/>
    <w:rsid w:val="2EC70446"/>
    <w:rsid w:val="2ECD5D52"/>
    <w:rsid w:val="2ED350AC"/>
    <w:rsid w:val="2ED36F81"/>
    <w:rsid w:val="2ED44C23"/>
    <w:rsid w:val="2EF82230"/>
    <w:rsid w:val="2F011BC0"/>
    <w:rsid w:val="2F054F18"/>
    <w:rsid w:val="2F080F96"/>
    <w:rsid w:val="2F0F6CD6"/>
    <w:rsid w:val="2F194353"/>
    <w:rsid w:val="2F1A20A7"/>
    <w:rsid w:val="2F225846"/>
    <w:rsid w:val="2F2653E6"/>
    <w:rsid w:val="2F386A97"/>
    <w:rsid w:val="2F41242A"/>
    <w:rsid w:val="2F4272C0"/>
    <w:rsid w:val="2F472244"/>
    <w:rsid w:val="2F48495E"/>
    <w:rsid w:val="2F4C3C3D"/>
    <w:rsid w:val="2F506E32"/>
    <w:rsid w:val="2F564C19"/>
    <w:rsid w:val="2F5F1681"/>
    <w:rsid w:val="2F5F453F"/>
    <w:rsid w:val="2F7A2258"/>
    <w:rsid w:val="2F8203CB"/>
    <w:rsid w:val="2F9D45C5"/>
    <w:rsid w:val="2FA725C7"/>
    <w:rsid w:val="2FA94031"/>
    <w:rsid w:val="2FAF2D9C"/>
    <w:rsid w:val="2FB35619"/>
    <w:rsid w:val="2FB40B33"/>
    <w:rsid w:val="2FB60E48"/>
    <w:rsid w:val="2FB65BB5"/>
    <w:rsid w:val="2FB971B0"/>
    <w:rsid w:val="2FC52C90"/>
    <w:rsid w:val="2FD91ECC"/>
    <w:rsid w:val="2FDC4E4F"/>
    <w:rsid w:val="2FE21CCE"/>
    <w:rsid w:val="2FF4422D"/>
    <w:rsid w:val="2FF57978"/>
    <w:rsid w:val="2FFD629F"/>
    <w:rsid w:val="30034901"/>
    <w:rsid w:val="300F5A68"/>
    <w:rsid w:val="3027169A"/>
    <w:rsid w:val="30275C55"/>
    <w:rsid w:val="302F77CC"/>
    <w:rsid w:val="30337DD6"/>
    <w:rsid w:val="303569EB"/>
    <w:rsid w:val="3046037E"/>
    <w:rsid w:val="304D13C8"/>
    <w:rsid w:val="304D5EAC"/>
    <w:rsid w:val="305D704E"/>
    <w:rsid w:val="30685FCE"/>
    <w:rsid w:val="306C0A1D"/>
    <w:rsid w:val="306D4412"/>
    <w:rsid w:val="30750A39"/>
    <w:rsid w:val="30795842"/>
    <w:rsid w:val="308B1A34"/>
    <w:rsid w:val="308C021B"/>
    <w:rsid w:val="308D0415"/>
    <w:rsid w:val="308D4C36"/>
    <w:rsid w:val="3091031D"/>
    <w:rsid w:val="30A522E5"/>
    <w:rsid w:val="30A902F8"/>
    <w:rsid w:val="30AE378C"/>
    <w:rsid w:val="30B04621"/>
    <w:rsid w:val="30B10B46"/>
    <w:rsid w:val="30B1665D"/>
    <w:rsid w:val="30BA3387"/>
    <w:rsid w:val="30BC1E3B"/>
    <w:rsid w:val="30BF2D96"/>
    <w:rsid w:val="30C252D5"/>
    <w:rsid w:val="30D017C7"/>
    <w:rsid w:val="30D3191D"/>
    <w:rsid w:val="30E80F2D"/>
    <w:rsid w:val="30F3734B"/>
    <w:rsid w:val="30F945E4"/>
    <w:rsid w:val="30FB1DA4"/>
    <w:rsid w:val="3108174A"/>
    <w:rsid w:val="310B1910"/>
    <w:rsid w:val="310D7100"/>
    <w:rsid w:val="310F127A"/>
    <w:rsid w:val="31106556"/>
    <w:rsid w:val="311C4C44"/>
    <w:rsid w:val="311D05AA"/>
    <w:rsid w:val="31272727"/>
    <w:rsid w:val="312F277E"/>
    <w:rsid w:val="314659AD"/>
    <w:rsid w:val="314E5420"/>
    <w:rsid w:val="31520303"/>
    <w:rsid w:val="315A2D98"/>
    <w:rsid w:val="316D4281"/>
    <w:rsid w:val="31783914"/>
    <w:rsid w:val="317C4767"/>
    <w:rsid w:val="317D17A7"/>
    <w:rsid w:val="31873943"/>
    <w:rsid w:val="318D1D98"/>
    <w:rsid w:val="31914608"/>
    <w:rsid w:val="319A466B"/>
    <w:rsid w:val="319D0179"/>
    <w:rsid w:val="31A51677"/>
    <w:rsid w:val="31A65A16"/>
    <w:rsid w:val="31B305B0"/>
    <w:rsid w:val="31BE163F"/>
    <w:rsid w:val="31CC456A"/>
    <w:rsid w:val="31D64242"/>
    <w:rsid w:val="31D836E0"/>
    <w:rsid w:val="31E00A1C"/>
    <w:rsid w:val="31ED3A78"/>
    <w:rsid w:val="31EF57F8"/>
    <w:rsid w:val="31FF558D"/>
    <w:rsid w:val="32093DF4"/>
    <w:rsid w:val="320A38A0"/>
    <w:rsid w:val="320A406C"/>
    <w:rsid w:val="32115FAF"/>
    <w:rsid w:val="3212330F"/>
    <w:rsid w:val="321560AE"/>
    <w:rsid w:val="32160114"/>
    <w:rsid w:val="32187D07"/>
    <w:rsid w:val="32241205"/>
    <w:rsid w:val="3228745E"/>
    <w:rsid w:val="322A15C8"/>
    <w:rsid w:val="322F708A"/>
    <w:rsid w:val="32344B76"/>
    <w:rsid w:val="323B160D"/>
    <w:rsid w:val="32445E73"/>
    <w:rsid w:val="32451543"/>
    <w:rsid w:val="324A041E"/>
    <w:rsid w:val="325167F8"/>
    <w:rsid w:val="32535DDF"/>
    <w:rsid w:val="3254789F"/>
    <w:rsid w:val="3257143D"/>
    <w:rsid w:val="32573A59"/>
    <w:rsid w:val="32581AAF"/>
    <w:rsid w:val="3261513A"/>
    <w:rsid w:val="326374AA"/>
    <w:rsid w:val="326A1D29"/>
    <w:rsid w:val="326E7332"/>
    <w:rsid w:val="327C7CF7"/>
    <w:rsid w:val="32831E39"/>
    <w:rsid w:val="328B2082"/>
    <w:rsid w:val="328D4C73"/>
    <w:rsid w:val="32924B73"/>
    <w:rsid w:val="32944342"/>
    <w:rsid w:val="32A44A16"/>
    <w:rsid w:val="32B14263"/>
    <w:rsid w:val="32BE594E"/>
    <w:rsid w:val="32BF6441"/>
    <w:rsid w:val="32C870F0"/>
    <w:rsid w:val="32CC2830"/>
    <w:rsid w:val="32CD3A05"/>
    <w:rsid w:val="32D55492"/>
    <w:rsid w:val="32D865FB"/>
    <w:rsid w:val="32D9250B"/>
    <w:rsid w:val="32DE4231"/>
    <w:rsid w:val="32EB3A27"/>
    <w:rsid w:val="32F622C1"/>
    <w:rsid w:val="32FC30F0"/>
    <w:rsid w:val="32FF7FCC"/>
    <w:rsid w:val="33066A48"/>
    <w:rsid w:val="330A7E8E"/>
    <w:rsid w:val="331416A3"/>
    <w:rsid w:val="3315023E"/>
    <w:rsid w:val="33263E98"/>
    <w:rsid w:val="33337E0A"/>
    <w:rsid w:val="333E68A8"/>
    <w:rsid w:val="33451FF8"/>
    <w:rsid w:val="334551CC"/>
    <w:rsid w:val="334A1C8E"/>
    <w:rsid w:val="334E5EF2"/>
    <w:rsid w:val="3350387B"/>
    <w:rsid w:val="33536F92"/>
    <w:rsid w:val="335C2DE8"/>
    <w:rsid w:val="335D6659"/>
    <w:rsid w:val="336050EB"/>
    <w:rsid w:val="336111D7"/>
    <w:rsid w:val="33611841"/>
    <w:rsid w:val="336D487E"/>
    <w:rsid w:val="336F0642"/>
    <w:rsid w:val="3373687C"/>
    <w:rsid w:val="337D1BC9"/>
    <w:rsid w:val="33800825"/>
    <w:rsid w:val="338110F3"/>
    <w:rsid w:val="33886D7A"/>
    <w:rsid w:val="33893BE1"/>
    <w:rsid w:val="338C2CF8"/>
    <w:rsid w:val="33927AEE"/>
    <w:rsid w:val="33953390"/>
    <w:rsid w:val="339E3892"/>
    <w:rsid w:val="339E78EE"/>
    <w:rsid w:val="33AA3D6F"/>
    <w:rsid w:val="33B312E6"/>
    <w:rsid w:val="33BB146A"/>
    <w:rsid w:val="33CC7969"/>
    <w:rsid w:val="33DA2C1F"/>
    <w:rsid w:val="33DB0BFE"/>
    <w:rsid w:val="33DD12B2"/>
    <w:rsid w:val="33DD5999"/>
    <w:rsid w:val="33E07C24"/>
    <w:rsid w:val="33E51147"/>
    <w:rsid w:val="33EA2F31"/>
    <w:rsid w:val="33F41A84"/>
    <w:rsid w:val="33FE6D46"/>
    <w:rsid w:val="34095F0D"/>
    <w:rsid w:val="340D7907"/>
    <w:rsid w:val="34103A08"/>
    <w:rsid w:val="341500A2"/>
    <w:rsid w:val="341813DD"/>
    <w:rsid w:val="34267B19"/>
    <w:rsid w:val="342C71D1"/>
    <w:rsid w:val="343E7681"/>
    <w:rsid w:val="344264BE"/>
    <w:rsid w:val="34441CED"/>
    <w:rsid w:val="345E3FC1"/>
    <w:rsid w:val="345E6E66"/>
    <w:rsid w:val="3460353B"/>
    <w:rsid w:val="34722090"/>
    <w:rsid w:val="347E0735"/>
    <w:rsid w:val="34A06B6D"/>
    <w:rsid w:val="34AD19BC"/>
    <w:rsid w:val="34AD4B27"/>
    <w:rsid w:val="34AE5EE1"/>
    <w:rsid w:val="34B67432"/>
    <w:rsid w:val="34BA3384"/>
    <w:rsid w:val="34BC276E"/>
    <w:rsid w:val="34BE757E"/>
    <w:rsid w:val="34BF51DA"/>
    <w:rsid w:val="34C14899"/>
    <w:rsid w:val="34C74B80"/>
    <w:rsid w:val="34CC52C4"/>
    <w:rsid w:val="34CE5155"/>
    <w:rsid w:val="34D1631B"/>
    <w:rsid w:val="34D20CDC"/>
    <w:rsid w:val="34DA6D6D"/>
    <w:rsid w:val="34E2311E"/>
    <w:rsid w:val="34E557D8"/>
    <w:rsid w:val="34E84410"/>
    <w:rsid w:val="34F0483D"/>
    <w:rsid w:val="34F329B3"/>
    <w:rsid w:val="34F4334C"/>
    <w:rsid w:val="34F73886"/>
    <w:rsid w:val="34F83B23"/>
    <w:rsid w:val="35050D70"/>
    <w:rsid w:val="35267EF6"/>
    <w:rsid w:val="352909AA"/>
    <w:rsid w:val="352C693F"/>
    <w:rsid w:val="35361114"/>
    <w:rsid w:val="35366DE1"/>
    <w:rsid w:val="353828B0"/>
    <w:rsid w:val="354420D9"/>
    <w:rsid w:val="355854DC"/>
    <w:rsid w:val="355D4C76"/>
    <w:rsid w:val="355E72C5"/>
    <w:rsid w:val="356B7F4B"/>
    <w:rsid w:val="356C29A0"/>
    <w:rsid w:val="35712741"/>
    <w:rsid w:val="357A2AB7"/>
    <w:rsid w:val="357C23A2"/>
    <w:rsid w:val="357E619F"/>
    <w:rsid w:val="35845395"/>
    <w:rsid w:val="358835FD"/>
    <w:rsid w:val="358B5CA1"/>
    <w:rsid w:val="35927FE4"/>
    <w:rsid w:val="359570B6"/>
    <w:rsid w:val="35AB7AD7"/>
    <w:rsid w:val="35AD0055"/>
    <w:rsid w:val="35B3442C"/>
    <w:rsid w:val="35C648AB"/>
    <w:rsid w:val="35CB3A75"/>
    <w:rsid w:val="35D35592"/>
    <w:rsid w:val="35D374BF"/>
    <w:rsid w:val="35D9070B"/>
    <w:rsid w:val="35E066B3"/>
    <w:rsid w:val="35E565FB"/>
    <w:rsid w:val="35E5749C"/>
    <w:rsid w:val="35E74117"/>
    <w:rsid w:val="35F116C6"/>
    <w:rsid w:val="36052AF5"/>
    <w:rsid w:val="361F3B8C"/>
    <w:rsid w:val="36247A34"/>
    <w:rsid w:val="362557DA"/>
    <w:rsid w:val="3629260D"/>
    <w:rsid w:val="362A2880"/>
    <w:rsid w:val="362A496C"/>
    <w:rsid w:val="362F2714"/>
    <w:rsid w:val="36313155"/>
    <w:rsid w:val="3633053B"/>
    <w:rsid w:val="363E1D7C"/>
    <w:rsid w:val="36524C66"/>
    <w:rsid w:val="36596E11"/>
    <w:rsid w:val="365E0A4E"/>
    <w:rsid w:val="365F225C"/>
    <w:rsid w:val="3660245C"/>
    <w:rsid w:val="36650CD4"/>
    <w:rsid w:val="366520D6"/>
    <w:rsid w:val="36691F4C"/>
    <w:rsid w:val="366B1668"/>
    <w:rsid w:val="367B7BB0"/>
    <w:rsid w:val="36813524"/>
    <w:rsid w:val="3682760E"/>
    <w:rsid w:val="368B4761"/>
    <w:rsid w:val="368C17E7"/>
    <w:rsid w:val="36981B8F"/>
    <w:rsid w:val="36993016"/>
    <w:rsid w:val="36BA0008"/>
    <w:rsid w:val="36C4113C"/>
    <w:rsid w:val="36C5432C"/>
    <w:rsid w:val="36D104F6"/>
    <w:rsid w:val="36D70CA1"/>
    <w:rsid w:val="36E033C3"/>
    <w:rsid w:val="36EE2B4D"/>
    <w:rsid w:val="36EE47BE"/>
    <w:rsid w:val="36F14E5E"/>
    <w:rsid w:val="36F16FF3"/>
    <w:rsid w:val="36FD54AD"/>
    <w:rsid w:val="37035D5E"/>
    <w:rsid w:val="370F57E0"/>
    <w:rsid w:val="370F5C6A"/>
    <w:rsid w:val="37153109"/>
    <w:rsid w:val="371A5DE6"/>
    <w:rsid w:val="371E6566"/>
    <w:rsid w:val="37284166"/>
    <w:rsid w:val="372B3241"/>
    <w:rsid w:val="372B52C4"/>
    <w:rsid w:val="372F4EDF"/>
    <w:rsid w:val="3737419B"/>
    <w:rsid w:val="3741417B"/>
    <w:rsid w:val="374524CE"/>
    <w:rsid w:val="37576DA8"/>
    <w:rsid w:val="376169BF"/>
    <w:rsid w:val="37667CAA"/>
    <w:rsid w:val="37676A02"/>
    <w:rsid w:val="37681982"/>
    <w:rsid w:val="376B3038"/>
    <w:rsid w:val="37767B10"/>
    <w:rsid w:val="37776644"/>
    <w:rsid w:val="377D0352"/>
    <w:rsid w:val="378E673D"/>
    <w:rsid w:val="37914397"/>
    <w:rsid w:val="37A64075"/>
    <w:rsid w:val="37A8617E"/>
    <w:rsid w:val="37AA5740"/>
    <w:rsid w:val="37B35181"/>
    <w:rsid w:val="37BA387A"/>
    <w:rsid w:val="37CB2ADD"/>
    <w:rsid w:val="37CD12AD"/>
    <w:rsid w:val="37CF447E"/>
    <w:rsid w:val="37D21C27"/>
    <w:rsid w:val="37DA446A"/>
    <w:rsid w:val="37DD32B5"/>
    <w:rsid w:val="37E75C6B"/>
    <w:rsid w:val="37F67481"/>
    <w:rsid w:val="37FB1E22"/>
    <w:rsid w:val="37FC5CA9"/>
    <w:rsid w:val="38056A1C"/>
    <w:rsid w:val="380E2339"/>
    <w:rsid w:val="381431C7"/>
    <w:rsid w:val="381D35D7"/>
    <w:rsid w:val="382615AE"/>
    <w:rsid w:val="38280136"/>
    <w:rsid w:val="3839051D"/>
    <w:rsid w:val="383C164B"/>
    <w:rsid w:val="38430CD5"/>
    <w:rsid w:val="3845027B"/>
    <w:rsid w:val="384637FC"/>
    <w:rsid w:val="38487EEA"/>
    <w:rsid w:val="384960BA"/>
    <w:rsid w:val="384C1C43"/>
    <w:rsid w:val="385674DF"/>
    <w:rsid w:val="38580DB6"/>
    <w:rsid w:val="385C1CD5"/>
    <w:rsid w:val="385E0B75"/>
    <w:rsid w:val="38603232"/>
    <w:rsid w:val="386E7B95"/>
    <w:rsid w:val="38713B9E"/>
    <w:rsid w:val="38725264"/>
    <w:rsid w:val="3874103A"/>
    <w:rsid w:val="38752249"/>
    <w:rsid w:val="38867331"/>
    <w:rsid w:val="388A27BE"/>
    <w:rsid w:val="388B11E7"/>
    <w:rsid w:val="38935114"/>
    <w:rsid w:val="389F7963"/>
    <w:rsid w:val="38A92EBC"/>
    <w:rsid w:val="38BF3339"/>
    <w:rsid w:val="38C017AE"/>
    <w:rsid w:val="38CC003E"/>
    <w:rsid w:val="38CD515A"/>
    <w:rsid w:val="38CF01E2"/>
    <w:rsid w:val="38D26FD4"/>
    <w:rsid w:val="38DF3017"/>
    <w:rsid w:val="38E96071"/>
    <w:rsid w:val="38E97C27"/>
    <w:rsid w:val="38F05140"/>
    <w:rsid w:val="38F2167A"/>
    <w:rsid w:val="390170DF"/>
    <w:rsid w:val="390529D6"/>
    <w:rsid w:val="39115915"/>
    <w:rsid w:val="39253865"/>
    <w:rsid w:val="3927543D"/>
    <w:rsid w:val="39276EF5"/>
    <w:rsid w:val="39360908"/>
    <w:rsid w:val="393A113C"/>
    <w:rsid w:val="3946367F"/>
    <w:rsid w:val="394B235A"/>
    <w:rsid w:val="3958127E"/>
    <w:rsid w:val="39581A47"/>
    <w:rsid w:val="39603738"/>
    <w:rsid w:val="396501B3"/>
    <w:rsid w:val="396F1905"/>
    <w:rsid w:val="397759C6"/>
    <w:rsid w:val="3980647B"/>
    <w:rsid w:val="398332E0"/>
    <w:rsid w:val="398C6A48"/>
    <w:rsid w:val="398D0A40"/>
    <w:rsid w:val="39932C7D"/>
    <w:rsid w:val="399C1B28"/>
    <w:rsid w:val="399E3749"/>
    <w:rsid w:val="399F3184"/>
    <w:rsid w:val="39A77649"/>
    <w:rsid w:val="39AF48CB"/>
    <w:rsid w:val="39AF772D"/>
    <w:rsid w:val="39B67442"/>
    <w:rsid w:val="39B86561"/>
    <w:rsid w:val="39B93481"/>
    <w:rsid w:val="39BB4E53"/>
    <w:rsid w:val="39C67AE7"/>
    <w:rsid w:val="39C75FBF"/>
    <w:rsid w:val="39CC7377"/>
    <w:rsid w:val="39D042F9"/>
    <w:rsid w:val="39D33ABD"/>
    <w:rsid w:val="39D46ACA"/>
    <w:rsid w:val="39D5070D"/>
    <w:rsid w:val="39E22F10"/>
    <w:rsid w:val="39ED023F"/>
    <w:rsid w:val="39F01670"/>
    <w:rsid w:val="39F365B4"/>
    <w:rsid w:val="39F425EF"/>
    <w:rsid w:val="39F67046"/>
    <w:rsid w:val="3A00419E"/>
    <w:rsid w:val="3A05713E"/>
    <w:rsid w:val="3A084BE4"/>
    <w:rsid w:val="3A150587"/>
    <w:rsid w:val="3A171AB9"/>
    <w:rsid w:val="3A305D7A"/>
    <w:rsid w:val="3A334CB6"/>
    <w:rsid w:val="3A3C614A"/>
    <w:rsid w:val="3A42345B"/>
    <w:rsid w:val="3A44019D"/>
    <w:rsid w:val="3A496A1A"/>
    <w:rsid w:val="3A582312"/>
    <w:rsid w:val="3A6022EA"/>
    <w:rsid w:val="3A6D0E1C"/>
    <w:rsid w:val="3A6E1D3B"/>
    <w:rsid w:val="3A7432F4"/>
    <w:rsid w:val="3A770B51"/>
    <w:rsid w:val="3A7D5852"/>
    <w:rsid w:val="3A7F2D1D"/>
    <w:rsid w:val="3A814F5C"/>
    <w:rsid w:val="3A833703"/>
    <w:rsid w:val="3A975CA3"/>
    <w:rsid w:val="3AA103B3"/>
    <w:rsid w:val="3AB27B39"/>
    <w:rsid w:val="3AB70947"/>
    <w:rsid w:val="3ABA46C8"/>
    <w:rsid w:val="3AC72CE6"/>
    <w:rsid w:val="3AC94E04"/>
    <w:rsid w:val="3AC967EA"/>
    <w:rsid w:val="3AD2753D"/>
    <w:rsid w:val="3AD76E2C"/>
    <w:rsid w:val="3AD80D96"/>
    <w:rsid w:val="3AE455AF"/>
    <w:rsid w:val="3AE71AA0"/>
    <w:rsid w:val="3AFB16BF"/>
    <w:rsid w:val="3B094EA2"/>
    <w:rsid w:val="3B1535F7"/>
    <w:rsid w:val="3B1B0F23"/>
    <w:rsid w:val="3B2246EC"/>
    <w:rsid w:val="3B2341D7"/>
    <w:rsid w:val="3B277DF2"/>
    <w:rsid w:val="3B2A7218"/>
    <w:rsid w:val="3B3C2A87"/>
    <w:rsid w:val="3B413205"/>
    <w:rsid w:val="3B46013A"/>
    <w:rsid w:val="3B520625"/>
    <w:rsid w:val="3B665E1C"/>
    <w:rsid w:val="3B676B6B"/>
    <w:rsid w:val="3B743948"/>
    <w:rsid w:val="3B836BAD"/>
    <w:rsid w:val="3B8A14BB"/>
    <w:rsid w:val="3B927E75"/>
    <w:rsid w:val="3B9B3DBE"/>
    <w:rsid w:val="3BB11FAB"/>
    <w:rsid w:val="3BCD1AEC"/>
    <w:rsid w:val="3BD429FF"/>
    <w:rsid w:val="3BD8261A"/>
    <w:rsid w:val="3BE51690"/>
    <w:rsid w:val="3BE77FA3"/>
    <w:rsid w:val="3BF26546"/>
    <w:rsid w:val="3BF33349"/>
    <w:rsid w:val="3BF73D6D"/>
    <w:rsid w:val="3BF90A1B"/>
    <w:rsid w:val="3BF911BE"/>
    <w:rsid w:val="3BFE46CC"/>
    <w:rsid w:val="3C02430F"/>
    <w:rsid w:val="3C0D15C2"/>
    <w:rsid w:val="3C234CFF"/>
    <w:rsid w:val="3C2562DE"/>
    <w:rsid w:val="3C264DBE"/>
    <w:rsid w:val="3C341C9A"/>
    <w:rsid w:val="3C3A36FA"/>
    <w:rsid w:val="3C3E3439"/>
    <w:rsid w:val="3C475BDE"/>
    <w:rsid w:val="3C511BA6"/>
    <w:rsid w:val="3C5E576B"/>
    <w:rsid w:val="3C6B1583"/>
    <w:rsid w:val="3C7613A1"/>
    <w:rsid w:val="3C7E0511"/>
    <w:rsid w:val="3C836A7B"/>
    <w:rsid w:val="3C866D81"/>
    <w:rsid w:val="3C883426"/>
    <w:rsid w:val="3C8D7935"/>
    <w:rsid w:val="3C95710D"/>
    <w:rsid w:val="3C9E1DC3"/>
    <w:rsid w:val="3CA051CC"/>
    <w:rsid w:val="3CA74ECE"/>
    <w:rsid w:val="3CAB1557"/>
    <w:rsid w:val="3CAB6C95"/>
    <w:rsid w:val="3CB64BA0"/>
    <w:rsid w:val="3CC10764"/>
    <w:rsid w:val="3CC925BD"/>
    <w:rsid w:val="3CCC55C4"/>
    <w:rsid w:val="3CD16501"/>
    <w:rsid w:val="3CDC1A76"/>
    <w:rsid w:val="3CE40F58"/>
    <w:rsid w:val="3CED1AF4"/>
    <w:rsid w:val="3CF10352"/>
    <w:rsid w:val="3CF44748"/>
    <w:rsid w:val="3CFB184C"/>
    <w:rsid w:val="3D025F95"/>
    <w:rsid w:val="3D062695"/>
    <w:rsid w:val="3D2A01E1"/>
    <w:rsid w:val="3D311E54"/>
    <w:rsid w:val="3D346E93"/>
    <w:rsid w:val="3D381E74"/>
    <w:rsid w:val="3D3842E5"/>
    <w:rsid w:val="3D386F00"/>
    <w:rsid w:val="3D43210A"/>
    <w:rsid w:val="3D4A021B"/>
    <w:rsid w:val="3D4F6B33"/>
    <w:rsid w:val="3D525A90"/>
    <w:rsid w:val="3D553CD5"/>
    <w:rsid w:val="3D5552F2"/>
    <w:rsid w:val="3D6E6FCA"/>
    <w:rsid w:val="3D7D7543"/>
    <w:rsid w:val="3D82122A"/>
    <w:rsid w:val="3D8660F2"/>
    <w:rsid w:val="3D8669B6"/>
    <w:rsid w:val="3D8D3402"/>
    <w:rsid w:val="3D8E7358"/>
    <w:rsid w:val="3D9C096F"/>
    <w:rsid w:val="3DA759A1"/>
    <w:rsid w:val="3DAD3646"/>
    <w:rsid w:val="3DAE1042"/>
    <w:rsid w:val="3DAF4194"/>
    <w:rsid w:val="3DBF4884"/>
    <w:rsid w:val="3DC174E9"/>
    <w:rsid w:val="3DDD177D"/>
    <w:rsid w:val="3DDF26C9"/>
    <w:rsid w:val="3DF10BEE"/>
    <w:rsid w:val="3DFE0EA0"/>
    <w:rsid w:val="3E0A0EDA"/>
    <w:rsid w:val="3E133E02"/>
    <w:rsid w:val="3E1845F8"/>
    <w:rsid w:val="3E1B2CBB"/>
    <w:rsid w:val="3E1B7F79"/>
    <w:rsid w:val="3E1E7421"/>
    <w:rsid w:val="3E246A91"/>
    <w:rsid w:val="3E264B7A"/>
    <w:rsid w:val="3E2837EE"/>
    <w:rsid w:val="3E2C3935"/>
    <w:rsid w:val="3E2F6A46"/>
    <w:rsid w:val="3E363901"/>
    <w:rsid w:val="3E432991"/>
    <w:rsid w:val="3E4363AC"/>
    <w:rsid w:val="3E492773"/>
    <w:rsid w:val="3E4B7281"/>
    <w:rsid w:val="3E4F4A97"/>
    <w:rsid w:val="3E576593"/>
    <w:rsid w:val="3E58540E"/>
    <w:rsid w:val="3E870CBB"/>
    <w:rsid w:val="3E8D52E9"/>
    <w:rsid w:val="3E91799A"/>
    <w:rsid w:val="3E9644CE"/>
    <w:rsid w:val="3EB0072A"/>
    <w:rsid w:val="3EBA35D6"/>
    <w:rsid w:val="3ECC7B60"/>
    <w:rsid w:val="3ED112DA"/>
    <w:rsid w:val="3ED613DD"/>
    <w:rsid w:val="3ED82237"/>
    <w:rsid w:val="3EDD3E79"/>
    <w:rsid w:val="3EE06D6B"/>
    <w:rsid w:val="3EE3171B"/>
    <w:rsid w:val="3EF36FDF"/>
    <w:rsid w:val="3EFA4306"/>
    <w:rsid w:val="3EFA6999"/>
    <w:rsid w:val="3F060F34"/>
    <w:rsid w:val="3F0E182E"/>
    <w:rsid w:val="3F0E77D6"/>
    <w:rsid w:val="3F143380"/>
    <w:rsid w:val="3F1B5410"/>
    <w:rsid w:val="3F216DC7"/>
    <w:rsid w:val="3F275AB8"/>
    <w:rsid w:val="3F317D5E"/>
    <w:rsid w:val="3F3E052C"/>
    <w:rsid w:val="3F3E7008"/>
    <w:rsid w:val="3F453F99"/>
    <w:rsid w:val="3F4645EC"/>
    <w:rsid w:val="3F4B63B9"/>
    <w:rsid w:val="3F4C0D11"/>
    <w:rsid w:val="3F5D52C4"/>
    <w:rsid w:val="3F720FB6"/>
    <w:rsid w:val="3F7344E1"/>
    <w:rsid w:val="3F7B7052"/>
    <w:rsid w:val="3F7E0108"/>
    <w:rsid w:val="3F85380A"/>
    <w:rsid w:val="3F922383"/>
    <w:rsid w:val="3F947FD8"/>
    <w:rsid w:val="3F9A0686"/>
    <w:rsid w:val="3F9B2584"/>
    <w:rsid w:val="3F9B371A"/>
    <w:rsid w:val="3F9C3E8E"/>
    <w:rsid w:val="3FA6417E"/>
    <w:rsid w:val="3FAA4115"/>
    <w:rsid w:val="3FAB7F48"/>
    <w:rsid w:val="3FB45761"/>
    <w:rsid w:val="3FB56FFE"/>
    <w:rsid w:val="3FB64437"/>
    <w:rsid w:val="3FDE1D03"/>
    <w:rsid w:val="3FDF1CB8"/>
    <w:rsid w:val="3FE72B51"/>
    <w:rsid w:val="3FEA72F8"/>
    <w:rsid w:val="3FEF15E0"/>
    <w:rsid w:val="3FF5644F"/>
    <w:rsid w:val="3FFB0EC7"/>
    <w:rsid w:val="4001049A"/>
    <w:rsid w:val="400135AD"/>
    <w:rsid w:val="40076DFD"/>
    <w:rsid w:val="400F456D"/>
    <w:rsid w:val="40127D5F"/>
    <w:rsid w:val="401C5945"/>
    <w:rsid w:val="40216123"/>
    <w:rsid w:val="40221E79"/>
    <w:rsid w:val="4035196C"/>
    <w:rsid w:val="403F6B80"/>
    <w:rsid w:val="40406298"/>
    <w:rsid w:val="40432D6D"/>
    <w:rsid w:val="4044603E"/>
    <w:rsid w:val="404F7CA5"/>
    <w:rsid w:val="4057030C"/>
    <w:rsid w:val="405D2B97"/>
    <w:rsid w:val="405F6BF2"/>
    <w:rsid w:val="40635338"/>
    <w:rsid w:val="40640C24"/>
    <w:rsid w:val="40642C55"/>
    <w:rsid w:val="406C32CB"/>
    <w:rsid w:val="406D6C88"/>
    <w:rsid w:val="407858B6"/>
    <w:rsid w:val="407A5B66"/>
    <w:rsid w:val="4084127C"/>
    <w:rsid w:val="40851DE2"/>
    <w:rsid w:val="40AB4C76"/>
    <w:rsid w:val="40AC56EE"/>
    <w:rsid w:val="40B970BE"/>
    <w:rsid w:val="40BC0275"/>
    <w:rsid w:val="40BE3087"/>
    <w:rsid w:val="40BF3829"/>
    <w:rsid w:val="40C317FC"/>
    <w:rsid w:val="40C50DE0"/>
    <w:rsid w:val="40CA3C98"/>
    <w:rsid w:val="40D12C15"/>
    <w:rsid w:val="40DA3102"/>
    <w:rsid w:val="40EB1E73"/>
    <w:rsid w:val="41006F06"/>
    <w:rsid w:val="410406DE"/>
    <w:rsid w:val="41123031"/>
    <w:rsid w:val="41147059"/>
    <w:rsid w:val="411F3D3E"/>
    <w:rsid w:val="412403EE"/>
    <w:rsid w:val="41256AFC"/>
    <w:rsid w:val="4126543C"/>
    <w:rsid w:val="412C690D"/>
    <w:rsid w:val="413B55AC"/>
    <w:rsid w:val="413C7C13"/>
    <w:rsid w:val="41461AEC"/>
    <w:rsid w:val="41485C36"/>
    <w:rsid w:val="41496F6C"/>
    <w:rsid w:val="414D6E05"/>
    <w:rsid w:val="41555B2E"/>
    <w:rsid w:val="415A5AE7"/>
    <w:rsid w:val="415E07E5"/>
    <w:rsid w:val="41600ACD"/>
    <w:rsid w:val="41640C0F"/>
    <w:rsid w:val="416526D0"/>
    <w:rsid w:val="416D4636"/>
    <w:rsid w:val="417B17F2"/>
    <w:rsid w:val="4182425C"/>
    <w:rsid w:val="4183704F"/>
    <w:rsid w:val="418C5EC9"/>
    <w:rsid w:val="41A8355E"/>
    <w:rsid w:val="41AB3B2B"/>
    <w:rsid w:val="41BC2E86"/>
    <w:rsid w:val="41C36E7D"/>
    <w:rsid w:val="41C40120"/>
    <w:rsid w:val="41C73AB7"/>
    <w:rsid w:val="41C84CC7"/>
    <w:rsid w:val="41CA3DC7"/>
    <w:rsid w:val="41CA5823"/>
    <w:rsid w:val="41D40C84"/>
    <w:rsid w:val="41D57781"/>
    <w:rsid w:val="41DA35CA"/>
    <w:rsid w:val="41DF6090"/>
    <w:rsid w:val="41E94931"/>
    <w:rsid w:val="41F319BF"/>
    <w:rsid w:val="42001AEA"/>
    <w:rsid w:val="420523A5"/>
    <w:rsid w:val="420B59B3"/>
    <w:rsid w:val="420C0BBB"/>
    <w:rsid w:val="421E06BB"/>
    <w:rsid w:val="421E3D9E"/>
    <w:rsid w:val="422B43CA"/>
    <w:rsid w:val="422C6BA3"/>
    <w:rsid w:val="42373C95"/>
    <w:rsid w:val="424B1C14"/>
    <w:rsid w:val="42510BBD"/>
    <w:rsid w:val="425A3454"/>
    <w:rsid w:val="426A0FCF"/>
    <w:rsid w:val="426E0402"/>
    <w:rsid w:val="4271181C"/>
    <w:rsid w:val="42823667"/>
    <w:rsid w:val="42835247"/>
    <w:rsid w:val="42847940"/>
    <w:rsid w:val="428B3738"/>
    <w:rsid w:val="428B4ECA"/>
    <w:rsid w:val="428E0235"/>
    <w:rsid w:val="429377E9"/>
    <w:rsid w:val="42982CDD"/>
    <w:rsid w:val="429929D9"/>
    <w:rsid w:val="429A6E23"/>
    <w:rsid w:val="429C5F6F"/>
    <w:rsid w:val="429D0C78"/>
    <w:rsid w:val="42AE4CEE"/>
    <w:rsid w:val="42BA21C4"/>
    <w:rsid w:val="42BC1E50"/>
    <w:rsid w:val="42BE2249"/>
    <w:rsid w:val="42C26BAD"/>
    <w:rsid w:val="42CF60D8"/>
    <w:rsid w:val="42D130B7"/>
    <w:rsid w:val="42D9688E"/>
    <w:rsid w:val="42E26B8A"/>
    <w:rsid w:val="42E640D3"/>
    <w:rsid w:val="42EC4159"/>
    <w:rsid w:val="431324FB"/>
    <w:rsid w:val="431C7457"/>
    <w:rsid w:val="43234D6E"/>
    <w:rsid w:val="43266424"/>
    <w:rsid w:val="432F758A"/>
    <w:rsid w:val="433201E1"/>
    <w:rsid w:val="43322995"/>
    <w:rsid w:val="43331EBB"/>
    <w:rsid w:val="433511BA"/>
    <w:rsid w:val="43393654"/>
    <w:rsid w:val="433B5C10"/>
    <w:rsid w:val="4341441D"/>
    <w:rsid w:val="434B3DB3"/>
    <w:rsid w:val="435057FF"/>
    <w:rsid w:val="43541713"/>
    <w:rsid w:val="43597A52"/>
    <w:rsid w:val="43605C57"/>
    <w:rsid w:val="436915A9"/>
    <w:rsid w:val="436A5175"/>
    <w:rsid w:val="438810B7"/>
    <w:rsid w:val="43896A98"/>
    <w:rsid w:val="438F12F6"/>
    <w:rsid w:val="43923A17"/>
    <w:rsid w:val="43A322FB"/>
    <w:rsid w:val="43A55FAD"/>
    <w:rsid w:val="43A9360B"/>
    <w:rsid w:val="43AE75A0"/>
    <w:rsid w:val="43B40325"/>
    <w:rsid w:val="43C04385"/>
    <w:rsid w:val="43C70324"/>
    <w:rsid w:val="43CE5047"/>
    <w:rsid w:val="43D314E7"/>
    <w:rsid w:val="43D33D4B"/>
    <w:rsid w:val="43E62029"/>
    <w:rsid w:val="43F73D03"/>
    <w:rsid w:val="43FE7649"/>
    <w:rsid w:val="441D4331"/>
    <w:rsid w:val="441D471C"/>
    <w:rsid w:val="44243D42"/>
    <w:rsid w:val="442504C0"/>
    <w:rsid w:val="44316EB1"/>
    <w:rsid w:val="44357F5E"/>
    <w:rsid w:val="4445762C"/>
    <w:rsid w:val="445F69A8"/>
    <w:rsid w:val="44634494"/>
    <w:rsid w:val="44703E86"/>
    <w:rsid w:val="447114F4"/>
    <w:rsid w:val="44752185"/>
    <w:rsid w:val="44765C5F"/>
    <w:rsid w:val="44891907"/>
    <w:rsid w:val="449B31AC"/>
    <w:rsid w:val="44B227D9"/>
    <w:rsid w:val="44B46E32"/>
    <w:rsid w:val="44B673FC"/>
    <w:rsid w:val="44B81EF2"/>
    <w:rsid w:val="44BA535C"/>
    <w:rsid w:val="44BE0237"/>
    <w:rsid w:val="44C94842"/>
    <w:rsid w:val="44CE2555"/>
    <w:rsid w:val="44D009DD"/>
    <w:rsid w:val="44D128E9"/>
    <w:rsid w:val="44D14396"/>
    <w:rsid w:val="44DF3218"/>
    <w:rsid w:val="44E44573"/>
    <w:rsid w:val="44EE36F7"/>
    <w:rsid w:val="44F30435"/>
    <w:rsid w:val="450842CE"/>
    <w:rsid w:val="450A7E2F"/>
    <w:rsid w:val="451161D5"/>
    <w:rsid w:val="451C3199"/>
    <w:rsid w:val="451E6FD0"/>
    <w:rsid w:val="45201FA0"/>
    <w:rsid w:val="452239BB"/>
    <w:rsid w:val="45252A94"/>
    <w:rsid w:val="45262CF5"/>
    <w:rsid w:val="452D4851"/>
    <w:rsid w:val="452F70D0"/>
    <w:rsid w:val="453130D8"/>
    <w:rsid w:val="453E283D"/>
    <w:rsid w:val="45417CFC"/>
    <w:rsid w:val="45434DD5"/>
    <w:rsid w:val="45500A9B"/>
    <w:rsid w:val="45503E03"/>
    <w:rsid w:val="45664AF1"/>
    <w:rsid w:val="4569327F"/>
    <w:rsid w:val="456B50A6"/>
    <w:rsid w:val="457331B8"/>
    <w:rsid w:val="45815E64"/>
    <w:rsid w:val="45825F9C"/>
    <w:rsid w:val="45837418"/>
    <w:rsid w:val="45911DBB"/>
    <w:rsid w:val="45944EE3"/>
    <w:rsid w:val="459932E4"/>
    <w:rsid w:val="45A14850"/>
    <w:rsid w:val="45A60D2E"/>
    <w:rsid w:val="45AE437F"/>
    <w:rsid w:val="45AE623C"/>
    <w:rsid w:val="45AF0CFA"/>
    <w:rsid w:val="45B30367"/>
    <w:rsid w:val="45B869A5"/>
    <w:rsid w:val="45BA582A"/>
    <w:rsid w:val="45C40843"/>
    <w:rsid w:val="45C96E87"/>
    <w:rsid w:val="45D76865"/>
    <w:rsid w:val="45D87B06"/>
    <w:rsid w:val="45F1449E"/>
    <w:rsid w:val="45F51371"/>
    <w:rsid w:val="45FA6E0C"/>
    <w:rsid w:val="46147972"/>
    <w:rsid w:val="46214CD0"/>
    <w:rsid w:val="46231F33"/>
    <w:rsid w:val="462E4AE2"/>
    <w:rsid w:val="4647133A"/>
    <w:rsid w:val="464919C0"/>
    <w:rsid w:val="464A731C"/>
    <w:rsid w:val="464F06B5"/>
    <w:rsid w:val="465E01A4"/>
    <w:rsid w:val="466B7C28"/>
    <w:rsid w:val="466E3297"/>
    <w:rsid w:val="467C1FC4"/>
    <w:rsid w:val="467F461F"/>
    <w:rsid w:val="46900365"/>
    <w:rsid w:val="46956327"/>
    <w:rsid w:val="4697354C"/>
    <w:rsid w:val="46990A07"/>
    <w:rsid w:val="46997EA1"/>
    <w:rsid w:val="46A71197"/>
    <w:rsid w:val="46B008C7"/>
    <w:rsid w:val="46B653C0"/>
    <w:rsid w:val="46BA4736"/>
    <w:rsid w:val="46BE5A11"/>
    <w:rsid w:val="46D77E30"/>
    <w:rsid w:val="46DC176D"/>
    <w:rsid w:val="46E11991"/>
    <w:rsid w:val="46EB5063"/>
    <w:rsid w:val="46F04A3B"/>
    <w:rsid w:val="46F06588"/>
    <w:rsid w:val="46F35A23"/>
    <w:rsid w:val="46F95979"/>
    <w:rsid w:val="46FD49F1"/>
    <w:rsid w:val="47012A64"/>
    <w:rsid w:val="470227C2"/>
    <w:rsid w:val="470A0451"/>
    <w:rsid w:val="470E6A92"/>
    <w:rsid w:val="47117CE4"/>
    <w:rsid w:val="471A0162"/>
    <w:rsid w:val="4720761A"/>
    <w:rsid w:val="47240BBE"/>
    <w:rsid w:val="472A7162"/>
    <w:rsid w:val="472B1893"/>
    <w:rsid w:val="473866EA"/>
    <w:rsid w:val="4739386F"/>
    <w:rsid w:val="47393D8D"/>
    <w:rsid w:val="474C19FB"/>
    <w:rsid w:val="475F1E21"/>
    <w:rsid w:val="47631011"/>
    <w:rsid w:val="47702D9A"/>
    <w:rsid w:val="477238EA"/>
    <w:rsid w:val="47772D91"/>
    <w:rsid w:val="47791C81"/>
    <w:rsid w:val="477D3499"/>
    <w:rsid w:val="47812FAD"/>
    <w:rsid w:val="478B5713"/>
    <w:rsid w:val="47906350"/>
    <w:rsid w:val="479A7A8E"/>
    <w:rsid w:val="479E27BA"/>
    <w:rsid w:val="47AA3DC3"/>
    <w:rsid w:val="47AD56E0"/>
    <w:rsid w:val="47B91076"/>
    <w:rsid w:val="47CA25A5"/>
    <w:rsid w:val="47E201D8"/>
    <w:rsid w:val="47E752F1"/>
    <w:rsid w:val="47EF105A"/>
    <w:rsid w:val="47F147A9"/>
    <w:rsid w:val="47F50994"/>
    <w:rsid w:val="47F51E21"/>
    <w:rsid w:val="47F90A07"/>
    <w:rsid w:val="48090F73"/>
    <w:rsid w:val="480C6794"/>
    <w:rsid w:val="481249ED"/>
    <w:rsid w:val="48180133"/>
    <w:rsid w:val="482268C3"/>
    <w:rsid w:val="483B7342"/>
    <w:rsid w:val="483D166D"/>
    <w:rsid w:val="483E03B4"/>
    <w:rsid w:val="484037B4"/>
    <w:rsid w:val="48566113"/>
    <w:rsid w:val="48625775"/>
    <w:rsid w:val="48651063"/>
    <w:rsid w:val="48671311"/>
    <w:rsid w:val="486B07D5"/>
    <w:rsid w:val="486D729A"/>
    <w:rsid w:val="48767AC2"/>
    <w:rsid w:val="487E01E2"/>
    <w:rsid w:val="488068D8"/>
    <w:rsid w:val="488763D8"/>
    <w:rsid w:val="488D54F0"/>
    <w:rsid w:val="488D7C62"/>
    <w:rsid w:val="4893003F"/>
    <w:rsid w:val="489C1CEA"/>
    <w:rsid w:val="489C29B4"/>
    <w:rsid w:val="48AF4EEE"/>
    <w:rsid w:val="48B04AC6"/>
    <w:rsid w:val="48B603FD"/>
    <w:rsid w:val="48B80566"/>
    <w:rsid w:val="48C10F48"/>
    <w:rsid w:val="48C9182C"/>
    <w:rsid w:val="48CC16C2"/>
    <w:rsid w:val="48CC2EED"/>
    <w:rsid w:val="48D70C2F"/>
    <w:rsid w:val="48D86050"/>
    <w:rsid w:val="48F869B4"/>
    <w:rsid w:val="48FB50E3"/>
    <w:rsid w:val="48FE1562"/>
    <w:rsid w:val="48FF72DD"/>
    <w:rsid w:val="490D072B"/>
    <w:rsid w:val="49105841"/>
    <w:rsid w:val="4911177F"/>
    <w:rsid w:val="4913400C"/>
    <w:rsid w:val="491D7387"/>
    <w:rsid w:val="493F306E"/>
    <w:rsid w:val="494B0AF8"/>
    <w:rsid w:val="494B1B2E"/>
    <w:rsid w:val="49592317"/>
    <w:rsid w:val="496862C2"/>
    <w:rsid w:val="496A1938"/>
    <w:rsid w:val="496E6EFB"/>
    <w:rsid w:val="4978520C"/>
    <w:rsid w:val="497C3130"/>
    <w:rsid w:val="4983561F"/>
    <w:rsid w:val="498553F5"/>
    <w:rsid w:val="49875783"/>
    <w:rsid w:val="4988222D"/>
    <w:rsid w:val="498B5D8F"/>
    <w:rsid w:val="49942F1C"/>
    <w:rsid w:val="499F4FFF"/>
    <w:rsid w:val="49B6427E"/>
    <w:rsid w:val="49B81EAA"/>
    <w:rsid w:val="49BE4FA8"/>
    <w:rsid w:val="49C11933"/>
    <w:rsid w:val="49C54D61"/>
    <w:rsid w:val="49C63BA5"/>
    <w:rsid w:val="49C943CF"/>
    <w:rsid w:val="49D53A76"/>
    <w:rsid w:val="49E1458A"/>
    <w:rsid w:val="49E53546"/>
    <w:rsid w:val="49E84D0F"/>
    <w:rsid w:val="49EA3D14"/>
    <w:rsid w:val="49F856B3"/>
    <w:rsid w:val="49FA68A4"/>
    <w:rsid w:val="4A052748"/>
    <w:rsid w:val="4A0652CA"/>
    <w:rsid w:val="4A075FAD"/>
    <w:rsid w:val="4A0B463D"/>
    <w:rsid w:val="4A0C3E03"/>
    <w:rsid w:val="4A14392B"/>
    <w:rsid w:val="4A1F45E8"/>
    <w:rsid w:val="4A2505AA"/>
    <w:rsid w:val="4A2817F5"/>
    <w:rsid w:val="4A291022"/>
    <w:rsid w:val="4A2F2588"/>
    <w:rsid w:val="4A305B2B"/>
    <w:rsid w:val="4A365553"/>
    <w:rsid w:val="4A3929BF"/>
    <w:rsid w:val="4A3D09F5"/>
    <w:rsid w:val="4A3D2B4E"/>
    <w:rsid w:val="4A44462F"/>
    <w:rsid w:val="4A5153C5"/>
    <w:rsid w:val="4A536C42"/>
    <w:rsid w:val="4A566044"/>
    <w:rsid w:val="4A673294"/>
    <w:rsid w:val="4A6859E7"/>
    <w:rsid w:val="4A6A4F01"/>
    <w:rsid w:val="4A767707"/>
    <w:rsid w:val="4A770C87"/>
    <w:rsid w:val="4A871F1E"/>
    <w:rsid w:val="4A8A79E3"/>
    <w:rsid w:val="4A8B2D76"/>
    <w:rsid w:val="4A902D5A"/>
    <w:rsid w:val="4A921E2F"/>
    <w:rsid w:val="4A9E5BAA"/>
    <w:rsid w:val="4AA40527"/>
    <w:rsid w:val="4AA60780"/>
    <w:rsid w:val="4AA66B7C"/>
    <w:rsid w:val="4AAA13D2"/>
    <w:rsid w:val="4AB61B95"/>
    <w:rsid w:val="4ABB65A9"/>
    <w:rsid w:val="4ABC3A10"/>
    <w:rsid w:val="4AC322E6"/>
    <w:rsid w:val="4AC45754"/>
    <w:rsid w:val="4AC74365"/>
    <w:rsid w:val="4ACE5896"/>
    <w:rsid w:val="4AD33E96"/>
    <w:rsid w:val="4AE671BF"/>
    <w:rsid w:val="4AE81651"/>
    <w:rsid w:val="4AE95173"/>
    <w:rsid w:val="4AEF5BE1"/>
    <w:rsid w:val="4B007582"/>
    <w:rsid w:val="4B012025"/>
    <w:rsid w:val="4B0140AA"/>
    <w:rsid w:val="4B063683"/>
    <w:rsid w:val="4B063855"/>
    <w:rsid w:val="4B0A6D61"/>
    <w:rsid w:val="4B1600C5"/>
    <w:rsid w:val="4B202799"/>
    <w:rsid w:val="4B241A0C"/>
    <w:rsid w:val="4B243643"/>
    <w:rsid w:val="4B2C59C7"/>
    <w:rsid w:val="4B347D4F"/>
    <w:rsid w:val="4B3931D6"/>
    <w:rsid w:val="4B4A6B14"/>
    <w:rsid w:val="4B4F4936"/>
    <w:rsid w:val="4B620A15"/>
    <w:rsid w:val="4B6E1173"/>
    <w:rsid w:val="4B6E1212"/>
    <w:rsid w:val="4B7B43AF"/>
    <w:rsid w:val="4B837F02"/>
    <w:rsid w:val="4B8E539B"/>
    <w:rsid w:val="4B900AEB"/>
    <w:rsid w:val="4B9241FF"/>
    <w:rsid w:val="4B973A3E"/>
    <w:rsid w:val="4B9836DA"/>
    <w:rsid w:val="4B9A1297"/>
    <w:rsid w:val="4B9D5949"/>
    <w:rsid w:val="4B9E2164"/>
    <w:rsid w:val="4BAC54BF"/>
    <w:rsid w:val="4BAD0576"/>
    <w:rsid w:val="4BAE2F7A"/>
    <w:rsid w:val="4BAF6A1F"/>
    <w:rsid w:val="4BCC33D9"/>
    <w:rsid w:val="4BD42160"/>
    <w:rsid w:val="4BD7676B"/>
    <w:rsid w:val="4BD9492D"/>
    <w:rsid w:val="4BE157BD"/>
    <w:rsid w:val="4BE269DB"/>
    <w:rsid w:val="4BE84E75"/>
    <w:rsid w:val="4BF31197"/>
    <w:rsid w:val="4BF415A5"/>
    <w:rsid w:val="4BF42614"/>
    <w:rsid w:val="4BFA3086"/>
    <w:rsid w:val="4BFB5B81"/>
    <w:rsid w:val="4C03303E"/>
    <w:rsid w:val="4C047D79"/>
    <w:rsid w:val="4C1E3EF8"/>
    <w:rsid w:val="4C2D6058"/>
    <w:rsid w:val="4C3C74BB"/>
    <w:rsid w:val="4C463F69"/>
    <w:rsid w:val="4C516A7B"/>
    <w:rsid w:val="4C6A1BEA"/>
    <w:rsid w:val="4C6B6FAD"/>
    <w:rsid w:val="4C6F30D9"/>
    <w:rsid w:val="4C7879A6"/>
    <w:rsid w:val="4C8C5939"/>
    <w:rsid w:val="4C8D694B"/>
    <w:rsid w:val="4C8F7178"/>
    <w:rsid w:val="4C907A90"/>
    <w:rsid w:val="4C956B1E"/>
    <w:rsid w:val="4C99172F"/>
    <w:rsid w:val="4C9E5B0E"/>
    <w:rsid w:val="4C9F455C"/>
    <w:rsid w:val="4CA45BA9"/>
    <w:rsid w:val="4CB017F7"/>
    <w:rsid w:val="4CB11CA2"/>
    <w:rsid w:val="4CB8037E"/>
    <w:rsid w:val="4CC51CAD"/>
    <w:rsid w:val="4CC554DB"/>
    <w:rsid w:val="4CC96DE6"/>
    <w:rsid w:val="4CCF2115"/>
    <w:rsid w:val="4CD350DC"/>
    <w:rsid w:val="4CE548B2"/>
    <w:rsid w:val="4CEF4642"/>
    <w:rsid w:val="4CFE6B76"/>
    <w:rsid w:val="4D021782"/>
    <w:rsid w:val="4D047C6A"/>
    <w:rsid w:val="4D1B3C37"/>
    <w:rsid w:val="4D211AE8"/>
    <w:rsid w:val="4D2677DC"/>
    <w:rsid w:val="4D395665"/>
    <w:rsid w:val="4D435D7A"/>
    <w:rsid w:val="4D4970C3"/>
    <w:rsid w:val="4D4B5913"/>
    <w:rsid w:val="4D4F1700"/>
    <w:rsid w:val="4D585214"/>
    <w:rsid w:val="4D5A1B7D"/>
    <w:rsid w:val="4D5D344C"/>
    <w:rsid w:val="4D676C10"/>
    <w:rsid w:val="4D7D33A4"/>
    <w:rsid w:val="4D8347BA"/>
    <w:rsid w:val="4D8C05F6"/>
    <w:rsid w:val="4D914F21"/>
    <w:rsid w:val="4D922801"/>
    <w:rsid w:val="4D993744"/>
    <w:rsid w:val="4DA361CC"/>
    <w:rsid w:val="4DA95317"/>
    <w:rsid w:val="4DAD2ECB"/>
    <w:rsid w:val="4DB0396A"/>
    <w:rsid w:val="4DB72941"/>
    <w:rsid w:val="4DB9289D"/>
    <w:rsid w:val="4DB95547"/>
    <w:rsid w:val="4DBC2458"/>
    <w:rsid w:val="4DC642F0"/>
    <w:rsid w:val="4DCA0F9B"/>
    <w:rsid w:val="4DCF046C"/>
    <w:rsid w:val="4DD02FF3"/>
    <w:rsid w:val="4DD35733"/>
    <w:rsid w:val="4DDE4A54"/>
    <w:rsid w:val="4DE139F2"/>
    <w:rsid w:val="4DE3207E"/>
    <w:rsid w:val="4DE379C2"/>
    <w:rsid w:val="4DE92CC0"/>
    <w:rsid w:val="4DEF6FD0"/>
    <w:rsid w:val="4DFB3EB9"/>
    <w:rsid w:val="4E0B20A9"/>
    <w:rsid w:val="4E18397C"/>
    <w:rsid w:val="4E253811"/>
    <w:rsid w:val="4E2D06CE"/>
    <w:rsid w:val="4E2D17DD"/>
    <w:rsid w:val="4E2F01AC"/>
    <w:rsid w:val="4E36023D"/>
    <w:rsid w:val="4E3A1C76"/>
    <w:rsid w:val="4E461E66"/>
    <w:rsid w:val="4E505045"/>
    <w:rsid w:val="4E5C66EA"/>
    <w:rsid w:val="4E614AFA"/>
    <w:rsid w:val="4E6158FB"/>
    <w:rsid w:val="4E627FAE"/>
    <w:rsid w:val="4E671F39"/>
    <w:rsid w:val="4E6954F6"/>
    <w:rsid w:val="4E6C6BB3"/>
    <w:rsid w:val="4E7144AA"/>
    <w:rsid w:val="4E726F9A"/>
    <w:rsid w:val="4E7A4DCD"/>
    <w:rsid w:val="4E813FF9"/>
    <w:rsid w:val="4E816632"/>
    <w:rsid w:val="4E8C2952"/>
    <w:rsid w:val="4E96062D"/>
    <w:rsid w:val="4E9620BB"/>
    <w:rsid w:val="4E9B5D02"/>
    <w:rsid w:val="4EB3313D"/>
    <w:rsid w:val="4EB9679C"/>
    <w:rsid w:val="4EBC4306"/>
    <w:rsid w:val="4EBE1F64"/>
    <w:rsid w:val="4EBF2EF6"/>
    <w:rsid w:val="4ECD6F1C"/>
    <w:rsid w:val="4ECF5D15"/>
    <w:rsid w:val="4EE1482F"/>
    <w:rsid w:val="4EE700EF"/>
    <w:rsid w:val="4EE82090"/>
    <w:rsid w:val="4EF23867"/>
    <w:rsid w:val="4EFF1F82"/>
    <w:rsid w:val="4F08691D"/>
    <w:rsid w:val="4F0D3BF8"/>
    <w:rsid w:val="4F2712ED"/>
    <w:rsid w:val="4F273369"/>
    <w:rsid w:val="4F290A3A"/>
    <w:rsid w:val="4F551D5C"/>
    <w:rsid w:val="4F5F382E"/>
    <w:rsid w:val="4F6622CE"/>
    <w:rsid w:val="4F671FEC"/>
    <w:rsid w:val="4F7A0647"/>
    <w:rsid w:val="4F7A17E0"/>
    <w:rsid w:val="4F7C6317"/>
    <w:rsid w:val="4F7D4025"/>
    <w:rsid w:val="4F845760"/>
    <w:rsid w:val="4F875026"/>
    <w:rsid w:val="4F885135"/>
    <w:rsid w:val="4F8A0147"/>
    <w:rsid w:val="4F8A3738"/>
    <w:rsid w:val="4F8E09DE"/>
    <w:rsid w:val="4F980D4C"/>
    <w:rsid w:val="4F9B7110"/>
    <w:rsid w:val="4FAE710C"/>
    <w:rsid w:val="4FAF023A"/>
    <w:rsid w:val="4FAF0BA5"/>
    <w:rsid w:val="4FC60624"/>
    <w:rsid w:val="4FDF4663"/>
    <w:rsid w:val="4FFF75C2"/>
    <w:rsid w:val="500D4ED5"/>
    <w:rsid w:val="50120039"/>
    <w:rsid w:val="50127D8E"/>
    <w:rsid w:val="502109A5"/>
    <w:rsid w:val="502E3AFB"/>
    <w:rsid w:val="50302C39"/>
    <w:rsid w:val="50331B40"/>
    <w:rsid w:val="503A1E28"/>
    <w:rsid w:val="503D2FED"/>
    <w:rsid w:val="504B7F6A"/>
    <w:rsid w:val="504E7B1C"/>
    <w:rsid w:val="50537F2D"/>
    <w:rsid w:val="505C4FB8"/>
    <w:rsid w:val="50627D9E"/>
    <w:rsid w:val="506866B1"/>
    <w:rsid w:val="506B3AA4"/>
    <w:rsid w:val="506C2147"/>
    <w:rsid w:val="506C4EBC"/>
    <w:rsid w:val="506F04E5"/>
    <w:rsid w:val="507A25E7"/>
    <w:rsid w:val="50824CC0"/>
    <w:rsid w:val="508F3287"/>
    <w:rsid w:val="50916223"/>
    <w:rsid w:val="509A4D19"/>
    <w:rsid w:val="50A039F1"/>
    <w:rsid w:val="50A16471"/>
    <w:rsid w:val="50A72F91"/>
    <w:rsid w:val="50B00EE2"/>
    <w:rsid w:val="50B21F60"/>
    <w:rsid w:val="50B57B36"/>
    <w:rsid w:val="50B831DB"/>
    <w:rsid w:val="50C742BF"/>
    <w:rsid w:val="50CA5077"/>
    <w:rsid w:val="50CB4AD0"/>
    <w:rsid w:val="50D007F8"/>
    <w:rsid w:val="50D11BBE"/>
    <w:rsid w:val="50D2381F"/>
    <w:rsid w:val="50DC2824"/>
    <w:rsid w:val="50DE32E0"/>
    <w:rsid w:val="50E1347D"/>
    <w:rsid w:val="50E27C0D"/>
    <w:rsid w:val="50F02C35"/>
    <w:rsid w:val="50F83547"/>
    <w:rsid w:val="50FF5969"/>
    <w:rsid w:val="510433AC"/>
    <w:rsid w:val="5108693A"/>
    <w:rsid w:val="51096ADA"/>
    <w:rsid w:val="510B087E"/>
    <w:rsid w:val="510E3815"/>
    <w:rsid w:val="51297C80"/>
    <w:rsid w:val="512E31FF"/>
    <w:rsid w:val="51305F7F"/>
    <w:rsid w:val="5131703E"/>
    <w:rsid w:val="51330B5D"/>
    <w:rsid w:val="5134433D"/>
    <w:rsid w:val="513747DE"/>
    <w:rsid w:val="51404F06"/>
    <w:rsid w:val="51457205"/>
    <w:rsid w:val="51507945"/>
    <w:rsid w:val="51530424"/>
    <w:rsid w:val="51604D95"/>
    <w:rsid w:val="516573DE"/>
    <w:rsid w:val="516E3942"/>
    <w:rsid w:val="51723A72"/>
    <w:rsid w:val="517852A2"/>
    <w:rsid w:val="51910074"/>
    <w:rsid w:val="519B4893"/>
    <w:rsid w:val="51A21FDE"/>
    <w:rsid w:val="51AA7F46"/>
    <w:rsid w:val="51AB6272"/>
    <w:rsid w:val="51BB182D"/>
    <w:rsid w:val="51C07FB6"/>
    <w:rsid w:val="51CA40A6"/>
    <w:rsid w:val="51CB3072"/>
    <w:rsid w:val="51D27133"/>
    <w:rsid w:val="51D3046F"/>
    <w:rsid w:val="51DC1325"/>
    <w:rsid w:val="51E03B84"/>
    <w:rsid w:val="51FE7281"/>
    <w:rsid w:val="520C0FBC"/>
    <w:rsid w:val="520D5CD0"/>
    <w:rsid w:val="52145BB7"/>
    <w:rsid w:val="52184095"/>
    <w:rsid w:val="521923E3"/>
    <w:rsid w:val="521E4B3F"/>
    <w:rsid w:val="522374B8"/>
    <w:rsid w:val="52256207"/>
    <w:rsid w:val="522C0115"/>
    <w:rsid w:val="5236197E"/>
    <w:rsid w:val="523E3491"/>
    <w:rsid w:val="52410683"/>
    <w:rsid w:val="52474F53"/>
    <w:rsid w:val="525A388D"/>
    <w:rsid w:val="525E0BE9"/>
    <w:rsid w:val="526420D3"/>
    <w:rsid w:val="5264718C"/>
    <w:rsid w:val="52655A41"/>
    <w:rsid w:val="52665518"/>
    <w:rsid w:val="52676731"/>
    <w:rsid w:val="526E4619"/>
    <w:rsid w:val="52726F71"/>
    <w:rsid w:val="5272762C"/>
    <w:rsid w:val="527F4ACA"/>
    <w:rsid w:val="528B0A1A"/>
    <w:rsid w:val="528D2576"/>
    <w:rsid w:val="529140B8"/>
    <w:rsid w:val="529242B7"/>
    <w:rsid w:val="529C5A84"/>
    <w:rsid w:val="52A2438F"/>
    <w:rsid w:val="52B7157D"/>
    <w:rsid w:val="52B9587C"/>
    <w:rsid w:val="52BB4B63"/>
    <w:rsid w:val="52C23918"/>
    <w:rsid w:val="52D6400B"/>
    <w:rsid w:val="52DB189B"/>
    <w:rsid w:val="52EC39FE"/>
    <w:rsid w:val="52EC6861"/>
    <w:rsid w:val="52FC2DBA"/>
    <w:rsid w:val="530A0B04"/>
    <w:rsid w:val="530C1621"/>
    <w:rsid w:val="532441C3"/>
    <w:rsid w:val="532A25AA"/>
    <w:rsid w:val="532C0C34"/>
    <w:rsid w:val="532F0654"/>
    <w:rsid w:val="53461223"/>
    <w:rsid w:val="534B7BA0"/>
    <w:rsid w:val="536307B2"/>
    <w:rsid w:val="53663A7B"/>
    <w:rsid w:val="53686284"/>
    <w:rsid w:val="53784AF9"/>
    <w:rsid w:val="53785042"/>
    <w:rsid w:val="53806DE7"/>
    <w:rsid w:val="53904566"/>
    <w:rsid w:val="53A6526B"/>
    <w:rsid w:val="53AA63D4"/>
    <w:rsid w:val="53BA1830"/>
    <w:rsid w:val="53C46315"/>
    <w:rsid w:val="53C62514"/>
    <w:rsid w:val="53C744E5"/>
    <w:rsid w:val="53CA3CB9"/>
    <w:rsid w:val="53CC739F"/>
    <w:rsid w:val="53CD31E3"/>
    <w:rsid w:val="53CF3BE1"/>
    <w:rsid w:val="53E030E3"/>
    <w:rsid w:val="53F17CD2"/>
    <w:rsid w:val="53F66B2B"/>
    <w:rsid w:val="53FD48F7"/>
    <w:rsid w:val="53FE377A"/>
    <w:rsid w:val="5406156F"/>
    <w:rsid w:val="54073F48"/>
    <w:rsid w:val="541F2A26"/>
    <w:rsid w:val="541F3FB4"/>
    <w:rsid w:val="541F4A74"/>
    <w:rsid w:val="54204AC6"/>
    <w:rsid w:val="54275846"/>
    <w:rsid w:val="54285BBE"/>
    <w:rsid w:val="54290603"/>
    <w:rsid w:val="543406CF"/>
    <w:rsid w:val="54383EAF"/>
    <w:rsid w:val="543A4823"/>
    <w:rsid w:val="54405FA3"/>
    <w:rsid w:val="54422BCC"/>
    <w:rsid w:val="54433ECD"/>
    <w:rsid w:val="544D1618"/>
    <w:rsid w:val="54580A11"/>
    <w:rsid w:val="546A3518"/>
    <w:rsid w:val="546E4A33"/>
    <w:rsid w:val="547325F5"/>
    <w:rsid w:val="547C6F06"/>
    <w:rsid w:val="547C70DA"/>
    <w:rsid w:val="547E6004"/>
    <w:rsid w:val="54874360"/>
    <w:rsid w:val="5494555D"/>
    <w:rsid w:val="54981F52"/>
    <w:rsid w:val="549A79B6"/>
    <w:rsid w:val="54A031C3"/>
    <w:rsid w:val="54A25F44"/>
    <w:rsid w:val="54A46F5D"/>
    <w:rsid w:val="54A9489C"/>
    <w:rsid w:val="54AC52E5"/>
    <w:rsid w:val="54AE77E8"/>
    <w:rsid w:val="54AF04A3"/>
    <w:rsid w:val="54B972B5"/>
    <w:rsid w:val="54C633CF"/>
    <w:rsid w:val="54C832D1"/>
    <w:rsid w:val="54CB38F9"/>
    <w:rsid w:val="54D00431"/>
    <w:rsid w:val="54D006A4"/>
    <w:rsid w:val="54D6729D"/>
    <w:rsid w:val="54DF0B4C"/>
    <w:rsid w:val="54E74F62"/>
    <w:rsid w:val="54F54D28"/>
    <w:rsid w:val="54F74DD1"/>
    <w:rsid w:val="54F874AD"/>
    <w:rsid w:val="54FD586C"/>
    <w:rsid w:val="550065E3"/>
    <w:rsid w:val="55024CC7"/>
    <w:rsid w:val="55044DA7"/>
    <w:rsid w:val="55064A7C"/>
    <w:rsid w:val="551F2715"/>
    <w:rsid w:val="55372BE0"/>
    <w:rsid w:val="553D45E9"/>
    <w:rsid w:val="55416F9B"/>
    <w:rsid w:val="55450F32"/>
    <w:rsid w:val="554662C1"/>
    <w:rsid w:val="554832E1"/>
    <w:rsid w:val="5552425A"/>
    <w:rsid w:val="55531B4A"/>
    <w:rsid w:val="55570C86"/>
    <w:rsid w:val="556D5098"/>
    <w:rsid w:val="556E59A9"/>
    <w:rsid w:val="556F75F8"/>
    <w:rsid w:val="557A176E"/>
    <w:rsid w:val="557B291E"/>
    <w:rsid w:val="55835DF9"/>
    <w:rsid w:val="558A4FCC"/>
    <w:rsid w:val="558B1472"/>
    <w:rsid w:val="55A21FCD"/>
    <w:rsid w:val="55A23C77"/>
    <w:rsid w:val="55A4439B"/>
    <w:rsid w:val="55AA475D"/>
    <w:rsid w:val="55AD063A"/>
    <w:rsid w:val="55AE0F03"/>
    <w:rsid w:val="55CA61B6"/>
    <w:rsid w:val="55CF0663"/>
    <w:rsid w:val="55D06943"/>
    <w:rsid w:val="55D74754"/>
    <w:rsid w:val="55D85FB1"/>
    <w:rsid w:val="55D877D2"/>
    <w:rsid w:val="55DA6D48"/>
    <w:rsid w:val="55DC5348"/>
    <w:rsid w:val="55DE174E"/>
    <w:rsid w:val="55E27154"/>
    <w:rsid w:val="55E34E40"/>
    <w:rsid w:val="55E64CB7"/>
    <w:rsid w:val="55EB7DAF"/>
    <w:rsid w:val="55F1705D"/>
    <w:rsid w:val="56012590"/>
    <w:rsid w:val="560E4FE4"/>
    <w:rsid w:val="560F6F79"/>
    <w:rsid w:val="56124583"/>
    <w:rsid w:val="561265FC"/>
    <w:rsid w:val="561C040A"/>
    <w:rsid w:val="561C40B6"/>
    <w:rsid w:val="5629282D"/>
    <w:rsid w:val="56294C57"/>
    <w:rsid w:val="562E5CA4"/>
    <w:rsid w:val="56325EC2"/>
    <w:rsid w:val="563737C4"/>
    <w:rsid w:val="56430FBB"/>
    <w:rsid w:val="564324E1"/>
    <w:rsid w:val="56482B96"/>
    <w:rsid w:val="564B1DE1"/>
    <w:rsid w:val="564D7DAC"/>
    <w:rsid w:val="56594024"/>
    <w:rsid w:val="565A650B"/>
    <w:rsid w:val="566078AE"/>
    <w:rsid w:val="566A221B"/>
    <w:rsid w:val="566A5D33"/>
    <w:rsid w:val="567A4F2A"/>
    <w:rsid w:val="56802CD2"/>
    <w:rsid w:val="56852E06"/>
    <w:rsid w:val="568C52BB"/>
    <w:rsid w:val="568C63E7"/>
    <w:rsid w:val="568C6B9F"/>
    <w:rsid w:val="569D57A5"/>
    <w:rsid w:val="56A1778E"/>
    <w:rsid w:val="56A4152D"/>
    <w:rsid w:val="56A6619B"/>
    <w:rsid w:val="56C15839"/>
    <w:rsid w:val="56CA109E"/>
    <w:rsid w:val="56D001A9"/>
    <w:rsid w:val="56D06CA1"/>
    <w:rsid w:val="56D35478"/>
    <w:rsid w:val="56D47548"/>
    <w:rsid w:val="56DF6414"/>
    <w:rsid w:val="56E0043B"/>
    <w:rsid w:val="56FD2173"/>
    <w:rsid w:val="5700042A"/>
    <w:rsid w:val="570865F5"/>
    <w:rsid w:val="57123117"/>
    <w:rsid w:val="571E7A1A"/>
    <w:rsid w:val="57220502"/>
    <w:rsid w:val="5725025D"/>
    <w:rsid w:val="57273E41"/>
    <w:rsid w:val="575B4B27"/>
    <w:rsid w:val="576041CE"/>
    <w:rsid w:val="576556B1"/>
    <w:rsid w:val="57660683"/>
    <w:rsid w:val="576E2C2F"/>
    <w:rsid w:val="576E78E0"/>
    <w:rsid w:val="57776EA4"/>
    <w:rsid w:val="577844DF"/>
    <w:rsid w:val="57797FDB"/>
    <w:rsid w:val="578470E3"/>
    <w:rsid w:val="578E5038"/>
    <w:rsid w:val="578E6ACA"/>
    <w:rsid w:val="57921C2A"/>
    <w:rsid w:val="579E0C3A"/>
    <w:rsid w:val="57AD70FD"/>
    <w:rsid w:val="57B3708F"/>
    <w:rsid w:val="57B70509"/>
    <w:rsid w:val="57BF41D0"/>
    <w:rsid w:val="57C762DA"/>
    <w:rsid w:val="57C779C7"/>
    <w:rsid w:val="57C97F88"/>
    <w:rsid w:val="57CA550B"/>
    <w:rsid w:val="57CF30C5"/>
    <w:rsid w:val="57EF7F3E"/>
    <w:rsid w:val="57F41920"/>
    <w:rsid w:val="57FB34E9"/>
    <w:rsid w:val="57FF64BD"/>
    <w:rsid w:val="5802219A"/>
    <w:rsid w:val="58174FE6"/>
    <w:rsid w:val="58281817"/>
    <w:rsid w:val="58352F46"/>
    <w:rsid w:val="58431C69"/>
    <w:rsid w:val="584710BC"/>
    <w:rsid w:val="58473445"/>
    <w:rsid w:val="585058E8"/>
    <w:rsid w:val="58551D04"/>
    <w:rsid w:val="585530CE"/>
    <w:rsid w:val="58584E08"/>
    <w:rsid w:val="58651A55"/>
    <w:rsid w:val="58717A8D"/>
    <w:rsid w:val="587C4A84"/>
    <w:rsid w:val="587F0E90"/>
    <w:rsid w:val="58843663"/>
    <w:rsid w:val="5888486E"/>
    <w:rsid w:val="588C61F1"/>
    <w:rsid w:val="588F40A9"/>
    <w:rsid w:val="58910C0C"/>
    <w:rsid w:val="589357A3"/>
    <w:rsid w:val="589E1B90"/>
    <w:rsid w:val="58AE2E45"/>
    <w:rsid w:val="58B05DCE"/>
    <w:rsid w:val="58B3000F"/>
    <w:rsid w:val="58BD7EBD"/>
    <w:rsid w:val="58BF0525"/>
    <w:rsid w:val="58D10FCB"/>
    <w:rsid w:val="58DB48F0"/>
    <w:rsid w:val="58DE278D"/>
    <w:rsid w:val="58E206C0"/>
    <w:rsid w:val="58E341B5"/>
    <w:rsid w:val="590F2505"/>
    <w:rsid w:val="591A1166"/>
    <w:rsid w:val="592444CF"/>
    <w:rsid w:val="592C1285"/>
    <w:rsid w:val="592D3F2D"/>
    <w:rsid w:val="59374F7F"/>
    <w:rsid w:val="5939457E"/>
    <w:rsid w:val="593A3F10"/>
    <w:rsid w:val="593B7F64"/>
    <w:rsid w:val="59437AB7"/>
    <w:rsid w:val="59452983"/>
    <w:rsid w:val="5947197E"/>
    <w:rsid w:val="59513A35"/>
    <w:rsid w:val="595D3E18"/>
    <w:rsid w:val="59681574"/>
    <w:rsid w:val="596D61B6"/>
    <w:rsid w:val="59762465"/>
    <w:rsid w:val="59766F30"/>
    <w:rsid w:val="597770B5"/>
    <w:rsid w:val="59786DF8"/>
    <w:rsid w:val="59842ECC"/>
    <w:rsid w:val="5987090E"/>
    <w:rsid w:val="5987475E"/>
    <w:rsid w:val="59A12225"/>
    <w:rsid w:val="59A24AF5"/>
    <w:rsid w:val="59A40C30"/>
    <w:rsid w:val="59A82B41"/>
    <w:rsid w:val="59AE189B"/>
    <w:rsid w:val="59B10F06"/>
    <w:rsid w:val="59BB2682"/>
    <w:rsid w:val="59C22CB3"/>
    <w:rsid w:val="59C85EDF"/>
    <w:rsid w:val="59CB7317"/>
    <w:rsid w:val="59D2303C"/>
    <w:rsid w:val="59D51073"/>
    <w:rsid w:val="59D756ED"/>
    <w:rsid w:val="59D93A88"/>
    <w:rsid w:val="59DC0F04"/>
    <w:rsid w:val="59DE15BB"/>
    <w:rsid w:val="59EA4091"/>
    <w:rsid w:val="59ED41F5"/>
    <w:rsid w:val="59EE6D8E"/>
    <w:rsid w:val="59F423F5"/>
    <w:rsid w:val="59FE1CAD"/>
    <w:rsid w:val="59FE278B"/>
    <w:rsid w:val="5A0B2BB3"/>
    <w:rsid w:val="5A126B47"/>
    <w:rsid w:val="5A15108D"/>
    <w:rsid w:val="5A227EDF"/>
    <w:rsid w:val="5A236B6C"/>
    <w:rsid w:val="5A270051"/>
    <w:rsid w:val="5A341D13"/>
    <w:rsid w:val="5A3F1483"/>
    <w:rsid w:val="5A4632E6"/>
    <w:rsid w:val="5A5756EE"/>
    <w:rsid w:val="5A5A248E"/>
    <w:rsid w:val="5A5B1676"/>
    <w:rsid w:val="5A6211D6"/>
    <w:rsid w:val="5A6A32F2"/>
    <w:rsid w:val="5A6E1FEC"/>
    <w:rsid w:val="5A747EF0"/>
    <w:rsid w:val="5A866DC6"/>
    <w:rsid w:val="5A890A86"/>
    <w:rsid w:val="5A904CA7"/>
    <w:rsid w:val="5A990C0E"/>
    <w:rsid w:val="5A9D73F0"/>
    <w:rsid w:val="5AA05E43"/>
    <w:rsid w:val="5AAC27B6"/>
    <w:rsid w:val="5AB10652"/>
    <w:rsid w:val="5ABD4B4B"/>
    <w:rsid w:val="5AC5400C"/>
    <w:rsid w:val="5AC9413A"/>
    <w:rsid w:val="5AD17E99"/>
    <w:rsid w:val="5ADA5B38"/>
    <w:rsid w:val="5ADE71B7"/>
    <w:rsid w:val="5AE0369E"/>
    <w:rsid w:val="5AE326FD"/>
    <w:rsid w:val="5AE70BF9"/>
    <w:rsid w:val="5AEB3F45"/>
    <w:rsid w:val="5AF22504"/>
    <w:rsid w:val="5AFD5D7C"/>
    <w:rsid w:val="5AFE7D29"/>
    <w:rsid w:val="5B03366B"/>
    <w:rsid w:val="5B051B1B"/>
    <w:rsid w:val="5B095F47"/>
    <w:rsid w:val="5B0D2670"/>
    <w:rsid w:val="5B1D54FF"/>
    <w:rsid w:val="5B2178F9"/>
    <w:rsid w:val="5B252BF5"/>
    <w:rsid w:val="5B263944"/>
    <w:rsid w:val="5B2C1AC9"/>
    <w:rsid w:val="5B3C7EF5"/>
    <w:rsid w:val="5B3D55FF"/>
    <w:rsid w:val="5B485702"/>
    <w:rsid w:val="5B4D1658"/>
    <w:rsid w:val="5B5432D9"/>
    <w:rsid w:val="5B545341"/>
    <w:rsid w:val="5B5C2F8B"/>
    <w:rsid w:val="5B7715B7"/>
    <w:rsid w:val="5B7801DD"/>
    <w:rsid w:val="5B785A29"/>
    <w:rsid w:val="5B7B24A3"/>
    <w:rsid w:val="5B8040BE"/>
    <w:rsid w:val="5B8B4031"/>
    <w:rsid w:val="5B8D2EFD"/>
    <w:rsid w:val="5B915A74"/>
    <w:rsid w:val="5B9B327E"/>
    <w:rsid w:val="5BAD4CDD"/>
    <w:rsid w:val="5BAF5002"/>
    <w:rsid w:val="5BAF7BC3"/>
    <w:rsid w:val="5BB36A73"/>
    <w:rsid w:val="5BBB1E80"/>
    <w:rsid w:val="5BBB5EC2"/>
    <w:rsid w:val="5BC42E1A"/>
    <w:rsid w:val="5BC75370"/>
    <w:rsid w:val="5BD07F73"/>
    <w:rsid w:val="5BD554CC"/>
    <w:rsid w:val="5BDA7FAB"/>
    <w:rsid w:val="5BF407AB"/>
    <w:rsid w:val="5BF47506"/>
    <w:rsid w:val="5BF87549"/>
    <w:rsid w:val="5BF94855"/>
    <w:rsid w:val="5BFC4FD0"/>
    <w:rsid w:val="5C0056CF"/>
    <w:rsid w:val="5C0430CD"/>
    <w:rsid w:val="5C0C1238"/>
    <w:rsid w:val="5C1A4361"/>
    <w:rsid w:val="5C1D0E27"/>
    <w:rsid w:val="5C216495"/>
    <w:rsid w:val="5C29221D"/>
    <w:rsid w:val="5C2C6273"/>
    <w:rsid w:val="5C2F2E83"/>
    <w:rsid w:val="5C3F2118"/>
    <w:rsid w:val="5C455A9A"/>
    <w:rsid w:val="5C5F6789"/>
    <w:rsid w:val="5C6C05D4"/>
    <w:rsid w:val="5C785CB8"/>
    <w:rsid w:val="5C8061A3"/>
    <w:rsid w:val="5C814411"/>
    <w:rsid w:val="5C83193E"/>
    <w:rsid w:val="5C855048"/>
    <w:rsid w:val="5CAA4665"/>
    <w:rsid w:val="5CBB1CB0"/>
    <w:rsid w:val="5CBE1598"/>
    <w:rsid w:val="5CC3450F"/>
    <w:rsid w:val="5CCE47C0"/>
    <w:rsid w:val="5CDA0572"/>
    <w:rsid w:val="5CE00EFB"/>
    <w:rsid w:val="5CE3215D"/>
    <w:rsid w:val="5CE5349C"/>
    <w:rsid w:val="5CF1435C"/>
    <w:rsid w:val="5CF51143"/>
    <w:rsid w:val="5CFC3BC7"/>
    <w:rsid w:val="5CFE43E8"/>
    <w:rsid w:val="5D054DC0"/>
    <w:rsid w:val="5D0F1F07"/>
    <w:rsid w:val="5D1C609E"/>
    <w:rsid w:val="5D39780E"/>
    <w:rsid w:val="5D45561E"/>
    <w:rsid w:val="5D47710F"/>
    <w:rsid w:val="5D477465"/>
    <w:rsid w:val="5D4777A0"/>
    <w:rsid w:val="5D5D5E6E"/>
    <w:rsid w:val="5D61708A"/>
    <w:rsid w:val="5D7556F4"/>
    <w:rsid w:val="5D7659A8"/>
    <w:rsid w:val="5D785718"/>
    <w:rsid w:val="5D8B0353"/>
    <w:rsid w:val="5DA148C5"/>
    <w:rsid w:val="5DA81549"/>
    <w:rsid w:val="5DA96A2F"/>
    <w:rsid w:val="5DAF0D3D"/>
    <w:rsid w:val="5DB027AC"/>
    <w:rsid w:val="5DB331FC"/>
    <w:rsid w:val="5DB94BE8"/>
    <w:rsid w:val="5DBC329D"/>
    <w:rsid w:val="5DBD50C0"/>
    <w:rsid w:val="5DCD7515"/>
    <w:rsid w:val="5DCF07A8"/>
    <w:rsid w:val="5DDB4FC6"/>
    <w:rsid w:val="5DDF5969"/>
    <w:rsid w:val="5DE233F8"/>
    <w:rsid w:val="5DEA06D2"/>
    <w:rsid w:val="5DF15AD4"/>
    <w:rsid w:val="5DF32D7C"/>
    <w:rsid w:val="5DF91C63"/>
    <w:rsid w:val="5DF97F0C"/>
    <w:rsid w:val="5DFB1A05"/>
    <w:rsid w:val="5DFD350D"/>
    <w:rsid w:val="5E003D53"/>
    <w:rsid w:val="5E176523"/>
    <w:rsid w:val="5E1A46BC"/>
    <w:rsid w:val="5E1D7C13"/>
    <w:rsid w:val="5E277C5E"/>
    <w:rsid w:val="5E281B42"/>
    <w:rsid w:val="5E2B285D"/>
    <w:rsid w:val="5E3559BA"/>
    <w:rsid w:val="5E3B5708"/>
    <w:rsid w:val="5E3F2CE6"/>
    <w:rsid w:val="5E4262E9"/>
    <w:rsid w:val="5E49251F"/>
    <w:rsid w:val="5E4B4D77"/>
    <w:rsid w:val="5E5671F9"/>
    <w:rsid w:val="5E73211D"/>
    <w:rsid w:val="5E824D9A"/>
    <w:rsid w:val="5E8608BA"/>
    <w:rsid w:val="5E885975"/>
    <w:rsid w:val="5E8B4157"/>
    <w:rsid w:val="5E995EA5"/>
    <w:rsid w:val="5E9D002D"/>
    <w:rsid w:val="5EA14EBA"/>
    <w:rsid w:val="5EA56ABA"/>
    <w:rsid w:val="5EAC750D"/>
    <w:rsid w:val="5EB15E2A"/>
    <w:rsid w:val="5EB20368"/>
    <w:rsid w:val="5EB64E76"/>
    <w:rsid w:val="5EB86C2E"/>
    <w:rsid w:val="5EBA3194"/>
    <w:rsid w:val="5EC1225A"/>
    <w:rsid w:val="5ECE6AC1"/>
    <w:rsid w:val="5ED4662D"/>
    <w:rsid w:val="5ED538D6"/>
    <w:rsid w:val="5EDD6AB2"/>
    <w:rsid w:val="5EF21C2A"/>
    <w:rsid w:val="5EF5055B"/>
    <w:rsid w:val="5F107152"/>
    <w:rsid w:val="5F1462DB"/>
    <w:rsid w:val="5F184A32"/>
    <w:rsid w:val="5F244B32"/>
    <w:rsid w:val="5F254F7C"/>
    <w:rsid w:val="5F2B498A"/>
    <w:rsid w:val="5F4A0FC3"/>
    <w:rsid w:val="5F4A2A0B"/>
    <w:rsid w:val="5F504B28"/>
    <w:rsid w:val="5F5342F0"/>
    <w:rsid w:val="5F5A74EF"/>
    <w:rsid w:val="5F6622F7"/>
    <w:rsid w:val="5F6D3880"/>
    <w:rsid w:val="5F6E3B22"/>
    <w:rsid w:val="5F711434"/>
    <w:rsid w:val="5F7A3327"/>
    <w:rsid w:val="5F81163C"/>
    <w:rsid w:val="5F8202DE"/>
    <w:rsid w:val="5F8B351D"/>
    <w:rsid w:val="5F9A76C1"/>
    <w:rsid w:val="5FA175F5"/>
    <w:rsid w:val="5FA4532B"/>
    <w:rsid w:val="5FA7625D"/>
    <w:rsid w:val="5FAA68F2"/>
    <w:rsid w:val="5FC27C45"/>
    <w:rsid w:val="5FCC0B37"/>
    <w:rsid w:val="5FCF2423"/>
    <w:rsid w:val="5FD04C2F"/>
    <w:rsid w:val="5FD74AD5"/>
    <w:rsid w:val="5FD75DF9"/>
    <w:rsid w:val="5FE106A3"/>
    <w:rsid w:val="5FEB08FF"/>
    <w:rsid w:val="5FED7CFD"/>
    <w:rsid w:val="5FFC798E"/>
    <w:rsid w:val="5FFF2BD8"/>
    <w:rsid w:val="600C353F"/>
    <w:rsid w:val="601A0D94"/>
    <w:rsid w:val="6023674E"/>
    <w:rsid w:val="602A6607"/>
    <w:rsid w:val="602B080A"/>
    <w:rsid w:val="602C26D8"/>
    <w:rsid w:val="60407A82"/>
    <w:rsid w:val="604267A1"/>
    <w:rsid w:val="6056190F"/>
    <w:rsid w:val="606F55DE"/>
    <w:rsid w:val="60741FDD"/>
    <w:rsid w:val="60746BE7"/>
    <w:rsid w:val="607F6DF3"/>
    <w:rsid w:val="60803D52"/>
    <w:rsid w:val="60836E02"/>
    <w:rsid w:val="60850DE5"/>
    <w:rsid w:val="608C3BA8"/>
    <w:rsid w:val="60915ECB"/>
    <w:rsid w:val="60924203"/>
    <w:rsid w:val="60925257"/>
    <w:rsid w:val="60935B42"/>
    <w:rsid w:val="60A02332"/>
    <w:rsid w:val="60A40EEF"/>
    <w:rsid w:val="60B13D53"/>
    <w:rsid w:val="60B45AAC"/>
    <w:rsid w:val="60B66B70"/>
    <w:rsid w:val="60BC7EC4"/>
    <w:rsid w:val="60BE0FED"/>
    <w:rsid w:val="60C63109"/>
    <w:rsid w:val="60C6392A"/>
    <w:rsid w:val="60CE64BC"/>
    <w:rsid w:val="60D072EC"/>
    <w:rsid w:val="60D12FCA"/>
    <w:rsid w:val="60D4056E"/>
    <w:rsid w:val="60E05711"/>
    <w:rsid w:val="60E175B0"/>
    <w:rsid w:val="60E25D06"/>
    <w:rsid w:val="60E96F56"/>
    <w:rsid w:val="60F735F5"/>
    <w:rsid w:val="61094484"/>
    <w:rsid w:val="6111225B"/>
    <w:rsid w:val="6114208E"/>
    <w:rsid w:val="6119212A"/>
    <w:rsid w:val="611F1EAA"/>
    <w:rsid w:val="61296930"/>
    <w:rsid w:val="6133445B"/>
    <w:rsid w:val="614022E5"/>
    <w:rsid w:val="61436169"/>
    <w:rsid w:val="614F02ED"/>
    <w:rsid w:val="6150160A"/>
    <w:rsid w:val="61517AE3"/>
    <w:rsid w:val="615601BB"/>
    <w:rsid w:val="61567BEF"/>
    <w:rsid w:val="615A72C9"/>
    <w:rsid w:val="616106DB"/>
    <w:rsid w:val="616B77BC"/>
    <w:rsid w:val="616C0171"/>
    <w:rsid w:val="616E7B69"/>
    <w:rsid w:val="61744267"/>
    <w:rsid w:val="6174453F"/>
    <w:rsid w:val="617F7333"/>
    <w:rsid w:val="61886CB5"/>
    <w:rsid w:val="618B0343"/>
    <w:rsid w:val="618F2135"/>
    <w:rsid w:val="61930499"/>
    <w:rsid w:val="61946C74"/>
    <w:rsid w:val="619571F7"/>
    <w:rsid w:val="61AC09AC"/>
    <w:rsid w:val="61CF560A"/>
    <w:rsid w:val="61D3696A"/>
    <w:rsid w:val="61D436F5"/>
    <w:rsid w:val="61E10CD7"/>
    <w:rsid w:val="61E47E68"/>
    <w:rsid w:val="61EE5F7E"/>
    <w:rsid w:val="61F711AA"/>
    <w:rsid w:val="62166BD0"/>
    <w:rsid w:val="6222457C"/>
    <w:rsid w:val="622B190D"/>
    <w:rsid w:val="622D03CC"/>
    <w:rsid w:val="622F31EB"/>
    <w:rsid w:val="6230215B"/>
    <w:rsid w:val="624037DA"/>
    <w:rsid w:val="624335AF"/>
    <w:rsid w:val="62437C44"/>
    <w:rsid w:val="62451A41"/>
    <w:rsid w:val="624910C0"/>
    <w:rsid w:val="62534ACA"/>
    <w:rsid w:val="62537C4D"/>
    <w:rsid w:val="6254028E"/>
    <w:rsid w:val="625E27E9"/>
    <w:rsid w:val="62603717"/>
    <w:rsid w:val="62642A23"/>
    <w:rsid w:val="626B3A5E"/>
    <w:rsid w:val="626D6664"/>
    <w:rsid w:val="627C2E35"/>
    <w:rsid w:val="627D331B"/>
    <w:rsid w:val="627E61DE"/>
    <w:rsid w:val="628F1B64"/>
    <w:rsid w:val="629F234D"/>
    <w:rsid w:val="62B9688F"/>
    <w:rsid w:val="62C3657F"/>
    <w:rsid w:val="62CE0092"/>
    <w:rsid w:val="62E714DE"/>
    <w:rsid w:val="62EA4D37"/>
    <w:rsid w:val="62F630E2"/>
    <w:rsid w:val="62F915BD"/>
    <w:rsid w:val="62F96E3E"/>
    <w:rsid w:val="62FB0EA5"/>
    <w:rsid w:val="63004E11"/>
    <w:rsid w:val="63111208"/>
    <w:rsid w:val="63111599"/>
    <w:rsid w:val="631213CA"/>
    <w:rsid w:val="631279E5"/>
    <w:rsid w:val="63133D01"/>
    <w:rsid w:val="63147FC4"/>
    <w:rsid w:val="631F520B"/>
    <w:rsid w:val="632371C5"/>
    <w:rsid w:val="63297FB3"/>
    <w:rsid w:val="632F03D7"/>
    <w:rsid w:val="633C6CF1"/>
    <w:rsid w:val="634841F9"/>
    <w:rsid w:val="63617D50"/>
    <w:rsid w:val="636E38C7"/>
    <w:rsid w:val="636E7255"/>
    <w:rsid w:val="637B03FA"/>
    <w:rsid w:val="637E4852"/>
    <w:rsid w:val="639A7D45"/>
    <w:rsid w:val="639D7A41"/>
    <w:rsid w:val="63B33387"/>
    <w:rsid w:val="63B90FD1"/>
    <w:rsid w:val="63BA14BF"/>
    <w:rsid w:val="63BA1752"/>
    <w:rsid w:val="63D00B4A"/>
    <w:rsid w:val="63D43B16"/>
    <w:rsid w:val="63E0625F"/>
    <w:rsid w:val="63E503CA"/>
    <w:rsid w:val="63ED4AC9"/>
    <w:rsid w:val="63F24169"/>
    <w:rsid w:val="63F52411"/>
    <w:rsid w:val="63F96272"/>
    <w:rsid w:val="63FB5359"/>
    <w:rsid w:val="63FC03A9"/>
    <w:rsid w:val="64072D93"/>
    <w:rsid w:val="640941DE"/>
    <w:rsid w:val="64117DBD"/>
    <w:rsid w:val="64171153"/>
    <w:rsid w:val="641E47F3"/>
    <w:rsid w:val="641F76A4"/>
    <w:rsid w:val="6429137E"/>
    <w:rsid w:val="64292AF3"/>
    <w:rsid w:val="642E229D"/>
    <w:rsid w:val="642F52E9"/>
    <w:rsid w:val="64304AAD"/>
    <w:rsid w:val="64344764"/>
    <w:rsid w:val="64393343"/>
    <w:rsid w:val="643D654C"/>
    <w:rsid w:val="644018C9"/>
    <w:rsid w:val="64425121"/>
    <w:rsid w:val="645756AB"/>
    <w:rsid w:val="645C5EA7"/>
    <w:rsid w:val="645D35C7"/>
    <w:rsid w:val="645E6B77"/>
    <w:rsid w:val="646F3591"/>
    <w:rsid w:val="64734BDB"/>
    <w:rsid w:val="647A6048"/>
    <w:rsid w:val="647D6115"/>
    <w:rsid w:val="64837CD7"/>
    <w:rsid w:val="648910F1"/>
    <w:rsid w:val="648B00DA"/>
    <w:rsid w:val="648D0832"/>
    <w:rsid w:val="648F522E"/>
    <w:rsid w:val="648F66A4"/>
    <w:rsid w:val="6494386D"/>
    <w:rsid w:val="649776F5"/>
    <w:rsid w:val="64991834"/>
    <w:rsid w:val="64A21AF5"/>
    <w:rsid w:val="64A84B95"/>
    <w:rsid w:val="64AF4955"/>
    <w:rsid w:val="64BE1127"/>
    <w:rsid w:val="64BE5BC3"/>
    <w:rsid w:val="64C04E16"/>
    <w:rsid w:val="64C51AAB"/>
    <w:rsid w:val="64CD61F4"/>
    <w:rsid w:val="64D11626"/>
    <w:rsid w:val="64D80BE0"/>
    <w:rsid w:val="64D952FA"/>
    <w:rsid w:val="64DD2FFD"/>
    <w:rsid w:val="64DF6E3C"/>
    <w:rsid w:val="64E27171"/>
    <w:rsid w:val="64F42094"/>
    <w:rsid w:val="64F83915"/>
    <w:rsid w:val="65064044"/>
    <w:rsid w:val="65091692"/>
    <w:rsid w:val="65375BB5"/>
    <w:rsid w:val="653D1ABD"/>
    <w:rsid w:val="654E0BDB"/>
    <w:rsid w:val="655C22D3"/>
    <w:rsid w:val="65620CA3"/>
    <w:rsid w:val="65676DDD"/>
    <w:rsid w:val="656C0102"/>
    <w:rsid w:val="657655D4"/>
    <w:rsid w:val="657F576E"/>
    <w:rsid w:val="65852A45"/>
    <w:rsid w:val="65866EE5"/>
    <w:rsid w:val="659274FE"/>
    <w:rsid w:val="659501B8"/>
    <w:rsid w:val="659944CE"/>
    <w:rsid w:val="65A045C8"/>
    <w:rsid w:val="65A6000B"/>
    <w:rsid w:val="65AC334C"/>
    <w:rsid w:val="65B76470"/>
    <w:rsid w:val="65C436EA"/>
    <w:rsid w:val="65D1142F"/>
    <w:rsid w:val="65D515F0"/>
    <w:rsid w:val="65D56E62"/>
    <w:rsid w:val="65E3434E"/>
    <w:rsid w:val="65E93E9E"/>
    <w:rsid w:val="65F54E60"/>
    <w:rsid w:val="65FB39DE"/>
    <w:rsid w:val="65FC27B9"/>
    <w:rsid w:val="65FD25BB"/>
    <w:rsid w:val="66006D1C"/>
    <w:rsid w:val="66057384"/>
    <w:rsid w:val="6616461B"/>
    <w:rsid w:val="66167139"/>
    <w:rsid w:val="661A4A26"/>
    <w:rsid w:val="662030CE"/>
    <w:rsid w:val="6623082F"/>
    <w:rsid w:val="662A1CA0"/>
    <w:rsid w:val="662C703B"/>
    <w:rsid w:val="66314DE9"/>
    <w:rsid w:val="6636685F"/>
    <w:rsid w:val="66367097"/>
    <w:rsid w:val="664069C3"/>
    <w:rsid w:val="6644301B"/>
    <w:rsid w:val="664A306C"/>
    <w:rsid w:val="665165C5"/>
    <w:rsid w:val="6653250C"/>
    <w:rsid w:val="665401DD"/>
    <w:rsid w:val="66596169"/>
    <w:rsid w:val="665A088A"/>
    <w:rsid w:val="66684D03"/>
    <w:rsid w:val="66692381"/>
    <w:rsid w:val="6670628D"/>
    <w:rsid w:val="6679254B"/>
    <w:rsid w:val="66873B54"/>
    <w:rsid w:val="668C1EE8"/>
    <w:rsid w:val="66967422"/>
    <w:rsid w:val="669A3277"/>
    <w:rsid w:val="66AE1C13"/>
    <w:rsid w:val="66B21404"/>
    <w:rsid w:val="66BF6C59"/>
    <w:rsid w:val="66CC74C0"/>
    <w:rsid w:val="66CF57A1"/>
    <w:rsid w:val="66DA4963"/>
    <w:rsid w:val="66DC4B51"/>
    <w:rsid w:val="66F002F6"/>
    <w:rsid w:val="66F5122B"/>
    <w:rsid w:val="66F94D46"/>
    <w:rsid w:val="66FB1D50"/>
    <w:rsid w:val="670638B8"/>
    <w:rsid w:val="67115C76"/>
    <w:rsid w:val="671250FD"/>
    <w:rsid w:val="671443EB"/>
    <w:rsid w:val="67231EED"/>
    <w:rsid w:val="67297D62"/>
    <w:rsid w:val="67440904"/>
    <w:rsid w:val="67451DC4"/>
    <w:rsid w:val="674617AB"/>
    <w:rsid w:val="6752591E"/>
    <w:rsid w:val="675B49CA"/>
    <w:rsid w:val="675B7235"/>
    <w:rsid w:val="676915FB"/>
    <w:rsid w:val="677251A9"/>
    <w:rsid w:val="677544A7"/>
    <w:rsid w:val="67755538"/>
    <w:rsid w:val="67756AED"/>
    <w:rsid w:val="677E1B79"/>
    <w:rsid w:val="67815AFB"/>
    <w:rsid w:val="67841249"/>
    <w:rsid w:val="67844BDF"/>
    <w:rsid w:val="678A6451"/>
    <w:rsid w:val="67931355"/>
    <w:rsid w:val="6794120B"/>
    <w:rsid w:val="67A2051A"/>
    <w:rsid w:val="67A701E4"/>
    <w:rsid w:val="67A930A6"/>
    <w:rsid w:val="67AB3220"/>
    <w:rsid w:val="67AE32B1"/>
    <w:rsid w:val="67B03D04"/>
    <w:rsid w:val="67B72AC2"/>
    <w:rsid w:val="67BF61A9"/>
    <w:rsid w:val="67C4736F"/>
    <w:rsid w:val="67C54573"/>
    <w:rsid w:val="67E34484"/>
    <w:rsid w:val="67FD5EFF"/>
    <w:rsid w:val="67FF2FE6"/>
    <w:rsid w:val="681949BF"/>
    <w:rsid w:val="681E2AF8"/>
    <w:rsid w:val="682858A3"/>
    <w:rsid w:val="682A60F2"/>
    <w:rsid w:val="682D5776"/>
    <w:rsid w:val="683A306A"/>
    <w:rsid w:val="683F328C"/>
    <w:rsid w:val="684B3A51"/>
    <w:rsid w:val="68587CC9"/>
    <w:rsid w:val="685C0ECE"/>
    <w:rsid w:val="685C48DB"/>
    <w:rsid w:val="686344E7"/>
    <w:rsid w:val="68703C0F"/>
    <w:rsid w:val="68711FCA"/>
    <w:rsid w:val="6875608A"/>
    <w:rsid w:val="687A47C2"/>
    <w:rsid w:val="687F1EE3"/>
    <w:rsid w:val="68805E13"/>
    <w:rsid w:val="688A6146"/>
    <w:rsid w:val="688B4773"/>
    <w:rsid w:val="688C7EB8"/>
    <w:rsid w:val="689E0A05"/>
    <w:rsid w:val="68A16D02"/>
    <w:rsid w:val="68A471D0"/>
    <w:rsid w:val="68AC404C"/>
    <w:rsid w:val="68AC78A8"/>
    <w:rsid w:val="68AD12E4"/>
    <w:rsid w:val="68B76D36"/>
    <w:rsid w:val="68C1436F"/>
    <w:rsid w:val="68C30C8C"/>
    <w:rsid w:val="68C84D2E"/>
    <w:rsid w:val="68D47DF5"/>
    <w:rsid w:val="68D61733"/>
    <w:rsid w:val="68EB3D75"/>
    <w:rsid w:val="68F24F1E"/>
    <w:rsid w:val="68F45713"/>
    <w:rsid w:val="68F61B18"/>
    <w:rsid w:val="68F71D31"/>
    <w:rsid w:val="69021313"/>
    <w:rsid w:val="690216E2"/>
    <w:rsid w:val="6902230D"/>
    <w:rsid w:val="6904386B"/>
    <w:rsid w:val="690E64E2"/>
    <w:rsid w:val="6910503B"/>
    <w:rsid w:val="69170D57"/>
    <w:rsid w:val="691B1ECD"/>
    <w:rsid w:val="692B231A"/>
    <w:rsid w:val="693803BD"/>
    <w:rsid w:val="693A7C26"/>
    <w:rsid w:val="693B1EFC"/>
    <w:rsid w:val="693B76A4"/>
    <w:rsid w:val="69440A29"/>
    <w:rsid w:val="69445ACE"/>
    <w:rsid w:val="6948004E"/>
    <w:rsid w:val="694F5A2B"/>
    <w:rsid w:val="6951323C"/>
    <w:rsid w:val="69535CC9"/>
    <w:rsid w:val="6954038E"/>
    <w:rsid w:val="6957611A"/>
    <w:rsid w:val="695C515C"/>
    <w:rsid w:val="69755999"/>
    <w:rsid w:val="697F14DD"/>
    <w:rsid w:val="69A17B56"/>
    <w:rsid w:val="69A36FFE"/>
    <w:rsid w:val="69AA6F20"/>
    <w:rsid w:val="69AD18F3"/>
    <w:rsid w:val="69B22A6E"/>
    <w:rsid w:val="69BA45DE"/>
    <w:rsid w:val="69C55F01"/>
    <w:rsid w:val="69DB3906"/>
    <w:rsid w:val="69E20C50"/>
    <w:rsid w:val="69F30F20"/>
    <w:rsid w:val="69FD08DA"/>
    <w:rsid w:val="6A0915BF"/>
    <w:rsid w:val="6A2138E5"/>
    <w:rsid w:val="6A290BC1"/>
    <w:rsid w:val="6A2A5237"/>
    <w:rsid w:val="6A3414D6"/>
    <w:rsid w:val="6A4537AF"/>
    <w:rsid w:val="6A4A78AC"/>
    <w:rsid w:val="6A4D3A1A"/>
    <w:rsid w:val="6A595559"/>
    <w:rsid w:val="6A5E655D"/>
    <w:rsid w:val="6A663C2F"/>
    <w:rsid w:val="6A7027B7"/>
    <w:rsid w:val="6A70615F"/>
    <w:rsid w:val="6A780CDB"/>
    <w:rsid w:val="6A824E7D"/>
    <w:rsid w:val="6A9545EB"/>
    <w:rsid w:val="6A9C03FF"/>
    <w:rsid w:val="6A9D3134"/>
    <w:rsid w:val="6AA01460"/>
    <w:rsid w:val="6AA36710"/>
    <w:rsid w:val="6AA76D2C"/>
    <w:rsid w:val="6AB76F77"/>
    <w:rsid w:val="6AC348F9"/>
    <w:rsid w:val="6AC45B1B"/>
    <w:rsid w:val="6ACC366E"/>
    <w:rsid w:val="6ACE208B"/>
    <w:rsid w:val="6ADF3553"/>
    <w:rsid w:val="6AFB02DB"/>
    <w:rsid w:val="6AFB138F"/>
    <w:rsid w:val="6AFB6AF4"/>
    <w:rsid w:val="6B052206"/>
    <w:rsid w:val="6B241592"/>
    <w:rsid w:val="6B284F32"/>
    <w:rsid w:val="6B325D0F"/>
    <w:rsid w:val="6B3F5EE9"/>
    <w:rsid w:val="6B467DE4"/>
    <w:rsid w:val="6B4701DB"/>
    <w:rsid w:val="6B4A51E8"/>
    <w:rsid w:val="6B4C267A"/>
    <w:rsid w:val="6B520F46"/>
    <w:rsid w:val="6B5271A2"/>
    <w:rsid w:val="6B635E61"/>
    <w:rsid w:val="6B694BB3"/>
    <w:rsid w:val="6B6F05F6"/>
    <w:rsid w:val="6B752364"/>
    <w:rsid w:val="6B76179D"/>
    <w:rsid w:val="6B79229D"/>
    <w:rsid w:val="6B7B26DA"/>
    <w:rsid w:val="6B8771FC"/>
    <w:rsid w:val="6B8B15CB"/>
    <w:rsid w:val="6B912A2A"/>
    <w:rsid w:val="6B9B351E"/>
    <w:rsid w:val="6B9E1B9A"/>
    <w:rsid w:val="6BA240C8"/>
    <w:rsid w:val="6BA251AF"/>
    <w:rsid w:val="6BA41097"/>
    <w:rsid w:val="6BA62479"/>
    <w:rsid w:val="6BAF2479"/>
    <w:rsid w:val="6BB20702"/>
    <w:rsid w:val="6BB451A0"/>
    <w:rsid w:val="6BBF27E3"/>
    <w:rsid w:val="6BC84F3C"/>
    <w:rsid w:val="6BD819D4"/>
    <w:rsid w:val="6BDB4162"/>
    <w:rsid w:val="6BEE4B60"/>
    <w:rsid w:val="6BEF419C"/>
    <w:rsid w:val="6BEF4CB4"/>
    <w:rsid w:val="6BFF59AF"/>
    <w:rsid w:val="6C01332B"/>
    <w:rsid w:val="6C015B1C"/>
    <w:rsid w:val="6C0626B9"/>
    <w:rsid w:val="6C0E4B32"/>
    <w:rsid w:val="6C1734C3"/>
    <w:rsid w:val="6C1E3805"/>
    <w:rsid w:val="6C224A64"/>
    <w:rsid w:val="6C320671"/>
    <w:rsid w:val="6C475BBD"/>
    <w:rsid w:val="6C4B1DC0"/>
    <w:rsid w:val="6C4B1E1A"/>
    <w:rsid w:val="6C4E57F1"/>
    <w:rsid w:val="6C4F5464"/>
    <w:rsid w:val="6C5E1BAC"/>
    <w:rsid w:val="6C5F11B5"/>
    <w:rsid w:val="6C6D6DA7"/>
    <w:rsid w:val="6C73682B"/>
    <w:rsid w:val="6C7A7A7C"/>
    <w:rsid w:val="6C8141B8"/>
    <w:rsid w:val="6C8161FC"/>
    <w:rsid w:val="6C923BDE"/>
    <w:rsid w:val="6CA117F0"/>
    <w:rsid w:val="6CA26FEC"/>
    <w:rsid w:val="6CA4248C"/>
    <w:rsid w:val="6CA7010F"/>
    <w:rsid w:val="6CAC4290"/>
    <w:rsid w:val="6CB83BB9"/>
    <w:rsid w:val="6CB867DB"/>
    <w:rsid w:val="6CBF1D99"/>
    <w:rsid w:val="6CC2308D"/>
    <w:rsid w:val="6CC53F1D"/>
    <w:rsid w:val="6CCB4109"/>
    <w:rsid w:val="6CCE5C85"/>
    <w:rsid w:val="6CE23DF0"/>
    <w:rsid w:val="6CE6085C"/>
    <w:rsid w:val="6CF3002F"/>
    <w:rsid w:val="6CF5002A"/>
    <w:rsid w:val="6CFB6CFD"/>
    <w:rsid w:val="6CFC7673"/>
    <w:rsid w:val="6D061CC5"/>
    <w:rsid w:val="6D15396A"/>
    <w:rsid w:val="6D200D8E"/>
    <w:rsid w:val="6D243043"/>
    <w:rsid w:val="6D2E0272"/>
    <w:rsid w:val="6D3B064E"/>
    <w:rsid w:val="6D4B3A2E"/>
    <w:rsid w:val="6D54431E"/>
    <w:rsid w:val="6D5804C1"/>
    <w:rsid w:val="6D5D2C18"/>
    <w:rsid w:val="6D5E42C9"/>
    <w:rsid w:val="6D66785C"/>
    <w:rsid w:val="6D6F00D8"/>
    <w:rsid w:val="6D720BC4"/>
    <w:rsid w:val="6D7259C3"/>
    <w:rsid w:val="6D734DFB"/>
    <w:rsid w:val="6D74058D"/>
    <w:rsid w:val="6D836527"/>
    <w:rsid w:val="6D914EE8"/>
    <w:rsid w:val="6D94679F"/>
    <w:rsid w:val="6D962740"/>
    <w:rsid w:val="6D97379C"/>
    <w:rsid w:val="6D9D4331"/>
    <w:rsid w:val="6DBC5659"/>
    <w:rsid w:val="6DC454E2"/>
    <w:rsid w:val="6DC70874"/>
    <w:rsid w:val="6DDD2A1D"/>
    <w:rsid w:val="6DEA2867"/>
    <w:rsid w:val="6DEC7B4B"/>
    <w:rsid w:val="6DEF4072"/>
    <w:rsid w:val="6DF15F05"/>
    <w:rsid w:val="6DF528F9"/>
    <w:rsid w:val="6DFA18FB"/>
    <w:rsid w:val="6E05732B"/>
    <w:rsid w:val="6E0D0A5D"/>
    <w:rsid w:val="6E0D10BA"/>
    <w:rsid w:val="6E0F4E45"/>
    <w:rsid w:val="6E142CBF"/>
    <w:rsid w:val="6E1C3E77"/>
    <w:rsid w:val="6E1F3A1C"/>
    <w:rsid w:val="6E1F461D"/>
    <w:rsid w:val="6E2E0AA9"/>
    <w:rsid w:val="6E306EC2"/>
    <w:rsid w:val="6E360336"/>
    <w:rsid w:val="6E3B5E38"/>
    <w:rsid w:val="6E430AEF"/>
    <w:rsid w:val="6E4449AA"/>
    <w:rsid w:val="6E463F3D"/>
    <w:rsid w:val="6E503A47"/>
    <w:rsid w:val="6E583E8C"/>
    <w:rsid w:val="6E5D4214"/>
    <w:rsid w:val="6E5E050D"/>
    <w:rsid w:val="6E600E69"/>
    <w:rsid w:val="6E617AB0"/>
    <w:rsid w:val="6E637BDE"/>
    <w:rsid w:val="6E675F0A"/>
    <w:rsid w:val="6E703695"/>
    <w:rsid w:val="6E79084F"/>
    <w:rsid w:val="6E7B6CB7"/>
    <w:rsid w:val="6E805B7D"/>
    <w:rsid w:val="6E825AEE"/>
    <w:rsid w:val="6E8F40FB"/>
    <w:rsid w:val="6E932B4B"/>
    <w:rsid w:val="6E960A00"/>
    <w:rsid w:val="6E986459"/>
    <w:rsid w:val="6E99595A"/>
    <w:rsid w:val="6E9A3057"/>
    <w:rsid w:val="6E9F5C13"/>
    <w:rsid w:val="6E9F7AFA"/>
    <w:rsid w:val="6EA03C3B"/>
    <w:rsid w:val="6EAF6F11"/>
    <w:rsid w:val="6EBE39B0"/>
    <w:rsid w:val="6EC76625"/>
    <w:rsid w:val="6ECA75EF"/>
    <w:rsid w:val="6ECC1665"/>
    <w:rsid w:val="6ED96641"/>
    <w:rsid w:val="6EE05DE0"/>
    <w:rsid w:val="6EEE45F8"/>
    <w:rsid w:val="6EEF716B"/>
    <w:rsid w:val="6EF26189"/>
    <w:rsid w:val="6EF27F6F"/>
    <w:rsid w:val="6EFB6E4C"/>
    <w:rsid w:val="6F0F2F73"/>
    <w:rsid w:val="6F133617"/>
    <w:rsid w:val="6F143E7E"/>
    <w:rsid w:val="6F20675B"/>
    <w:rsid w:val="6F233972"/>
    <w:rsid w:val="6F337FCC"/>
    <w:rsid w:val="6F39285A"/>
    <w:rsid w:val="6F3A15F4"/>
    <w:rsid w:val="6F3D05FD"/>
    <w:rsid w:val="6F4148EC"/>
    <w:rsid w:val="6F461F86"/>
    <w:rsid w:val="6F4659ED"/>
    <w:rsid w:val="6F4F6BD3"/>
    <w:rsid w:val="6F542E3A"/>
    <w:rsid w:val="6F5501A1"/>
    <w:rsid w:val="6F564216"/>
    <w:rsid w:val="6F5748CD"/>
    <w:rsid w:val="6F5A488F"/>
    <w:rsid w:val="6F6A1B8C"/>
    <w:rsid w:val="6F864EC2"/>
    <w:rsid w:val="6F8B205D"/>
    <w:rsid w:val="6F8B345A"/>
    <w:rsid w:val="6F964C45"/>
    <w:rsid w:val="6F97057B"/>
    <w:rsid w:val="6FA70A11"/>
    <w:rsid w:val="6FAC37C8"/>
    <w:rsid w:val="6FB3512D"/>
    <w:rsid w:val="6FBB372A"/>
    <w:rsid w:val="6FC943EC"/>
    <w:rsid w:val="6FD02E10"/>
    <w:rsid w:val="6FD70602"/>
    <w:rsid w:val="6FE40F74"/>
    <w:rsid w:val="6FE754EE"/>
    <w:rsid w:val="6FEB7058"/>
    <w:rsid w:val="6FF57F55"/>
    <w:rsid w:val="7007024F"/>
    <w:rsid w:val="700D13B5"/>
    <w:rsid w:val="700D5E35"/>
    <w:rsid w:val="700F426B"/>
    <w:rsid w:val="70133296"/>
    <w:rsid w:val="70174433"/>
    <w:rsid w:val="701D08E2"/>
    <w:rsid w:val="7024515B"/>
    <w:rsid w:val="702A7F9B"/>
    <w:rsid w:val="702D4F81"/>
    <w:rsid w:val="702E70A9"/>
    <w:rsid w:val="703457D8"/>
    <w:rsid w:val="703546F5"/>
    <w:rsid w:val="70391F43"/>
    <w:rsid w:val="703E7269"/>
    <w:rsid w:val="70430E3D"/>
    <w:rsid w:val="70472A1B"/>
    <w:rsid w:val="704D2BB2"/>
    <w:rsid w:val="705362E0"/>
    <w:rsid w:val="705B19F6"/>
    <w:rsid w:val="70694956"/>
    <w:rsid w:val="70786643"/>
    <w:rsid w:val="707B64AB"/>
    <w:rsid w:val="707C6FD9"/>
    <w:rsid w:val="707E795A"/>
    <w:rsid w:val="70844100"/>
    <w:rsid w:val="70A27791"/>
    <w:rsid w:val="70A378BF"/>
    <w:rsid w:val="70A8169E"/>
    <w:rsid w:val="70B26592"/>
    <w:rsid w:val="70B35A37"/>
    <w:rsid w:val="70B52B0E"/>
    <w:rsid w:val="70B57954"/>
    <w:rsid w:val="70BC2C6B"/>
    <w:rsid w:val="70C034BF"/>
    <w:rsid w:val="70C50FDB"/>
    <w:rsid w:val="70CE4755"/>
    <w:rsid w:val="70D57E00"/>
    <w:rsid w:val="70D969E6"/>
    <w:rsid w:val="70DF1583"/>
    <w:rsid w:val="70E9487B"/>
    <w:rsid w:val="70ED5ECA"/>
    <w:rsid w:val="70F107D6"/>
    <w:rsid w:val="70F8611C"/>
    <w:rsid w:val="71053EBD"/>
    <w:rsid w:val="71081D22"/>
    <w:rsid w:val="711D0352"/>
    <w:rsid w:val="711F77A2"/>
    <w:rsid w:val="712044A3"/>
    <w:rsid w:val="712212E8"/>
    <w:rsid w:val="712A57BE"/>
    <w:rsid w:val="712C7A71"/>
    <w:rsid w:val="713018B4"/>
    <w:rsid w:val="71324AF1"/>
    <w:rsid w:val="7138591C"/>
    <w:rsid w:val="713E2725"/>
    <w:rsid w:val="713F3E7B"/>
    <w:rsid w:val="715647DB"/>
    <w:rsid w:val="715C07C7"/>
    <w:rsid w:val="71760186"/>
    <w:rsid w:val="717947B4"/>
    <w:rsid w:val="7185369B"/>
    <w:rsid w:val="71964033"/>
    <w:rsid w:val="719B0A4F"/>
    <w:rsid w:val="719E1A4A"/>
    <w:rsid w:val="71A62B6C"/>
    <w:rsid w:val="71AE7F7E"/>
    <w:rsid w:val="71B031EF"/>
    <w:rsid w:val="71C06E52"/>
    <w:rsid w:val="71C22C2C"/>
    <w:rsid w:val="71C907AC"/>
    <w:rsid w:val="71CE7D4A"/>
    <w:rsid w:val="71D738C5"/>
    <w:rsid w:val="71D92BC8"/>
    <w:rsid w:val="71EC6386"/>
    <w:rsid w:val="71F01644"/>
    <w:rsid w:val="71F25EC1"/>
    <w:rsid w:val="71F260E6"/>
    <w:rsid w:val="71F8146C"/>
    <w:rsid w:val="71FA6236"/>
    <w:rsid w:val="72016BDB"/>
    <w:rsid w:val="72030286"/>
    <w:rsid w:val="721F1C40"/>
    <w:rsid w:val="7226496B"/>
    <w:rsid w:val="722C653E"/>
    <w:rsid w:val="722F538A"/>
    <w:rsid w:val="7230569C"/>
    <w:rsid w:val="72384FBC"/>
    <w:rsid w:val="72390C17"/>
    <w:rsid w:val="723B20DC"/>
    <w:rsid w:val="72403F30"/>
    <w:rsid w:val="72410F74"/>
    <w:rsid w:val="72430530"/>
    <w:rsid w:val="7248288C"/>
    <w:rsid w:val="724E7990"/>
    <w:rsid w:val="72513326"/>
    <w:rsid w:val="725369D9"/>
    <w:rsid w:val="72592D88"/>
    <w:rsid w:val="725D05F6"/>
    <w:rsid w:val="725E694E"/>
    <w:rsid w:val="72780D23"/>
    <w:rsid w:val="728741D2"/>
    <w:rsid w:val="728D1883"/>
    <w:rsid w:val="729502F4"/>
    <w:rsid w:val="72A754BF"/>
    <w:rsid w:val="72AA56D6"/>
    <w:rsid w:val="72AE67A6"/>
    <w:rsid w:val="72B73717"/>
    <w:rsid w:val="72B73A6D"/>
    <w:rsid w:val="72BF3554"/>
    <w:rsid w:val="72C412F4"/>
    <w:rsid w:val="72C638A9"/>
    <w:rsid w:val="72C77592"/>
    <w:rsid w:val="72D5017B"/>
    <w:rsid w:val="72E47FD6"/>
    <w:rsid w:val="72E51933"/>
    <w:rsid w:val="72E61304"/>
    <w:rsid w:val="72E93E7B"/>
    <w:rsid w:val="72EC340B"/>
    <w:rsid w:val="72F1215A"/>
    <w:rsid w:val="7308713A"/>
    <w:rsid w:val="730B3146"/>
    <w:rsid w:val="732F4CB1"/>
    <w:rsid w:val="7330340B"/>
    <w:rsid w:val="7331384D"/>
    <w:rsid w:val="73352E10"/>
    <w:rsid w:val="733709AB"/>
    <w:rsid w:val="733D0762"/>
    <w:rsid w:val="734A5033"/>
    <w:rsid w:val="734A655B"/>
    <w:rsid w:val="734D7F95"/>
    <w:rsid w:val="734E3DEE"/>
    <w:rsid w:val="735A28CB"/>
    <w:rsid w:val="735A76AB"/>
    <w:rsid w:val="736C300B"/>
    <w:rsid w:val="73761FB8"/>
    <w:rsid w:val="73763FA1"/>
    <w:rsid w:val="737E5117"/>
    <w:rsid w:val="738E025A"/>
    <w:rsid w:val="738F27B4"/>
    <w:rsid w:val="73A36642"/>
    <w:rsid w:val="73BF2EA6"/>
    <w:rsid w:val="73C0078B"/>
    <w:rsid w:val="73C47688"/>
    <w:rsid w:val="73C60030"/>
    <w:rsid w:val="73CB427B"/>
    <w:rsid w:val="73D26DBC"/>
    <w:rsid w:val="73D36820"/>
    <w:rsid w:val="73D40A73"/>
    <w:rsid w:val="73D83016"/>
    <w:rsid w:val="73DA0983"/>
    <w:rsid w:val="73DE5933"/>
    <w:rsid w:val="73DE693F"/>
    <w:rsid w:val="73F763F5"/>
    <w:rsid w:val="73FF4130"/>
    <w:rsid w:val="7401217F"/>
    <w:rsid w:val="740260B6"/>
    <w:rsid w:val="74042D93"/>
    <w:rsid w:val="74137EBE"/>
    <w:rsid w:val="74384D99"/>
    <w:rsid w:val="744E6AAC"/>
    <w:rsid w:val="74583E91"/>
    <w:rsid w:val="745C048F"/>
    <w:rsid w:val="74827F5D"/>
    <w:rsid w:val="74B67B70"/>
    <w:rsid w:val="74D04E74"/>
    <w:rsid w:val="74D25418"/>
    <w:rsid w:val="74D9452E"/>
    <w:rsid w:val="74E06483"/>
    <w:rsid w:val="74E63AAF"/>
    <w:rsid w:val="74E90893"/>
    <w:rsid w:val="74EE5640"/>
    <w:rsid w:val="74FE386F"/>
    <w:rsid w:val="750021F0"/>
    <w:rsid w:val="7503571F"/>
    <w:rsid w:val="7507131A"/>
    <w:rsid w:val="750D5EA7"/>
    <w:rsid w:val="75183B82"/>
    <w:rsid w:val="75184FA0"/>
    <w:rsid w:val="751C1DE8"/>
    <w:rsid w:val="75217F94"/>
    <w:rsid w:val="752C7030"/>
    <w:rsid w:val="752D4DF0"/>
    <w:rsid w:val="753415C1"/>
    <w:rsid w:val="75383BCC"/>
    <w:rsid w:val="75390634"/>
    <w:rsid w:val="754A432F"/>
    <w:rsid w:val="754C44CF"/>
    <w:rsid w:val="754F57EE"/>
    <w:rsid w:val="75525FCB"/>
    <w:rsid w:val="7558382B"/>
    <w:rsid w:val="755A52A0"/>
    <w:rsid w:val="755D5457"/>
    <w:rsid w:val="75644BEF"/>
    <w:rsid w:val="756F265D"/>
    <w:rsid w:val="756F6F17"/>
    <w:rsid w:val="757120BD"/>
    <w:rsid w:val="757459FF"/>
    <w:rsid w:val="75790525"/>
    <w:rsid w:val="757D7EEA"/>
    <w:rsid w:val="75810A6A"/>
    <w:rsid w:val="75850D96"/>
    <w:rsid w:val="758F574C"/>
    <w:rsid w:val="759B3025"/>
    <w:rsid w:val="75A4104A"/>
    <w:rsid w:val="75BF3AC1"/>
    <w:rsid w:val="75BF65EC"/>
    <w:rsid w:val="75C27567"/>
    <w:rsid w:val="75CD179E"/>
    <w:rsid w:val="75DB76F8"/>
    <w:rsid w:val="75DC4354"/>
    <w:rsid w:val="75E23E6D"/>
    <w:rsid w:val="75F2315D"/>
    <w:rsid w:val="75F33E6F"/>
    <w:rsid w:val="75F855EF"/>
    <w:rsid w:val="75F8582B"/>
    <w:rsid w:val="75FC546B"/>
    <w:rsid w:val="760B3F72"/>
    <w:rsid w:val="76102427"/>
    <w:rsid w:val="76125730"/>
    <w:rsid w:val="761D2EF4"/>
    <w:rsid w:val="761F52BE"/>
    <w:rsid w:val="762046EB"/>
    <w:rsid w:val="76481B5B"/>
    <w:rsid w:val="7649410B"/>
    <w:rsid w:val="764C3E6E"/>
    <w:rsid w:val="765C4ACD"/>
    <w:rsid w:val="7661503E"/>
    <w:rsid w:val="766735B2"/>
    <w:rsid w:val="766D2940"/>
    <w:rsid w:val="76744AAB"/>
    <w:rsid w:val="76744AE1"/>
    <w:rsid w:val="76771216"/>
    <w:rsid w:val="76782477"/>
    <w:rsid w:val="767F4D6E"/>
    <w:rsid w:val="76881605"/>
    <w:rsid w:val="76911BEF"/>
    <w:rsid w:val="76A00F95"/>
    <w:rsid w:val="76A34D12"/>
    <w:rsid w:val="76A63549"/>
    <w:rsid w:val="76AD38BD"/>
    <w:rsid w:val="76AE0689"/>
    <w:rsid w:val="76C14677"/>
    <w:rsid w:val="76C51B73"/>
    <w:rsid w:val="76CB2B35"/>
    <w:rsid w:val="76D51DE7"/>
    <w:rsid w:val="76D771BD"/>
    <w:rsid w:val="76E0385C"/>
    <w:rsid w:val="76E62443"/>
    <w:rsid w:val="76EB09AB"/>
    <w:rsid w:val="771B2A20"/>
    <w:rsid w:val="771C4F00"/>
    <w:rsid w:val="771D5B2D"/>
    <w:rsid w:val="77261E9D"/>
    <w:rsid w:val="7734754C"/>
    <w:rsid w:val="77392FAE"/>
    <w:rsid w:val="773E0502"/>
    <w:rsid w:val="773E546D"/>
    <w:rsid w:val="773F5F20"/>
    <w:rsid w:val="77407E6B"/>
    <w:rsid w:val="77436DBA"/>
    <w:rsid w:val="77493B69"/>
    <w:rsid w:val="774F0B95"/>
    <w:rsid w:val="774F1D94"/>
    <w:rsid w:val="77566BAA"/>
    <w:rsid w:val="775855D5"/>
    <w:rsid w:val="775B4695"/>
    <w:rsid w:val="776767C3"/>
    <w:rsid w:val="77685848"/>
    <w:rsid w:val="776C1626"/>
    <w:rsid w:val="77764F6E"/>
    <w:rsid w:val="77775B55"/>
    <w:rsid w:val="77865A30"/>
    <w:rsid w:val="778A0E96"/>
    <w:rsid w:val="778E2781"/>
    <w:rsid w:val="779D3207"/>
    <w:rsid w:val="77AD2612"/>
    <w:rsid w:val="77AD2C06"/>
    <w:rsid w:val="77B13BBB"/>
    <w:rsid w:val="77B1575D"/>
    <w:rsid w:val="77B752E3"/>
    <w:rsid w:val="77B84B5C"/>
    <w:rsid w:val="77BB396A"/>
    <w:rsid w:val="77C33896"/>
    <w:rsid w:val="77CB4ACE"/>
    <w:rsid w:val="77CD2F0E"/>
    <w:rsid w:val="77DC12BC"/>
    <w:rsid w:val="77DE0472"/>
    <w:rsid w:val="77E23419"/>
    <w:rsid w:val="77E52F75"/>
    <w:rsid w:val="77EE1D59"/>
    <w:rsid w:val="77F32732"/>
    <w:rsid w:val="77F42444"/>
    <w:rsid w:val="77FD12F0"/>
    <w:rsid w:val="780C6B48"/>
    <w:rsid w:val="781B0563"/>
    <w:rsid w:val="782B7854"/>
    <w:rsid w:val="782E3F26"/>
    <w:rsid w:val="784C6079"/>
    <w:rsid w:val="784E5194"/>
    <w:rsid w:val="7855572D"/>
    <w:rsid w:val="785748B5"/>
    <w:rsid w:val="785D6B05"/>
    <w:rsid w:val="785E7CDA"/>
    <w:rsid w:val="78606560"/>
    <w:rsid w:val="786276A7"/>
    <w:rsid w:val="78675A56"/>
    <w:rsid w:val="787836A2"/>
    <w:rsid w:val="787B664D"/>
    <w:rsid w:val="787C13B5"/>
    <w:rsid w:val="787E5A37"/>
    <w:rsid w:val="787F213B"/>
    <w:rsid w:val="78953269"/>
    <w:rsid w:val="789746AF"/>
    <w:rsid w:val="789A7325"/>
    <w:rsid w:val="78A02155"/>
    <w:rsid w:val="78A04F1B"/>
    <w:rsid w:val="78A61DAC"/>
    <w:rsid w:val="78A74DAE"/>
    <w:rsid w:val="78A77A25"/>
    <w:rsid w:val="78AE76C5"/>
    <w:rsid w:val="78AF3ECC"/>
    <w:rsid w:val="78B1668A"/>
    <w:rsid w:val="78B4504A"/>
    <w:rsid w:val="78BA5922"/>
    <w:rsid w:val="78BC0DEA"/>
    <w:rsid w:val="78BD46B2"/>
    <w:rsid w:val="78BF0EFA"/>
    <w:rsid w:val="78D1682D"/>
    <w:rsid w:val="78DA1599"/>
    <w:rsid w:val="78DE0CB0"/>
    <w:rsid w:val="78E108BB"/>
    <w:rsid w:val="78E1728F"/>
    <w:rsid w:val="78E33A45"/>
    <w:rsid w:val="78EB37A4"/>
    <w:rsid w:val="78EF0D76"/>
    <w:rsid w:val="79106E5B"/>
    <w:rsid w:val="791B251D"/>
    <w:rsid w:val="791E08A3"/>
    <w:rsid w:val="79201058"/>
    <w:rsid w:val="79201636"/>
    <w:rsid w:val="79297544"/>
    <w:rsid w:val="792E7C69"/>
    <w:rsid w:val="793339E0"/>
    <w:rsid w:val="793C6A17"/>
    <w:rsid w:val="793D77DA"/>
    <w:rsid w:val="79412972"/>
    <w:rsid w:val="794903CA"/>
    <w:rsid w:val="794B2495"/>
    <w:rsid w:val="794C2619"/>
    <w:rsid w:val="795035B5"/>
    <w:rsid w:val="79533015"/>
    <w:rsid w:val="7953492A"/>
    <w:rsid w:val="79600A37"/>
    <w:rsid w:val="79633CF7"/>
    <w:rsid w:val="796951E7"/>
    <w:rsid w:val="797207B0"/>
    <w:rsid w:val="797E219F"/>
    <w:rsid w:val="798650A1"/>
    <w:rsid w:val="798E1121"/>
    <w:rsid w:val="799656E1"/>
    <w:rsid w:val="79983937"/>
    <w:rsid w:val="799E3B71"/>
    <w:rsid w:val="79A52963"/>
    <w:rsid w:val="79AA55AA"/>
    <w:rsid w:val="79AF1BA6"/>
    <w:rsid w:val="79BA11A3"/>
    <w:rsid w:val="79BC02E3"/>
    <w:rsid w:val="79C30376"/>
    <w:rsid w:val="79CB0AA1"/>
    <w:rsid w:val="79CC5C2C"/>
    <w:rsid w:val="79E11EF2"/>
    <w:rsid w:val="79E31A5D"/>
    <w:rsid w:val="79FA2335"/>
    <w:rsid w:val="79FD218D"/>
    <w:rsid w:val="7A0500AE"/>
    <w:rsid w:val="7A093631"/>
    <w:rsid w:val="7A0C00A9"/>
    <w:rsid w:val="7A0F7874"/>
    <w:rsid w:val="7A204920"/>
    <w:rsid w:val="7A345D7D"/>
    <w:rsid w:val="7A435E73"/>
    <w:rsid w:val="7A475714"/>
    <w:rsid w:val="7A4E42A7"/>
    <w:rsid w:val="7A50015A"/>
    <w:rsid w:val="7A507666"/>
    <w:rsid w:val="7A583AA6"/>
    <w:rsid w:val="7A6124B7"/>
    <w:rsid w:val="7A620297"/>
    <w:rsid w:val="7A642FE2"/>
    <w:rsid w:val="7A685596"/>
    <w:rsid w:val="7A6D3098"/>
    <w:rsid w:val="7A776C5D"/>
    <w:rsid w:val="7AA03E17"/>
    <w:rsid w:val="7AB44A4C"/>
    <w:rsid w:val="7AB545A1"/>
    <w:rsid w:val="7AB55F49"/>
    <w:rsid w:val="7AB972B3"/>
    <w:rsid w:val="7ABD627C"/>
    <w:rsid w:val="7ABF19E4"/>
    <w:rsid w:val="7ACC451A"/>
    <w:rsid w:val="7AE01FD7"/>
    <w:rsid w:val="7AE74A95"/>
    <w:rsid w:val="7AEC170A"/>
    <w:rsid w:val="7AEC7A17"/>
    <w:rsid w:val="7AF35476"/>
    <w:rsid w:val="7AF93F8F"/>
    <w:rsid w:val="7B0E4059"/>
    <w:rsid w:val="7B164CD4"/>
    <w:rsid w:val="7B31067E"/>
    <w:rsid w:val="7B3174AA"/>
    <w:rsid w:val="7B325B4D"/>
    <w:rsid w:val="7B3B061D"/>
    <w:rsid w:val="7B3F1891"/>
    <w:rsid w:val="7B4401E8"/>
    <w:rsid w:val="7B461364"/>
    <w:rsid w:val="7B464810"/>
    <w:rsid w:val="7B4A0B28"/>
    <w:rsid w:val="7B4A2D08"/>
    <w:rsid w:val="7B514F1A"/>
    <w:rsid w:val="7B5E2992"/>
    <w:rsid w:val="7B6610BA"/>
    <w:rsid w:val="7B7A1C6B"/>
    <w:rsid w:val="7B896522"/>
    <w:rsid w:val="7B8E47A3"/>
    <w:rsid w:val="7B935821"/>
    <w:rsid w:val="7B9E1647"/>
    <w:rsid w:val="7B9E23A7"/>
    <w:rsid w:val="7BA51961"/>
    <w:rsid w:val="7BB062DE"/>
    <w:rsid w:val="7BB97DC2"/>
    <w:rsid w:val="7BC300F1"/>
    <w:rsid w:val="7BC735F9"/>
    <w:rsid w:val="7BC85BC3"/>
    <w:rsid w:val="7BD02019"/>
    <w:rsid w:val="7BE04AD8"/>
    <w:rsid w:val="7BE13717"/>
    <w:rsid w:val="7BE822EE"/>
    <w:rsid w:val="7BE979FD"/>
    <w:rsid w:val="7BEA46AB"/>
    <w:rsid w:val="7BEA6706"/>
    <w:rsid w:val="7BEC2B28"/>
    <w:rsid w:val="7BED43D4"/>
    <w:rsid w:val="7BF33969"/>
    <w:rsid w:val="7C0507ED"/>
    <w:rsid w:val="7C127041"/>
    <w:rsid w:val="7C130147"/>
    <w:rsid w:val="7C147CF2"/>
    <w:rsid w:val="7C227FEC"/>
    <w:rsid w:val="7C276778"/>
    <w:rsid w:val="7C293A5A"/>
    <w:rsid w:val="7C2D62FA"/>
    <w:rsid w:val="7C310932"/>
    <w:rsid w:val="7C340FD2"/>
    <w:rsid w:val="7C3C489C"/>
    <w:rsid w:val="7C426324"/>
    <w:rsid w:val="7C4F7D89"/>
    <w:rsid w:val="7C5838C4"/>
    <w:rsid w:val="7C5A3937"/>
    <w:rsid w:val="7C5C53AA"/>
    <w:rsid w:val="7C5E5053"/>
    <w:rsid w:val="7C5F6F3B"/>
    <w:rsid w:val="7C643805"/>
    <w:rsid w:val="7C672B49"/>
    <w:rsid w:val="7C7463A9"/>
    <w:rsid w:val="7C7624EC"/>
    <w:rsid w:val="7C7755A3"/>
    <w:rsid w:val="7C7B1B5B"/>
    <w:rsid w:val="7C850DE7"/>
    <w:rsid w:val="7C8E500A"/>
    <w:rsid w:val="7C910DDE"/>
    <w:rsid w:val="7C9A7455"/>
    <w:rsid w:val="7CA60145"/>
    <w:rsid w:val="7CAC4B8B"/>
    <w:rsid w:val="7CB12746"/>
    <w:rsid w:val="7CB212D1"/>
    <w:rsid w:val="7CCF2DAD"/>
    <w:rsid w:val="7CD02330"/>
    <w:rsid w:val="7CD10678"/>
    <w:rsid w:val="7CD25A68"/>
    <w:rsid w:val="7CE34EBD"/>
    <w:rsid w:val="7CE85349"/>
    <w:rsid w:val="7CE95BFF"/>
    <w:rsid w:val="7CF47F4E"/>
    <w:rsid w:val="7CF77838"/>
    <w:rsid w:val="7CFA34C3"/>
    <w:rsid w:val="7CFA7B53"/>
    <w:rsid w:val="7CFE55CB"/>
    <w:rsid w:val="7CFF230E"/>
    <w:rsid w:val="7D004078"/>
    <w:rsid w:val="7D024A88"/>
    <w:rsid w:val="7D0937C6"/>
    <w:rsid w:val="7D0E795E"/>
    <w:rsid w:val="7D20147A"/>
    <w:rsid w:val="7D235120"/>
    <w:rsid w:val="7D243540"/>
    <w:rsid w:val="7D2B56B0"/>
    <w:rsid w:val="7D3E2A83"/>
    <w:rsid w:val="7D4873BE"/>
    <w:rsid w:val="7D712433"/>
    <w:rsid w:val="7D713A31"/>
    <w:rsid w:val="7D7C0958"/>
    <w:rsid w:val="7D824D34"/>
    <w:rsid w:val="7D82740A"/>
    <w:rsid w:val="7D8366C4"/>
    <w:rsid w:val="7D862DD6"/>
    <w:rsid w:val="7D86636E"/>
    <w:rsid w:val="7D8A7046"/>
    <w:rsid w:val="7D8B7555"/>
    <w:rsid w:val="7D906EF8"/>
    <w:rsid w:val="7D926F2E"/>
    <w:rsid w:val="7D9300E8"/>
    <w:rsid w:val="7D9350C4"/>
    <w:rsid w:val="7DA73CE6"/>
    <w:rsid w:val="7DC1193F"/>
    <w:rsid w:val="7DD34EB2"/>
    <w:rsid w:val="7DDA0C43"/>
    <w:rsid w:val="7DDA2209"/>
    <w:rsid w:val="7DDC2F8B"/>
    <w:rsid w:val="7DDD3A8E"/>
    <w:rsid w:val="7DE743A5"/>
    <w:rsid w:val="7DEB7E90"/>
    <w:rsid w:val="7DEF4195"/>
    <w:rsid w:val="7DF9066F"/>
    <w:rsid w:val="7DFA0171"/>
    <w:rsid w:val="7E0332CF"/>
    <w:rsid w:val="7E0D0394"/>
    <w:rsid w:val="7E126580"/>
    <w:rsid w:val="7E174325"/>
    <w:rsid w:val="7E191325"/>
    <w:rsid w:val="7E25233E"/>
    <w:rsid w:val="7E333F7B"/>
    <w:rsid w:val="7E351702"/>
    <w:rsid w:val="7E3E5F17"/>
    <w:rsid w:val="7E404C10"/>
    <w:rsid w:val="7E4848CE"/>
    <w:rsid w:val="7E631437"/>
    <w:rsid w:val="7E6364F5"/>
    <w:rsid w:val="7E6432CF"/>
    <w:rsid w:val="7E644985"/>
    <w:rsid w:val="7E761673"/>
    <w:rsid w:val="7E7A4642"/>
    <w:rsid w:val="7E7B538B"/>
    <w:rsid w:val="7E7E6409"/>
    <w:rsid w:val="7E8108AE"/>
    <w:rsid w:val="7E831E66"/>
    <w:rsid w:val="7E8334ED"/>
    <w:rsid w:val="7E8B28C9"/>
    <w:rsid w:val="7E957BE3"/>
    <w:rsid w:val="7EB73DCB"/>
    <w:rsid w:val="7EC724FE"/>
    <w:rsid w:val="7ECC127F"/>
    <w:rsid w:val="7EDA0DE3"/>
    <w:rsid w:val="7EDD67F5"/>
    <w:rsid w:val="7EE501F5"/>
    <w:rsid w:val="7EEB2796"/>
    <w:rsid w:val="7EF0405D"/>
    <w:rsid w:val="7EFA07E5"/>
    <w:rsid w:val="7EFC4396"/>
    <w:rsid w:val="7EFE7D60"/>
    <w:rsid w:val="7F1562B3"/>
    <w:rsid w:val="7F1A3C0B"/>
    <w:rsid w:val="7F283067"/>
    <w:rsid w:val="7F306286"/>
    <w:rsid w:val="7F324769"/>
    <w:rsid w:val="7F343D8E"/>
    <w:rsid w:val="7F3D14F2"/>
    <w:rsid w:val="7F410D49"/>
    <w:rsid w:val="7F4221F5"/>
    <w:rsid w:val="7F423367"/>
    <w:rsid w:val="7F49463D"/>
    <w:rsid w:val="7F5860FB"/>
    <w:rsid w:val="7F5F7C8A"/>
    <w:rsid w:val="7F64287B"/>
    <w:rsid w:val="7F6B5262"/>
    <w:rsid w:val="7F6C37C8"/>
    <w:rsid w:val="7F71172E"/>
    <w:rsid w:val="7F745C45"/>
    <w:rsid w:val="7F752853"/>
    <w:rsid w:val="7F7917B0"/>
    <w:rsid w:val="7F834354"/>
    <w:rsid w:val="7F836ECF"/>
    <w:rsid w:val="7F857FF8"/>
    <w:rsid w:val="7F911CB0"/>
    <w:rsid w:val="7F9177E1"/>
    <w:rsid w:val="7F9221A7"/>
    <w:rsid w:val="7FA84732"/>
    <w:rsid w:val="7FBE7D51"/>
    <w:rsid w:val="7FC332F4"/>
    <w:rsid w:val="7FCF2C0D"/>
    <w:rsid w:val="7FD30FE4"/>
    <w:rsid w:val="7FD4341C"/>
    <w:rsid w:val="7FD57FFA"/>
    <w:rsid w:val="7FDA2989"/>
    <w:rsid w:val="7FDE76FF"/>
    <w:rsid w:val="7FE018BF"/>
    <w:rsid w:val="7FE36DB6"/>
    <w:rsid w:val="7FEE276C"/>
    <w:rsid w:val="7FF4560E"/>
    <w:rsid w:val="7FF53A57"/>
    <w:rsid w:val="EBF358A2"/>
    <w:rsid w:val="F56F55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3"/>
    <w:basedOn w:val="1"/>
    <w:next w:val="1"/>
    <w:unhideWhenUsed/>
    <w:qFormat/>
    <w:uiPriority w:val="9"/>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0"/>
    <w:pPr>
      <w:spacing w:before="240" w:after="60"/>
      <w:jc w:val="center"/>
      <w:outlineLvl w:val="0"/>
    </w:pPr>
    <w:rPr>
      <w:rFonts w:ascii="Cambria" w:hAnsi="Cambria"/>
      <w:b/>
      <w:bCs/>
      <w:sz w:val="32"/>
      <w:szCs w:val="32"/>
    </w:rPr>
  </w:style>
  <w:style w:type="paragraph" w:styleId="5">
    <w:name w:val="Plain Text"/>
    <w:basedOn w:val="1"/>
    <w:qFormat/>
    <w:uiPriority w:val="0"/>
    <w:rPr>
      <w:rFonts w:ascii="宋体" w:hAnsi="Calibri" w:eastAsia="宋体" w:cs="Courier New"/>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w:basedOn w:val="2"/>
    <w:qFormat/>
    <w:uiPriority w:val="0"/>
    <w:pPr>
      <w:ind w:firstLine="420" w:firstLineChars="100"/>
    </w:pPr>
    <w:rPr>
      <w:sz w:val="20"/>
      <w:szCs w:val="20"/>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fontstyle01"/>
    <w:basedOn w:val="11"/>
    <w:qFormat/>
    <w:uiPriority w:val="0"/>
    <w:rPr>
      <w:rFonts w:hint="eastAsia" w:ascii="仿宋_GB2312" w:eastAsia="仿宋_GB2312"/>
      <w:color w:val="000000"/>
      <w:sz w:val="32"/>
      <w:szCs w:val="32"/>
    </w:rPr>
  </w:style>
  <w:style w:type="character" w:customStyle="1" w:styleId="13">
    <w:name w:val="fontstyle21"/>
    <w:basedOn w:val="11"/>
    <w:qFormat/>
    <w:uiPriority w:val="0"/>
    <w:rPr>
      <w:rFonts w:ascii="宋体" w:hAnsi="宋体" w:eastAsia="宋体" w:cs="宋体"/>
      <w:color w:val="000000"/>
      <w:sz w:val="28"/>
      <w:szCs w:val="28"/>
    </w:rPr>
  </w:style>
  <w:style w:type="paragraph" w:customStyle="1" w:styleId="14">
    <w:name w:val="Table Paragraph"/>
    <w:basedOn w:val="1"/>
    <w:qFormat/>
    <w:uiPriority w:val="1"/>
    <w:rPr>
      <w:rFonts w:ascii="黑体" w:hAnsi="黑体" w:eastAsia="黑体" w:cs="黑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TC4350</dc:creator>
  <cp:lastModifiedBy>guanhuduchashi</cp:lastModifiedBy>
  <cp:lastPrinted>2021-06-05T17:57:00Z</cp:lastPrinted>
  <dcterms:modified xsi:type="dcterms:W3CDTF">2025-04-21T09:31:19Z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329C7E9A37C6287CE79F05688399419E</vt:lpwstr>
  </property>
</Properties>
</file>