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龙华区低空经济产业辅助服务项目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一、项目目的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为加快推进龙华区低空经济产业高质量发展，进一步深化产业研究、对标先进经验，充分掌握我区低空经济中小企业集群发展，了解各地低空经济创新实践成果和产业前沿信息。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（一）协助开展2025年度省级中小企业特色产业集群申报工作。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根据《广东省促进中小企业特色产业集群发展暂行办法》(粤工信服务函〔2023〕4 号),协助我局填报龙华区低空经济中小企业特色产业集群申报表，制作调查问卷并收集数据。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针对产业情况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进行综合分析，对产业集群基本情况、主导产业、创新能力、数字化升级、绿色化转型、开放合作、治理和服务和发展规划等情况进行分析并梳理佐证材料，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申报表提交完成后，负责年度更新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协助分析低空经济发展工作。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研究产业趋势，分析市场需求变化、产业结构调整方向等；研究市场低空管控服务平台推动情况；挖掘优秀案例，总结国内外成功的低空经济发展模式与经验。在此基础上，探讨适合龙华低空经济发展的路径，为低空经济产业发展提供专业的技术咨询服务，并协助我局形成信息稿5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（三）协助调研全国低空经济相关企业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把握全国低空经济产业技术发展，研究全国低空经济相关企业技术发展、竞争优势、经营情况，协助我局进行电话调研、了解企业的发展情况，并整理50家全国企业技术发展情况台账，包括企业基本情况、产业类型、企业品牌、主营产品、竞争优势、营收情况、企业动态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日常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低空</w:t>
      </w:r>
      <w:r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咨询及辅助支持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在合同期间内提供低空空域管理、低空技术、产业链及专业设备、民航相关政策咨询及辅助支持，协助完成一份低空经济发展建设方案。协助我局完成其他低空经济相关工作。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三、时间安排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自签订合同之日起，服务期为一年。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（一）满足《中华人民共和国政府采购法》第二十二条规定；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（二）具有独立法人资格，不存在因违法行为而被禁止参加本市政府采购活动的情形。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五、报价限额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楷体_GB2312" w:hAnsi="楷体_GB2312" w:eastAsia="楷体_GB2312" w:cs="楷体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总报价不超过40.00万元。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  <w:t>评分要求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  <w:lang w:eastAsia="zh-CN"/>
        </w:rPr>
        <w:t>（一）评分规则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采取综合评分标准，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平均分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最高的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报价或投标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人为本项目中标人。</w:t>
      </w:r>
    </w:p>
    <w:p>
      <w:pPr>
        <w:pStyle w:val="2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</w:p>
    <w:p>
      <w:pPr>
        <w:pStyle w:val="1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</w:rPr>
        <w:t>评分权重</w:t>
      </w:r>
    </w:p>
    <w:tbl>
      <w:tblPr>
        <w:tblStyle w:val="12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883"/>
        <w:gridCol w:w="1681"/>
        <w:gridCol w:w="1808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评分内容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商务能力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技术能力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人员配备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0分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20分</w:t>
            </w:r>
          </w:p>
        </w:tc>
      </w:tr>
    </w:tbl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  <w:lang w:eastAsia="zh-CN"/>
        </w:rPr>
        <w:t>（三）评分标准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1.商务能力</w:t>
      </w:r>
    </w:p>
    <w:tbl>
      <w:tblPr>
        <w:tblStyle w:val="11"/>
        <w:tblW w:w="869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138"/>
        <w:gridCol w:w="5251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9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</w:trPr>
        <w:tc>
          <w:tcPr>
            <w:tcW w:w="5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商务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能力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评分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0分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经验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具有产业规划、产业咨询、低空经济课题研究、航空航天产业课题研究工作相关经验，每提供一项以往类似项目得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分、本项最高得分为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须提供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相关佐证材料。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5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信誉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在业界具有良好的诚信和美誉度。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近三年内无行贿犯罪记录、无不良记录承诺函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提供一个月内信用报告。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highlight w:val="none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highlight w:val="none"/>
        </w:rPr>
        <w:t>不提供证明文件或提供的证明文件不合格者，不得分。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2.技术能力</w:t>
      </w:r>
    </w:p>
    <w:tbl>
      <w:tblPr>
        <w:tblStyle w:val="11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97"/>
        <w:gridCol w:w="522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9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技术能力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评分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方案（工作措施、工作方法、工作流程）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根据文件对需求和响应情况进行横向比较。分档评分：评价为优得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分；评价为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分；评价为差得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分。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成果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项目预期效果与项目需求的切合程度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服务承诺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项目完成后的服务承诺和违约承诺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3.人员配备</w:t>
      </w:r>
    </w:p>
    <w:tbl>
      <w:tblPr>
        <w:tblStyle w:val="11"/>
        <w:tblW w:w="875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46"/>
        <w:gridCol w:w="4671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9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人员配备评分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分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分）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具有经济类、规划类、理学类或管理类的研究生及以上学历项目负责人的得5分，不符合的得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0分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采购评审小组评分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项目团队人员资质（除项目负责人外）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分）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项目团队人员具有本科以上学历，且专业为经济类、规划类、理学类或管理类的得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5分/人，满分15分。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采购评审小组评分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4.报价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以本次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报价或投标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人所报的有效报价中的最低价作为基准报价。投标人报价得分=（基准价/投标人报价）*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eastAsia="zh-CN"/>
        </w:rPr>
        <w:t>采购评审小组构成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highlight w:val="none"/>
        </w:rPr>
        <w:t>采购评审小组</w:t>
      </w:r>
      <w:r>
        <w:rPr>
          <w:rFonts w:hint="eastAsia" w:ascii="仿宋_GB2312" w:hAnsi="仿宋" w:eastAsia="仿宋_GB2312"/>
          <w:color w:val="auto"/>
          <w:sz w:val="32"/>
          <w:highlight w:val="none"/>
          <w:lang w:eastAsia="zh-CN"/>
        </w:rPr>
        <w:t>为</w:t>
      </w:r>
      <w:r>
        <w:rPr>
          <w:rFonts w:hint="eastAsia" w:ascii="仿宋_GB2312" w:hAnsi="仿宋" w:eastAsia="仿宋_GB2312"/>
          <w:color w:val="auto"/>
          <w:sz w:val="32"/>
          <w:highlight w:val="none"/>
        </w:rPr>
        <w:t>五人及以上的单数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，构成如下：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龙华区工业和信息化局各科室（中心）代表（在编人员）</w:t>
      </w:r>
      <w:r>
        <w:rPr>
          <w:rFonts w:hint="eastAsia" w:ascii="仿宋_GB2312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5人</w:t>
      </w:r>
      <w:r>
        <w:rPr>
          <w:rFonts w:hint="eastAsia" w:ascii="仿宋_GB2312" w:hAnsi="Calibri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随机抽签选择。</w:t>
      </w:r>
    </w:p>
    <w:p>
      <w:pPr>
        <w:pStyle w:val="2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CYk+YMMBAABw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71E64"/>
    <w:multiLevelType w:val="singleLevel"/>
    <w:tmpl w:val="5C871E64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C87227C"/>
    <w:multiLevelType w:val="singleLevel"/>
    <w:tmpl w:val="5C87227C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6B6273"/>
    <w:rsid w:val="03125B80"/>
    <w:rsid w:val="076A1C44"/>
    <w:rsid w:val="0ADEA7D6"/>
    <w:rsid w:val="0C497B8D"/>
    <w:rsid w:val="0D1913CC"/>
    <w:rsid w:val="13A753F6"/>
    <w:rsid w:val="14AB2B30"/>
    <w:rsid w:val="1A6A28E1"/>
    <w:rsid w:val="30780080"/>
    <w:rsid w:val="308A3FEF"/>
    <w:rsid w:val="38C15262"/>
    <w:rsid w:val="39B241C7"/>
    <w:rsid w:val="3A931403"/>
    <w:rsid w:val="3D97FFEA"/>
    <w:rsid w:val="3EDE5546"/>
    <w:rsid w:val="3F7DC2D0"/>
    <w:rsid w:val="3F7FC182"/>
    <w:rsid w:val="3F7FDBFC"/>
    <w:rsid w:val="3F805D67"/>
    <w:rsid w:val="4104448D"/>
    <w:rsid w:val="412913F7"/>
    <w:rsid w:val="4279735C"/>
    <w:rsid w:val="42C73F93"/>
    <w:rsid w:val="43365A26"/>
    <w:rsid w:val="463B46BF"/>
    <w:rsid w:val="4A7130A7"/>
    <w:rsid w:val="4BC25EA6"/>
    <w:rsid w:val="4DE745E0"/>
    <w:rsid w:val="55F5F8AA"/>
    <w:rsid w:val="561E5C9B"/>
    <w:rsid w:val="5A7F1C6A"/>
    <w:rsid w:val="5BBFC5EE"/>
    <w:rsid w:val="5CD9A990"/>
    <w:rsid w:val="5EFABE7E"/>
    <w:rsid w:val="5FDBD835"/>
    <w:rsid w:val="65D15F87"/>
    <w:rsid w:val="673E6783"/>
    <w:rsid w:val="69B75999"/>
    <w:rsid w:val="69BE2930"/>
    <w:rsid w:val="69DFC8EC"/>
    <w:rsid w:val="6D7ADCA8"/>
    <w:rsid w:val="6E7FAE63"/>
    <w:rsid w:val="6FF96BF4"/>
    <w:rsid w:val="71D2520B"/>
    <w:rsid w:val="73AE71DC"/>
    <w:rsid w:val="73AF57DA"/>
    <w:rsid w:val="77CAF26A"/>
    <w:rsid w:val="78CD1EEE"/>
    <w:rsid w:val="78FE7A1D"/>
    <w:rsid w:val="7A7F0265"/>
    <w:rsid w:val="7A9F8F19"/>
    <w:rsid w:val="7B9964CD"/>
    <w:rsid w:val="7BD58386"/>
    <w:rsid w:val="7BF23016"/>
    <w:rsid w:val="7CD26740"/>
    <w:rsid w:val="7E568244"/>
    <w:rsid w:val="7EEF1359"/>
    <w:rsid w:val="7F4B0563"/>
    <w:rsid w:val="7F77C15A"/>
    <w:rsid w:val="7F7F52FA"/>
    <w:rsid w:val="7FDF2073"/>
    <w:rsid w:val="7FEF6E76"/>
    <w:rsid w:val="7FF45055"/>
    <w:rsid w:val="7FFB974C"/>
    <w:rsid w:val="7FFDB57B"/>
    <w:rsid w:val="7FFFF272"/>
    <w:rsid w:val="9EF533D7"/>
    <w:rsid w:val="ABEFEE4D"/>
    <w:rsid w:val="B5AFE45E"/>
    <w:rsid w:val="BDCCEE15"/>
    <w:rsid w:val="BFFF49E8"/>
    <w:rsid w:val="CDFB2361"/>
    <w:rsid w:val="CFEFF86D"/>
    <w:rsid w:val="D7BF6779"/>
    <w:rsid w:val="D93389DE"/>
    <w:rsid w:val="DDEA89C1"/>
    <w:rsid w:val="DF1DE690"/>
    <w:rsid w:val="E6E74801"/>
    <w:rsid w:val="E7BD02E1"/>
    <w:rsid w:val="EB7759AB"/>
    <w:rsid w:val="EFEF8561"/>
    <w:rsid w:val="F3DD99AC"/>
    <w:rsid w:val="F53FC91E"/>
    <w:rsid w:val="F5FF891A"/>
    <w:rsid w:val="F6776EC7"/>
    <w:rsid w:val="F8DF5026"/>
    <w:rsid w:val="FA6F3F34"/>
    <w:rsid w:val="FA8D8A83"/>
    <w:rsid w:val="FAFDCEB2"/>
    <w:rsid w:val="FB761CDE"/>
    <w:rsid w:val="FBB59FAD"/>
    <w:rsid w:val="FD6FFE1E"/>
    <w:rsid w:val="FD7FA839"/>
    <w:rsid w:val="FDFD078C"/>
    <w:rsid w:val="FDFF06C8"/>
    <w:rsid w:val="FEDFE717"/>
    <w:rsid w:val="FFCF7E59"/>
    <w:rsid w:val="FFDD9CD1"/>
    <w:rsid w:val="FFF76BE5"/>
    <w:rsid w:val="FFFF04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outlineLvl w:val="1"/>
    </w:pPr>
    <w:rPr>
      <w:rFonts w:ascii="楷体_GB2312" w:hAnsi="楷体_GB2312" w:eastAsia="楷体_GB2312" w:cstheme="majorBidi"/>
      <w:bCs/>
      <w:iCs/>
      <w:szCs w:val="28"/>
      <w:lang w:val="zh-CN" w:bidi="zh-CN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alibri" w:eastAsia="宋体" w:cs="Courier New"/>
      <w:szCs w:val="21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7">
    <w:name w:val="Block Text"/>
    <w:basedOn w:val="1"/>
    <w:qFormat/>
    <w:uiPriority w:val="0"/>
    <w:pPr>
      <w:tabs>
        <w:tab w:val="left" w:pos="426"/>
      </w:tabs>
      <w:spacing w:after="120"/>
      <w:ind w:left="1440" w:leftChars="700" w:right="1440" w:rightChars="7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000000"/>
      <w:u w:val="none"/>
    </w:rPr>
  </w:style>
  <w:style w:type="character" w:styleId="15">
    <w:name w:val="Emphasis"/>
    <w:basedOn w:val="13"/>
    <w:qFormat/>
    <w:uiPriority w:val="0"/>
    <w:rPr>
      <w:sz w:val="22"/>
      <w:szCs w:val="22"/>
    </w:rPr>
  </w:style>
  <w:style w:type="character" w:styleId="16">
    <w:name w:val="Hyperlink"/>
    <w:basedOn w:val="13"/>
    <w:qFormat/>
    <w:uiPriority w:val="0"/>
    <w:rPr>
      <w:color w:val="000000"/>
      <w:u w:val="none"/>
    </w:rPr>
  </w:style>
  <w:style w:type="paragraph" w:customStyle="1" w:styleId="17">
    <w:name w:val="USE 1"/>
    <w:basedOn w:val="1"/>
    <w:qFormat/>
    <w:uiPriority w:val="0"/>
    <w:pPr>
      <w:spacing w:line="200" w:lineRule="atLeast"/>
      <w:jc w:val="left"/>
    </w:pPr>
    <w:rPr>
      <w:rFonts w:ascii="宋体" w:hAnsi="宋体"/>
      <w:b/>
      <w:sz w:val="24"/>
      <w:szCs w:val="28"/>
    </w:rPr>
  </w:style>
  <w:style w:type="character" w:customStyle="1" w:styleId="18">
    <w:name w:val="Subtle Emphasis"/>
    <w:qFormat/>
    <w:uiPriority w:val="0"/>
    <w:rPr>
      <w:i/>
      <w:iCs/>
      <w:color w:val="808080"/>
    </w:rPr>
  </w:style>
  <w:style w:type="character" w:customStyle="1" w:styleId="19">
    <w:name w:val="hover48"/>
    <w:basedOn w:val="13"/>
    <w:qFormat/>
    <w:uiPriority w:val="0"/>
    <w:rPr>
      <w:color w:val="FFFFFF"/>
      <w:shd w:val="clear" w:fill="1091DB"/>
    </w:rPr>
  </w:style>
  <w:style w:type="character" w:customStyle="1" w:styleId="20">
    <w:name w:val="hover49"/>
    <w:basedOn w:val="13"/>
    <w:qFormat/>
    <w:uiPriority w:val="0"/>
    <w:rPr>
      <w:sz w:val="21"/>
      <w:szCs w:val="21"/>
    </w:rPr>
  </w:style>
  <w:style w:type="character" w:customStyle="1" w:styleId="21">
    <w:name w:val="hover50"/>
    <w:basedOn w:val="13"/>
    <w:qFormat/>
    <w:uiPriority w:val="0"/>
    <w:rPr>
      <w:color w:val="FFFFFF"/>
      <w:shd w:val="clear" w:fill="1091DB"/>
    </w:rPr>
  </w:style>
  <w:style w:type="character" w:customStyle="1" w:styleId="22">
    <w:name w:val="treeicon"/>
    <w:basedOn w:val="13"/>
    <w:qFormat/>
    <w:uiPriority w:val="0"/>
  </w:style>
  <w:style w:type="character" w:customStyle="1" w:styleId="23">
    <w:name w:val="hover10"/>
    <w:basedOn w:val="13"/>
    <w:qFormat/>
    <w:uiPriority w:val="0"/>
    <w:rPr>
      <w:color w:val="FFFFFF"/>
      <w:shd w:val="clear" w:fill="1091DB"/>
    </w:rPr>
  </w:style>
  <w:style w:type="character" w:customStyle="1" w:styleId="24">
    <w:name w:val="hover11"/>
    <w:basedOn w:val="13"/>
    <w:qFormat/>
    <w:uiPriority w:val="0"/>
    <w:rPr>
      <w:sz w:val="21"/>
      <w:szCs w:val="21"/>
    </w:rPr>
  </w:style>
  <w:style w:type="character" w:customStyle="1" w:styleId="25">
    <w:name w:val="hover12"/>
    <w:basedOn w:val="13"/>
    <w:qFormat/>
    <w:uiPriority w:val="0"/>
    <w:rPr>
      <w:color w:val="FFFFFF"/>
      <w:shd w:val="clear" w:fill="1091D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2014-11-13T12:08:00Z</dcterms:created>
  <dc:creator>zhaoxinlei</dc:creator>
  <cp:lastModifiedBy>zhuren</cp:lastModifiedBy>
  <cp:lastPrinted>2025-04-24T09:35:00Z</cp:lastPrinted>
  <dcterms:modified xsi:type="dcterms:W3CDTF">2025-05-14T09:23:33Z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1383C26B642F404B9EA02FBEBE37B176</vt:lpwstr>
  </property>
</Properties>
</file>