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0" w:firstLineChars="200"/>
        <w:jc w:val="center"/>
        <w:rPr>
          <w:rFonts w:ascii="方正小标宋简体" w:hAnsi="黑体" w:eastAsia="方正小标宋简体" w:cs="宋体"/>
          <w:sz w:val="44"/>
          <w:szCs w:val="44"/>
        </w:rPr>
      </w:pPr>
      <w:r>
        <w:rPr>
          <w:rFonts w:hint="eastAsia" w:ascii="方正小标宋简体" w:hAnsi="黑体" w:eastAsia="方正小标宋简体" w:cs="宋体"/>
          <w:sz w:val="44"/>
          <w:szCs w:val="44"/>
        </w:rPr>
        <w:t>2018年度深圳市龙华区观澜第二小学部门决算</w:t>
      </w:r>
    </w:p>
    <w:p>
      <w:pPr>
        <w:ind w:firstLine="642" w:firstLineChars="200"/>
        <w:jc w:val="center"/>
        <w:rPr>
          <w:rFonts w:ascii="仿宋_GB2312" w:hAnsi="宋体" w:eastAsia="仿宋_GB2312" w:cs="宋体"/>
          <w:b/>
          <w:sz w:val="32"/>
          <w:szCs w:val="32"/>
        </w:rPr>
      </w:pPr>
    </w:p>
    <w:p>
      <w:pPr>
        <w:ind w:firstLine="640" w:firstLineChars="200"/>
        <w:jc w:val="center"/>
        <w:rPr>
          <w:rFonts w:ascii="黑体" w:hAnsi="黑体" w:eastAsia="黑体" w:cs="宋体"/>
          <w:sz w:val="32"/>
          <w:szCs w:val="32"/>
        </w:rPr>
      </w:pPr>
      <w:r>
        <w:rPr>
          <w:rFonts w:hint="eastAsia" w:ascii="黑体" w:hAnsi="黑体" w:eastAsia="黑体" w:cs="宋体"/>
          <w:sz w:val="32"/>
          <w:szCs w:val="32"/>
        </w:rPr>
        <w:t>目录</w:t>
      </w:r>
    </w:p>
    <w:p>
      <w:pPr>
        <w:numPr>
          <w:ilvl w:val="0"/>
          <w:numId w:val="1"/>
        </w:numPr>
        <w:ind w:firstLine="640"/>
        <w:rPr>
          <w:rFonts w:ascii="黑体" w:hAnsi="黑体" w:eastAsia="黑体" w:cs="宋体"/>
          <w:sz w:val="32"/>
          <w:szCs w:val="32"/>
        </w:rPr>
      </w:pPr>
      <w:r>
        <w:rPr>
          <w:rFonts w:hint="eastAsia" w:ascii="黑体" w:hAnsi="黑体" w:eastAsia="黑体" w:cs="宋体"/>
          <w:sz w:val="32"/>
          <w:szCs w:val="32"/>
        </w:rPr>
        <w:t>单位概况</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（一）部门职责</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（二）机构设置</w:t>
      </w:r>
    </w:p>
    <w:p>
      <w:pPr>
        <w:numPr>
          <w:ilvl w:val="0"/>
          <w:numId w:val="1"/>
        </w:numPr>
        <w:ind w:firstLine="640"/>
        <w:rPr>
          <w:rFonts w:ascii="黑体" w:hAnsi="黑体" w:eastAsia="黑体" w:cs="宋体"/>
          <w:sz w:val="32"/>
          <w:szCs w:val="32"/>
        </w:rPr>
      </w:pPr>
      <w:r>
        <w:rPr>
          <w:rFonts w:hint="eastAsia" w:ascii="黑体" w:hAnsi="黑体" w:eastAsia="黑体" w:cs="宋体"/>
          <w:sz w:val="32"/>
          <w:szCs w:val="32"/>
        </w:rPr>
        <w:t>2018年度部门决算表</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（一）收入支出决算总表</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（二）收入决算表</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（三）支出决算表</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（四）财政拨款收入支出决算总表</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（五）一般公共预算财政拨款支出决算表</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（六）一般公共预算财政拨款基本支出决算表</w:t>
      </w:r>
    </w:p>
    <w:p>
      <w:pPr>
        <w:ind w:left="2237" w:leftChars="608" w:hanging="960" w:hangingChars="300"/>
        <w:rPr>
          <w:rFonts w:ascii="楷体_GB2312" w:hAnsi="宋体" w:eastAsia="楷体_GB2312" w:cs="宋体"/>
          <w:bCs/>
          <w:sz w:val="32"/>
          <w:szCs w:val="32"/>
        </w:rPr>
      </w:pPr>
      <w:r>
        <w:rPr>
          <w:rFonts w:hint="eastAsia" w:ascii="楷体_GB2312" w:hAnsi="宋体" w:eastAsia="楷体_GB2312" w:cs="宋体"/>
          <w:bCs/>
          <w:sz w:val="32"/>
          <w:szCs w:val="32"/>
        </w:rPr>
        <w:t>（七）一般公共预算财政财拨款“三公”经费支出决算表</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（八）政府性基金预算财政拨款收入支出决算表</w:t>
      </w:r>
    </w:p>
    <w:p>
      <w:pPr>
        <w:ind w:firstLine="640"/>
        <w:rPr>
          <w:rFonts w:ascii="黑体" w:hAnsi="黑体" w:eastAsia="黑体" w:cs="宋体"/>
          <w:b/>
          <w:bCs/>
          <w:sz w:val="32"/>
          <w:szCs w:val="32"/>
        </w:rPr>
      </w:pPr>
      <w:r>
        <w:rPr>
          <w:rFonts w:hint="eastAsia" w:ascii="黑体" w:hAnsi="黑体" w:eastAsia="黑体" w:cs="宋体"/>
          <w:sz w:val="32"/>
          <w:szCs w:val="32"/>
        </w:rPr>
        <w:t>三、2018年度部门决算情况说明</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（一）收入支出决算总体情况说明</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（二）收入决算情况说明</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（三）支出决算情况说明</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（四）财政拨款收入支出决算总体情况说明</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（五）一般公共预算财政拨款支出决算情况说明</w:t>
      </w:r>
    </w:p>
    <w:p>
      <w:pPr>
        <w:ind w:left="2237" w:leftChars="608" w:hanging="960" w:hangingChars="300"/>
        <w:rPr>
          <w:rFonts w:ascii="楷体_GB2312" w:hAnsi="宋体" w:eastAsia="楷体_GB2312" w:cs="宋体"/>
          <w:bCs/>
          <w:sz w:val="32"/>
          <w:szCs w:val="32"/>
        </w:rPr>
      </w:pPr>
      <w:r>
        <w:rPr>
          <w:rFonts w:hint="eastAsia" w:ascii="楷体_GB2312" w:hAnsi="宋体" w:eastAsia="楷体_GB2312" w:cs="宋体"/>
          <w:bCs/>
          <w:sz w:val="32"/>
          <w:szCs w:val="32"/>
        </w:rPr>
        <w:t>（六）一般公共预算财政拨款基本支出决算情况说明</w:t>
      </w:r>
    </w:p>
    <w:p>
      <w:pPr>
        <w:ind w:left="2237" w:leftChars="608" w:hanging="960" w:hangingChars="300"/>
        <w:rPr>
          <w:rFonts w:ascii="楷体_GB2312" w:hAnsi="宋体" w:eastAsia="楷体_GB2312" w:cs="宋体"/>
          <w:bCs/>
          <w:sz w:val="32"/>
          <w:szCs w:val="32"/>
        </w:rPr>
      </w:pPr>
      <w:r>
        <w:rPr>
          <w:rFonts w:hint="eastAsia" w:ascii="楷体_GB2312" w:hAnsi="宋体" w:eastAsia="楷体_GB2312" w:cs="宋体"/>
          <w:bCs/>
          <w:sz w:val="32"/>
          <w:szCs w:val="32"/>
        </w:rPr>
        <w:t>（七）一般公共预算财政拨款“三公”经费支出决算情况说明</w:t>
      </w:r>
    </w:p>
    <w:p>
      <w:pPr>
        <w:ind w:left="2237" w:leftChars="608" w:hanging="960" w:hangingChars="300"/>
        <w:rPr>
          <w:rFonts w:ascii="楷体_GB2312" w:hAnsi="宋体" w:eastAsia="楷体_GB2312" w:cs="宋体"/>
          <w:bCs/>
          <w:sz w:val="32"/>
          <w:szCs w:val="32"/>
        </w:rPr>
      </w:pPr>
      <w:r>
        <w:rPr>
          <w:rFonts w:hint="eastAsia" w:ascii="楷体_GB2312" w:hAnsi="宋体" w:eastAsia="楷体_GB2312" w:cs="宋体"/>
          <w:bCs/>
          <w:sz w:val="32"/>
          <w:szCs w:val="32"/>
        </w:rPr>
        <w:t>（八）政府性基金预算财政拨款收入支出决算情况说明</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（九）预算绩效目标编报及绩效评价开展情况说明</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（十）其他重要事项情况说明</w:t>
      </w:r>
    </w:p>
    <w:p>
      <w:pPr>
        <w:ind w:firstLine="640"/>
        <w:rPr>
          <w:rFonts w:ascii="黑体" w:hAnsi="黑体" w:eastAsia="黑体" w:cs="宋体"/>
          <w:sz w:val="32"/>
          <w:szCs w:val="32"/>
        </w:rPr>
      </w:pPr>
      <w:r>
        <w:rPr>
          <w:rFonts w:hint="eastAsia" w:ascii="黑体" w:hAnsi="黑体" w:eastAsia="黑体" w:cs="宋体"/>
          <w:sz w:val="32"/>
          <w:szCs w:val="32"/>
        </w:rPr>
        <w:t>四、名词解释</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（一）收入科目</w:t>
      </w:r>
    </w:p>
    <w:p>
      <w:pPr>
        <w:ind w:firstLine="1280" w:firstLineChars="400"/>
        <w:rPr>
          <w:rFonts w:ascii="楷体_GB2312" w:hAnsi="宋体" w:eastAsia="楷体_GB2312" w:cs="宋体"/>
          <w:bCs/>
          <w:sz w:val="32"/>
          <w:szCs w:val="32"/>
        </w:rPr>
      </w:pPr>
      <w:r>
        <w:rPr>
          <w:rFonts w:hint="eastAsia" w:ascii="楷体_GB2312" w:hAnsi="宋体" w:eastAsia="楷体_GB2312" w:cs="宋体"/>
          <w:bCs/>
          <w:sz w:val="32"/>
          <w:szCs w:val="32"/>
        </w:rPr>
        <w:t>（二）支出科目</w:t>
      </w: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ind w:firstLine="640" w:firstLineChars="200"/>
        <w:rPr>
          <w:rFonts w:ascii="黑体" w:hAnsi="黑体" w:eastAsia="黑体" w:cs="宋体"/>
          <w:sz w:val="32"/>
          <w:szCs w:val="32"/>
        </w:rPr>
      </w:pPr>
    </w:p>
    <w:p>
      <w:pPr>
        <w:rPr>
          <w:rFonts w:ascii="黑体" w:hAnsi="黑体" w:eastAsia="黑体" w:cs="宋体"/>
          <w:sz w:val="32"/>
          <w:szCs w:val="32"/>
        </w:rPr>
      </w:pPr>
    </w:p>
    <w:p>
      <w:pPr>
        <w:snapToGrid w:val="0"/>
        <w:spacing w:line="360" w:lineRule="auto"/>
        <w:ind w:firstLine="640" w:firstLineChars="200"/>
        <w:jc w:val="left"/>
        <w:rPr>
          <w:rFonts w:ascii="黑体" w:hAnsi="黑体" w:eastAsia="黑体" w:cs="黑体"/>
          <w:bCs/>
          <w:sz w:val="32"/>
          <w:szCs w:val="32"/>
        </w:rPr>
      </w:pPr>
      <w:r>
        <w:rPr>
          <w:rFonts w:hint="eastAsia" w:ascii="黑体" w:hAnsi="黑体" w:eastAsia="黑体" w:cs="黑体"/>
          <w:bCs/>
          <w:sz w:val="32"/>
          <w:szCs w:val="32"/>
        </w:rPr>
        <w:t>一、单位概况</w:t>
      </w:r>
    </w:p>
    <w:p>
      <w:pPr>
        <w:ind w:firstLine="642" w:firstLineChars="200"/>
        <w:rPr>
          <w:rFonts w:ascii="楷体_GB2312" w:hAnsi="宋体" w:eastAsia="楷体_GB2312" w:cs="宋体"/>
          <w:b/>
          <w:sz w:val="32"/>
          <w:szCs w:val="32"/>
        </w:rPr>
      </w:pPr>
      <w:r>
        <w:rPr>
          <w:rFonts w:hint="eastAsia" w:ascii="楷体_GB2312" w:hAnsi="宋体" w:eastAsia="楷体_GB2312" w:cs="宋体"/>
          <w:b/>
          <w:sz w:val="32"/>
          <w:szCs w:val="32"/>
        </w:rPr>
        <w:t>（一）部门职责</w:t>
      </w:r>
    </w:p>
    <w:p>
      <w:pPr>
        <w:rPr>
          <w:rFonts w:ascii="仿宋" w:hAnsi="仿宋" w:eastAsia="仿宋" w:cs="仿宋"/>
          <w:sz w:val="32"/>
          <w:szCs w:val="32"/>
        </w:rPr>
      </w:pPr>
      <w:r>
        <w:rPr>
          <w:rFonts w:hint="eastAsia"/>
        </w:rPr>
        <w:t xml:space="preserve">      </w:t>
      </w:r>
      <w:r>
        <w:rPr>
          <w:rFonts w:hint="eastAsia" w:ascii="仿宋_GB2312" w:hAnsi="黑体" w:eastAsia="仿宋_GB2312" w:cs="宋体"/>
          <w:sz w:val="32"/>
          <w:szCs w:val="32"/>
        </w:rPr>
        <w:t>观澜第二小学位于深圳市龙华区观澜大道旁，创办于1994年，是深圳市第一所村小合并形成规模办学的学校。其主要职能：贯彻执行国家、省、市财政、税收、财务、会计管理等方面的法律、法规和政策。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的思想品德教育，使学生的德智体全面发展:抓好教师队伍建设，使每个教师都热心于教育事业。</w:t>
      </w:r>
    </w:p>
    <w:p>
      <w:pPr>
        <w:spacing w:line="360" w:lineRule="auto"/>
        <w:ind w:firstLine="642" w:firstLineChars="200"/>
        <w:rPr>
          <w:rFonts w:ascii="仿宋" w:hAnsi="仿宋" w:eastAsia="仿宋" w:cs="仿宋"/>
          <w:b/>
          <w:bCs/>
          <w:color w:val="FF0000"/>
          <w:sz w:val="32"/>
          <w:szCs w:val="24"/>
        </w:rPr>
      </w:pPr>
      <w:r>
        <w:rPr>
          <w:rFonts w:hint="eastAsia" w:ascii="楷体_GB2312" w:hAnsi="宋体" w:eastAsia="楷体_GB2312" w:cs="宋体"/>
          <w:b/>
          <w:sz w:val="32"/>
          <w:szCs w:val="32"/>
        </w:rPr>
        <w:t>（二）机构设置</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我单位内设:党支部、校长室、副校长室、办公室、总务处、安全办、德育处、教学处。</w:t>
      </w:r>
    </w:p>
    <w:p>
      <w:pPr>
        <w:ind w:firstLine="640" w:firstLineChars="200"/>
        <w:jc w:val="left"/>
        <w:rPr>
          <w:rFonts w:ascii="仿宋" w:hAnsi="仿宋" w:eastAsia="仿宋" w:cs="仿宋"/>
          <w:color w:val="FF0000"/>
          <w:kern w:val="0"/>
          <w:sz w:val="32"/>
          <w:szCs w:val="32"/>
          <w:shd w:val="clear" w:color="auto" w:fill="FFFFFF"/>
        </w:rPr>
      </w:pPr>
    </w:p>
    <w:p>
      <w:pPr>
        <w:ind w:firstLine="640" w:firstLineChars="200"/>
        <w:rPr>
          <w:rFonts w:ascii="仿宋" w:hAnsi="仿宋" w:eastAsia="仿宋" w:cs="仿宋"/>
          <w:color w:val="FF0000"/>
          <w:kern w:val="0"/>
          <w:sz w:val="32"/>
          <w:szCs w:val="32"/>
          <w:shd w:val="clear" w:color="auto" w:fill="FFFFFF"/>
        </w:rPr>
        <w:sectPr>
          <w:footerReference r:id="rId3" w:type="default"/>
          <w:pgSz w:w="11910" w:h="16840"/>
          <w:pgMar w:top="1440" w:right="1800" w:bottom="1440" w:left="1800" w:header="720" w:footer="720" w:gutter="0"/>
          <w:cols w:space="720" w:num="1"/>
          <w:docGrid w:type="lines" w:linePitch="312" w:charSpace="0"/>
        </w:sectPr>
      </w:pPr>
    </w:p>
    <w:p>
      <w:pPr>
        <w:snapToGrid w:val="0"/>
        <w:spacing w:line="360" w:lineRule="auto"/>
        <w:ind w:firstLine="640" w:firstLineChars="200"/>
        <w:jc w:val="left"/>
        <w:rPr>
          <w:rFonts w:ascii="黑体" w:hAnsi="黑体" w:eastAsia="黑体" w:cs="黑体"/>
          <w:bCs/>
          <w:sz w:val="32"/>
          <w:szCs w:val="32"/>
        </w:rPr>
      </w:pPr>
      <w:r>
        <w:rPr>
          <w:rFonts w:hint="eastAsia" w:ascii="黑体" w:hAnsi="黑体" w:eastAsia="黑体" w:cs="黑体"/>
          <w:bCs/>
          <w:sz w:val="32"/>
          <w:szCs w:val="32"/>
        </w:rPr>
        <w:t>二、2018年度部门决算表</w:t>
      </w:r>
    </w:p>
    <w:p>
      <w:pPr>
        <w:spacing w:before="1"/>
        <w:ind w:right="184"/>
        <w:rPr>
          <w:rFonts w:ascii="仿宋" w:hAnsi="仿宋" w:eastAsia="仿宋"/>
          <w:sz w:val="18"/>
        </w:rPr>
      </w:pPr>
    </w:p>
    <w:p>
      <w:pPr>
        <w:spacing w:before="1"/>
        <w:ind w:right="184"/>
        <w:jc w:val="center"/>
        <w:rPr>
          <w:rFonts w:ascii="仿宋" w:hAnsi="仿宋" w:eastAsia="仿宋"/>
          <w:sz w:val="18"/>
        </w:rPr>
      </w:pPr>
    </w:p>
    <w:p>
      <w:pPr>
        <w:spacing w:before="1"/>
        <w:ind w:right="184"/>
        <w:jc w:val="center"/>
        <w:rPr>
          <w:rFonts w:ascii="仿宋" w:hAnsi="仿宋" w:eastAsia="仿宋"/>
          <w:sz w:val="18"/>
        </w:rPr>
      </w:pPr>
      <w:r>
        <w:rPr>
          <w:rFonts w:hint="eastAsia" w:ascii="仿宋" w:hAnsi="仿宋" w:eastAsia="仿宋"/>
          <w:sz w:val="18"/>
        </w:rPr>
        <w:t xml:space="preserve">                                                                                 </w:t>
      </w:r>
    </w:p>
    <w:p>
      <w:pPr>
        <w:jc w:val="right"/>
        <w:rPr>
          <w:rFonts w:ascii="仿宋" w:hAnsi="仿宋" w:eastAsia="仿宋"/>
          <w:sz w:val="18"/>
        </w:rPr>
        <w:sectPr>
          <w:pgSz w:w="16840" w:h="11910" w:orient="landscape"/>
          <w:pgMar w:top="1797" w:right="1440" w:bottom="1797" w:left="1440" w:header="720" w:footer="720" w:gutter="0"/>
          <w:cols w:equalWidth="0" w:num="2">
            <w:col w:w="8178" w:space="40"/>
            <w:col w:w="5742"/>
          </w:cols>
          <w:docGrid w:linePitch="312" w:charSpace="0"/>
        </w:sectPr>
      </w:pPr>
    </w:p>
    <w:p>
      <w:pPr>
        <w:tabs>
          <w:tab w:val="left" w:pos="12093"/>
        </w:tabs>
        <w:spacing w:before="38" w:after="22"/>
        <w:ind w:left="171"/>
        <w:jc w:val="center"/>
        <w:rPr>
          <w:rFonts w:ascii="仿宋_GB2312" w:hAnsi="黑体" w:eastAsia="仿宋_GB2312" w:cs="宋体"/>
          <w:sz w:val="32"/>
          <w:szCs w:val="32"/>
        </w:rPr>
      </w:pPr>
      <w:r>
        <w:rPr>
          <w:rFonts w:hint="eastAsia" w:ascii="仿宋_GB2312" w:hAnsi="黑体" w:eastAsia="仿宋_GB2312" w:cs="宋体"/>
          <w:sz w:val="32"/>
          <w:szCs w:val="32"/>
        </w:rPr>
        <w:t>收入支出决算总表</w:t>
      </w:r>
    </w:p>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 xml:space="preserve">                                                                                                                                              公开 01表</w:t>
      </w:r>
    </w:p>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部门：深圳市龙华区观澜第二小学</w:t>
      </w:r>
      <w:r>
        <w:rPr>
          <w:rFonts w:hint="eastAsia" w:ascii="仿宋_GB2312" w:hAnsi="黑体" w:eastAsia="仿宋_GB2312" w:cs="宋体"/>
          <w:sz w:val="18"/>
          <w:szCs w:val="18"/>
        </w:rPr>
        <w:tab/>
      </w:r>
      <w:r>
        <w:rPr>
          <w:rFonts w:hint="eastAsia" w:ascii="仿宋_GB2312" w:hAnsi="黑体" w:eastAsia="仿宋_GB2312" w:cs="宋体"/>
          <w:sz w:val="18"/>
          <w:szCs w:val="18"/>
        </w:rPr>
        <w:t xml:space="preserve">     金额单位：万元</w:t>
      </w:r>
    </w:p>
    <w:tbl>
      <w:tblPr>
        <w:tblStyle w:val="11"/>
        <w:tblpPr w:leftFromText="180" w:rightFromText="180" w:vertAnchor="page" w:horzAnchor="page" w:tblpX="1557" w:tblpY="3759"/>
        <w:tblOverlap w:val="never"/>
        <w:tblW w:w="138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484"/>
        <w:gridCol w:w="1019"/>
        <w:gridCol w:w="2613"/>
        <w:gridCol w:w="3137"/>
        <w:gridCol w:w="1075"/>
        <w:gridCol w:w="2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0" w:hRule="exact"/>
        </w:trPr>
        <w:tc>
          <w:tcPr>
            <w:tcW w:w="7116" w:type="dxa"/>
            <w:gridSpan w:val="3"/>
            <w:vAlign w:val="center"/>
          </w:tcPr>
          <w:p>
            <w:pPr>
              <w:pStyle w:val="13"/>
              <w:spacing w:before="21"/>
              <w:ind w:right="3692"/>
              <w:jc w:val="right"/>
              <w:rPr>
                <w:rFonts w:ascii="仿宋" w:hAnsi="仿宋" w:eastAsia="仿宋" w:cs="仿宋"/>
                <w:sz w:val="18"/>
                <w:szCs w:val="18"/>
              </w:rPr>
            </w:pP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收入</w:t>
            </w:r>
          </w:p>
        </w:tc>
        <w:tc>
          <w:tcPr>
            <w:tcW w:w="6687" w:type="dxa"/>
            <w:gridSpan w:val="3"/>
          </w:tcPr>
          <w:p>
            <w:pPr>
              <w:pStyle w:val="13"/>
              <w:spacing w:before="21"/>
              <w:ind w:right="3657"/>
              <w:jc w:val="right"/>
              <w:rPr>
                <w:rFonts w:ascii="仿宋" w:hAnsi="仿宋" w:eastAsia="仿宋" w:cs="仿宋"/>
                <w:sz w:val="18"/>
                <w:szCs w:val="18"/>
              </w:rPr>
            </w:pPr>
            <w:r>
              <w:rPr>
                <w:rFonts w:hint="eastAsia" w:ascii="仿宋_GB2312" w:hAnsi="黑体" w:eastAsia="仿宋_GB2312" w:cs="宋体"/>
                <w:sz w:val="18"/>
                <w:szCs w:val="18"/>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9" w:hRule="exact"/>
        </w:trPr>
        <w:tc>
          <w:tcPr>
            <w:tcW w:w="3484" w:type="dxa"/>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项目</w:t>
            </w:r>
          </w:p>
        </w:tc>
        <w:tc>
          <w:tcPr>
            <w:tcW w:w="1019" w:type="dxa"/>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行次</w:t>
            </w:r>
          </w:p>
        </w:tc>
        <w:tc>
          <w:tcPr>
            <w:tcW w:w="2613" w:type="dxa"/>
          </w:tcPr>
          <w:p>
            <w:pPr>
              <w:pStyle w:val="13"/>
              <w:spacing w:before="40"/>
              <w:ind w:left="514" w:right="495"/>
              <w:jc w:val="center"/>
              <w:rPr>
                <w:rFonts w:ascii="仿宋_GB2312" w:hAnsi="黑体" w:eastAsia="仿宋_GB2312" w:cs="宋体"/>
                <w:sz w:val="18"/>
                <w:szCs w:val="18"/>
              </w:rPr>
            </w:pPr>
            <w:r>
              <w:rPr>
                <w:rFonts w:hint="eastAsia" w:ascii="仿宋_GB2312" w:hAnsi="黑体" w:eastAsia="仿宋_GB2312" w:cs="宋体"/>
                <w:sz w:val="18"/>
                <w:szCs w:val="18"/>
              </w:rPr>
              <w:t>决算数</w:t>
            </w:r>
          </w:p>
        </w:tc>
        <w:tc>
          <w:tcPr>
            <w:tcW w:w="3137" w:type="dxa"/>
          </w:tcPr>
          <w:p>
            <w:pPr>
              <w:pStyle w:val="13"/>
              <w:tabs>
                <w:tab w:val="left" w:pos="693"/>
              </w:tabs>
              <w:spacing w:before="40"/>
              <w:ind w:left="16"/>
              <w:jc w:val="center"/>
              <w:rPr>
                <w:rFonts w:ascii="仿宋_GB2312" w:hAnsi="黑体" w:eastAsia="仿宋_GB2312" w:cs="宋体"/>
                <w:sz w:val="18"/>
                <w:szCs w:val="18"/>
              </w:rPr>
            </w:pPr>
            <w:r>
              <w:rPr>
                <w:rFonts w:hint="eastAsia" w:ascii="仿宋_GB2312" w:hAnsi="黑体" w:eastAsia="仿宋_GB2312" w:cs="宋体"/>
                <w:sz w:val="18"/>
                <w:szCs w:val="18"/>
              </w:rPr>
              <w:t>项目</w:t>
            </w:r>
          </w:p>
        </w:tc>
        <w:tc>
          <w:tcPr>
            <w:tcW w:w="1075" w:type="dxa"/>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行次</w:t>
            </w:r>
          </w:p>
        </w:tc>
        <w:tc>
          <w:tcPr>
            <w:tcW w:w="2475" w:type="dxa"/>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exact"/>
        </w:trPr>
        <w:tc>
          <w:tcPr>
            <w:tcW w:w="3484" w:type="dxa"/>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栏次</w:t>
            </w:r>
          </w:p>
        </w:tc>
        <w:tc>
          <w:tcPr>
            <w:tcW w:w="1019" w:type="dxa"/>
          </w:tcPr>
          <w:p>
            <w:pPr>
              <w:pStyle w:val="13"/>
              <w:tabs>
                <w:tab w:val="left" w:pos="683"/>
              </w:tabs>
              <w:spacing w:before="40"/>
              <w:ind w:left="7"/>
              <w:jc w:val="center"/>
              <w:rPr>
                <w:rFonts w:ascii="仿宋_GB2312" w:hAnsi="黑体" w:eastAsia="仿宋_GB2312" w:cs="宋体"/>
                <w:sz w:val="18"/>
                <w:szCs w:val="18"/>
              </w:rPr>
            </w:pPr>
          </w:p>
        </w:tc>
        <w:tc>
          <w:tcPr>
            <w:tcW w:w="2613" w:type="dxa"/>
          </w:tcPr>
          <w:p>
            <w:pPr>
              <w:pStyle w:val="13"/>
              <w:spacing w:before="40"/>
              <w:ind w:left="16"/>
              <w:jc w:val="center"/>
              <w:rPr>
                <w:rFonts w:ascii="仿宋_GB2312" w:hAnsi="黑体" w:eastAsia="仿宋_GB2312" w:cs="宋体"/>
                <w:sz w:val="18"/>
                <w:szCs w:val="18"/>
              </w:rPr>
            </w:pPr>
            <w:r>
              <w:rPr>
                <w:rFonts w:hint="eastAsia" w:ascii="仿宋_GB2312" w:hAnsi="黑体" w:eastAsia="仿宋_GB2312" w:cs="宋体"/>
                <w:sz w:val="18"/>
                <w:szCs w:val="18"/>
              </w:rPr>
              <w:t>1</w:t>
            </w:r>
          </w:p>
        </w:tc>
        <w:tc>
          <w:tcPr>
            <w:tcW w:w="3137" w:type="dxa"/>
          </w:tcPr>
          <w:p>
            <w:pPr>
              <w:pStyle w:val="13"/>
              <w:tabs>
                <w:tab w:val="left" w:pos="693"/>
              </w:tabs>
              <w:spacing w:before="40"/>
              <w:ind w:left="16"/>
              <w:jc w:val="center"/>
              <w:rPr>
                <w:rFonts w:ascii="仿宋_GB2312" w:hAnsi="黑体" w:eastAsia="仿宋_GB2312" w:cs="宋体"/>
                <w:sz w:val="18"/>
                <w:szCs w:val="18"/>
              </w:rPr>
            </w:pPr>
            <w:r>
              <w:rPr>
                <w:rFonts w:hint="eastAsia" w:ascii="仿宋_GB2312" w:hAnsi="黑体" w:eastAsia="仿宋_GB2312" w:cs="宋体"/>
                <w:sz w:val="18"/>
                <w:szCs w:val="18"/>
              </w:rPr>
              <w:t>栏次</w:t>
            </w:r>
          </w:p>
        </w:tc>
        <w:tc>
          <w:tcPr>
            <w:tcW w:w="1075" w:type="dxa"/>
          </w:tcPr>
          <w:p>
            <w:pPr>
              <w:pStyle w:val="13"/>
              <w:tabs>
                <w:tab w:val="left" w:pos="683"/>
              </w:tabs>
              <w:spacing w:before="40"/>
              <w:ind w:left="7"/>
              <w:jc w:val="center"/>
              <w:rPr>
                <w:rFonts w:ascii="仿宋_GB2312" w:hAnsi="黑体" w:eastAsia="仿宋_GB2312" w:cs="宋体"/>
                <w:sz w:val="18"/>
                <w:szCs w:val="18"/>
              </w:rPr>
            </w:pPr>
          </w:p>
        </w:tc>
        <w:tc>
          <w:tcPr>
            <w:tcW w:w="2475" w:type="dxa"/>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一、财政拨款收入</w:t>
            </w:r>
          </w:p>
        </w:tc>
        <w:tc>
          <w:tcPr>
            <w:tcW w:w="1019" w:type="dxa"/>
            <w:vAlign w:val="center"/>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7,034.46</w:t>
            </w: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一、一般公共服务支出</w:t>
            </w:r>
          </w:p>
        </w:tc>
        <w:tc>
          <w:tcPr>
            <w:tcW w:w="1075" w:type="dxa"/>
            <w:vAlign w:val="bottom"/>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28</w:t>
            </w:r>
          </w:p>
        </w:tc>
        <w:tc>
          <w:tcPr>
            <w:tcW w:w="2475" w:type="dxa"/>
            <w:vAlign w:val="center"/>
          </w:tcPr>
          <w:p>
            <w:pPr>
              <w:pStyle w:val="13"/>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二、上级补助收入</w:t>
            </w:r>
          </w:p>
        </w:tc>
        <w:tc>
          <w:tcPr>
            <w:tcW w:w="1019" w:type="dxa"/>
            <w:vAlign w:val="center"/>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二、外交支出</w:t>
            </w:r>
          </w:p>
        </w:tc>
        <w:tc>
          <w:tcPr>
            <w:tcW w:w="1075" w:type="dxa"/>
            <w:vAlign w:val="bottom"/>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29</w:t>
            </w:r>
          </w:p>
        </w:tc>
        <w:tc>
          <w:tcPr>
            <w:tcW w:w="2475" w:type="dxa"/>
            <w:vAlign w:val="center"/>
          </w:tcPr>
          <w:p>
            <w:pPr>
              <w:pStyle w:val="13"/>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三、事业收入</w:t>
            </w:r>
          </w:p>
        </w:tc>
        <w:tc>
          <w:tcPr>
            <w:tcW w:w="1019" w:type="dxa"/>
            <w:vAlign w:val="center"/>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三、国防支出</w:t>
            </w:r>
          </w:p>
        </w:tc>
        <w:tc>
          <w:tcPr>
            <w:tcW w:w="1075" w:type="dxa"/>
            <w:vAlign w:val="bottom"/>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30</w:t>
            </w:r>
          </w:p>
        </w:tc>
        <w:tc>
          <w:tcPr>
            <w:tcW w:w="2475" w:type="dxa"/>
            <w:vAlign w:val="center"/>
          </w:tcPr>
          <w:p>
            <w:pPr>
              <w:pStyle w:val="13"/>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四、经营收入</w:t>
            </w:r>
          </w:p>
        </w:tc>
        <w:tc>
          <w:tcPr>
            <w:tcW w:w="1019" w:type="dxa"/>
            <w:vAlign w:val="center"/>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四、公共安全支出</w:t>
            </w:r>
          </w:p>
        </w:tc>
        <w:tc>
          <w:tcPr>
            <w:tcW w:w="1075" w:type="dxa"/>
            <w:vAlign w:val="bottom"/>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31</w:t>
            </w:r>
          </w:p>
        </w:tc>
        <w:tc>
          <w:tcPr>
            <w:tcW w:w="2475" w:type="dxa"/>
            <w:vAlign w:val="center"/>
          </w:tcPr>
          <w:p>
            <w:pPr>
              <w:pStyle w:val="13"/>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五、附属单位上缴收入</w:t>
            </w:r>
          </w:p>
        </w:tc>
        <w:tc>
          <w:tcPr>
            <w:tcW w:w="1019" w:type="dxa"/>
            <w:vAlign w:val="center"/>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五、教育支出</w:t>
            </w:r>
          </w:p>
        </w:tc>
        <w:tc>
          <w:tcPr>
            <w:tcW w:w="1075" w:type="dxa"/>
            <w:vAlign w:val="bottom"/>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32</w:t>
            </w:r>
          </w:p>
        </w:tc>
        <w:tc>
          <w:tcPr>
            <w:tcW w:w="2475" w:type="dxa"/>
            <w:vAlign w:val="center"/>
          </w:tcPr>
          <w:p>
            <w:pPr>
              <w:pStyle w:val="13"/>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4,848.06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六、其他收入</w:t>
            </w:r>
          </w:p>
        </w:tc>
        <w:tc>
          <w:tcPr>
            <w:tcW w:w="1019" w:type="dxa"/>
            <w:vAlign w:val="center"/>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6</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六、科学技术支出</w:t>
            </w:r>
          </w:p>
        </w:tc>
        <w:tc>
          <w:tcPr>
            <w:tcW w:w="1075" w:type="dxa"/>
            <w:vAlign w:val="bottom"/>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33</w:t>
            </w:r>
          </w:p>
        </w:tc>
        <w:tc>
          <w:tcPr>
            <w:tcW w:w="2475" w:type="dxa"/>
            <w:vAlign w:val="center"/>
          </w:tcPr>
          <w:p>
            <w:pPr>
              <w:pStyle w:val="13"/>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7</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七、文化体育与传媒支出</w:t>
            </w:r>
          </w:p>
        </w:tc>
        <w:tc>
          <w:tcPr>
            <w:tcW w:w="1075" w:type="dxa"/>
            <w:vAlign w:val="bottom"/>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34</w:t>
            </w:r>
          </w:p>
        </w:tc>
        <w:tc>
          <w:tcPr>
            <w:tcW w:w="2475" w:type="dxa"/>
            <w:vAlign w:val="center"/>
          </w:tcPr>
          <w:p>
            <w:pPr>
              <w:pStyle w:val="13"/>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8</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八、社会保障和就业支出</w:t>
            </w:r>
          </w:p>
        </w:tc>
        <w:tc>
          <w:tcPr>
            <w:tcW w:w="1075" w:type="dxa"/>
            <w:vAlign w:val="bottom"/>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35</w:t>
            </w:r>
          </w:p>
        </w:tc>
        <w:tc>
          <w:tcPr>
            <w:tcW w:w="2475" w:type="dxa"/>
            <w:vAlign w:val="center"/>
          </w:tcPr>
          <w:p>
            <w:pPr>
              <w:pStyle w:val="13"/>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766.94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9</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九、医疗卫生与计划生育支出</w:t>
            </w:r>
          </w:p>
        </w:tc>
        <w:tc>
          <w:tcPr>
            <w:tcW w:w="1075" w:type="dxa"/>
            <w:vAlign w:val="bottom"/>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36</w:t>
            </w:r>
          </w:p>
        </w:tc>
        <w:tc>
          <w:tcPr>
            <w:tcW w:w="2475" w:type="dxa"/>
            <w:vAlign w:val="center"/>
          </w:tcPr>
          <w:p>
            <w:pPr>
              <w:pStyle w:val="13"/>
              <w:tabs>
                <w:tab w:val="left" w:pos="683"/>
              </w:tabs>
              <w:spacing w:before="40"/>
              <w:ind w:left="7"/>
              <w:jc w:val="right"/>
              <w:rPr>
                <w:rFonts w:ascii="仿宋_GB2312" w:hAnsi="黑体" w:eastAsia="仿宋_GB2312" w:cs="宋体"/>
                <w:sz w:val="18"/>
                <w:szCs w:val="18"/>
              </w:rPr>
            </w:pPr>
            <w:r>
              <w:rPr>
                <w:rFonts w:hint="eastAsia" w:ascii="仿宋_GB2312" w:hAnsi="黑体" w:eastAsia="仿宋_GB2312" w:cs="宋体"/>
                <w:sz w:val="18"/>
                <w:szCs w:val="18"/>
              </w:rPr>
              <w:t>49.75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10</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十、节能环保支出</w:t>
            </w:r>
          </w:p>
        </w:tc>
        <w:tc>
          <w:tcPr>
            <w:tcW w:w="1075" w:type="dxa"/>
            <w:vAlign w:val="bottom"/>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37</w:t>
            </w:r>
          </w:p>
        </w:tc>
        <w:tc>
          <w:tcPr>
            <w:tcW w:w="2475" w:type="dxa"/>
            <w:vAlign w:val="center"/>
          </w:tcPr>
          <w:p>
            <w:pPr>
              <w:pStyle w:val="13"/>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11</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十一、城乡社区支出</w:t>
            </w:r>
          </w:p>
        </w:tc>
        <w:tc>
          <w:tcPr>
            <w:tcW w:w="1075" w:type="dxa"/>
            <w:vAlign w:val="bottom"/>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38</w:t>
            </w:r>
          </w:p>
        </w:tc>
        <w:tc>
          <w:tcPr>
            <w:tcW w:w="2475" w:type="dxa"/>
            <w:vAlign w:val="center"/>
          </w:tcPr>
          <w:p>
            <w:pPr>
              <w:pStyle w:val="13"/>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12</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十二、农林水支出</w:t>
            </w:r>
          </w:p>
        </w:tc>
        <w:tc>
          <w:tcPr>
            <w:tcW w:w="1075" w:type="dxa"/>
            <w:vAlign w:val="bottom"/>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39</w:t>
            </w:r>
          </w:p>
        </w:tc>
        <w:tc>
          <w:tcPr>
            <w:tcW w:w="2475" w:type="dxa"/>
            <w:vAlign w:val="center"/>
          </w:tcPr>
          <w:p>
            <w:pPr>
              <w:pStyle w:val="13"/>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13</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十三、交通运输支出</w:t>
            </w:r>
          </w:p>
        </w:tc>
        <w:tc>
          <w:tcPr>
            <w:tcW w:w="1075" w:type="dxa"/>
            <w:vAlign w:val="bottom"/>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40</w:t>
            </w:r>
          </w:p>
        </w:tc>
        <w:tc>
          <w:tcPr>
            <w:tcW w:w="2475" w:type="dxa"/>
            <w:vAlign w:val="center"/>
          </w:tcPr>
          <w:p>
            <w:pPr>
              <w:pStyle w:val="13"/>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14</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十四、资源勘探信息等支出</w:t>
            </w:r>
          </w:p>
        </w:tc>
        <w:tc>
          <w:tcPr>
            <w:tcW w:w="1075" w:type="dxa"/>
            <w:vAlign w:val="bottom"/>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41</w:t>
            </w:r>
          </w:p>
        </w:tc>
        <w:tc>
          <w:tcPr>
            <w:tcW w:w="2475" w:type="dxa"/>
            <w:vAlign w:val="center"/>
          </w:tcPr>
          <w:p>
            <w:pPr>
              <w:pStyle w:val="13"/>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15</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十五、商业服务业等支出</w:t>
            </w:r>
          </w:p>
        </w:tc>
        <w:tc>
          <w:tcPr>
            <w:tcW w:w="1075" w:type="dxa"/>
            <w:vAlign w:val="bottom"/>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42</w:t>
            </w:r>
          </w:p>
        </w:tc>
        <w:tc>
          <w:tcPr>
            <w:tcW w:w="2475" w:type="dxa"/>
            <w:vAlign w:val="center"/>
          </w:tcPr>
          <w:p>
            <w:pPr>
              <w:pStyle w:val="13"/>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p>
        </w:tc>
        <w:tc>
          <w:tcPr>
            <w:tcW w:w="1019" w:type="dxa"/>
            <w:vAlign w:val="center"/>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16</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十六、金融支出</w:t>
            </w:r>
          </w:p>
        </w:tc>
        <w:tc>
          <w:tcPr>
            <w:tcW w:w="1075" w:type="dxa"/>
            <w:vAlign w:val="bottom"/>
          </w:tcPr>
          <w:p>
            <w:pPr>
              <w:pStyle w:val="13"/>
              <w:tabs>
                <w:tab w:val="left" w:pos="683"/>
              </w:tabs>
              <w:spacing w:before="40"/>
              <w:ind w:left="7"/>
              <w:jc w:val="center"/>
              <w:rPr>
                <w:rFonts w:ascii="仿宋_GB2312" w:hAnsi="黑体" w:eastAsia="仿宋_GB2312" w:cs="宋体"/>
                <w:sz w:val="18"/>
                <w:szCs w:val="18"/>
              </w:rPr>
            </w:pPr>
            <w:r>
              <w:rPr>
                <w:rFonts w:hint="eastAsia" w:ascii="仿宋_GB2312" w:hAnsi="黑体" w:eastAsia="仿宋_GB2312" w:cs="宋体"/>
                <w:sz w:val="18"/>
                <w:szCs w:val="18"/>
              </w:rPr>
              <w:t>43</w:t>
            </w:r>
          </w:p>
        </w:tc>
        <w:tc>
          <w:tcPr>
            <w:tcW w:w="2475" w:type="dxa"/>
            <w:vAlign w:val="center"/>
          </w:tcPr>
          <w:p>
            <w:pPr>
              <w:pStyle w:val="13"/>
              <w:tabs>
                <w:tab w:val="left" w:pos="683"/>
              </w:tabs>
              <w:spacing w:before="40"/>
              <w:ind w:left="7"/>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widowControl/>
              <w:jc w:val="left"/>
              <w:textAlignment w:val="center"/>
              <w:rPr>
                <w:rFonts w:ascii="仿宋_GB2312" w:hAnsi="黑体" w:eastAsia="仿宋_GB2312" w:cs="宋体"/>
                <w:sz w:val="18"/>
                <w:szCs w:val="18"/>
              </w:rPr>
            </w:pP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17</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十七、援助其他地区支出</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44</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widowControl/>
              <w:jc w:val="left"/>
              <w:textAlignment w:val="center"/>
              <w:rPr>
                <w:rFonts w:ascii="仿宋_GB2312" w:hAnsi="黑体" w:eastAsia="仿宋_GB2312" w:cs="宋体"/>
                <w:sz w:val="18"/>
                <w:szCs w:val="18"/>
              </w:rPr>
            </w:pP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18</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十八、国土海洋气象等支出</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45</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widowControl/>
              <w:jc w:val="left"/>
              <w:textAlignment w:val="center"/>
              <w:rPr>
                <w:rFonts w:ascii="仿宋_GB2312" w:hAnsi="黑体" w:eastAsia="仿宋_GB2312" w:cs="宋体"/>
                <w:sz w:val="18"/>
                <w:szCs w:val="18"/>
              </w:rPr>
            </w:pP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19</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十九、住房保障支出</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46</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1,257.55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widowControl/>
              <w:jc w:val="left"/>
              <w:textAlignment w:val="center"/>
              <w:rPr>
                <w:rFonts w:ascii="仿宋_GB2312" w:hAnsi="黑体" w:eastAsia="仿宋_GB2312" w:cs="宋体"/>
                <w:sz w:val="18"/>
                <w:szCs w:val="18"/>
              </w:rPr>
            </w:pP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20</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二十、粮油物资储备支出</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47</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widowControl/>
              <w:jc w:val="left"/>
              <w:textAlignment w:val="center"/>
              <w:rPr>
                <w:rFonts w:ascii="仿宋_GB2312" w:hAnsi="黑体" w:eastAsia="仿宋_GB2312" w:cs="宋体"/>
                <w:sz w:val="18"/>
                <w:szCs w:val="18"/>
              </w:rPr>
            </w:pP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21</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二十一、其他支出</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48</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widowControl/>
              <w:jc w:val="left"/>
              <w:textAlignment w:val="center"/>
              <w:rPr>
                <w:rFonts w:ascii="仿宋_GB2312" w:hAnsi="黑体" w:eastAsia="仿宋_GB2312" w:cs="宋体"/>
                <w:sz w:val="18"/>
                <w:szCs w:val="18"/>
              </w:rPr>
            </w:pP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22</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vAlign w:val="center"/>
          </w:tcPr>
          <w:p>
            <w:pPr>
              <w:widowControl/>
              <w:jc w:val="left"/>
              <w:textAlignment w:val="center"/>
              <w:rPr>
                <w:rFonts w:ascii="仿宋" w:hAnsi="仿宋" w:eastAsia="仿宋" w:cs="仿宋"/>
                <w:w w:val="105"/>
                <w:sz w:val="18"/>
                <w:szCs w:val="18"/>
              </w:rPr>
            </w:pP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49</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r>
              <w:rPr>
                <w:rFonts w:hint="eastAsia" w:ascii="仿宋_GB2312" w:hAnsi="黑体" w:eastAsia="仿宋_GB2312" w:cs="宋体"/>
                <w:sz w:val="18"/>
                <w:szCs w:val="18"/>
              </w:rPr>
              <w:t>本年收入合计</w:t>
            </w: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23</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7,034.46</w:t>
            </w:r>
          </w:p>
        </w:tc>
        <w:tc>
          <w:tcPr>
            <w:tcW w:w="3137" w:type="dxa"/>
            <w:vAlign w:val="center"/>
          </w:tcPr>
          <w:p>
            <w:pPr>
              <w:widowControl/>
              <w:jc w:val="left"/>
              <w:textAlignment w:val="center"/>
              <w:rPr>
                <w:rFonts w:ascii="仿宋" w:hAnsi="仿宋" w:eastAsia="仿宋" w:cs="仿宋"/>
                <w:w w:val="105"/>
                <w:sz w:val="18"/>
                <w:szCs w:val="18"/>
              </w:rPr>
            </w:pPr>
            <w:r>
              <w:rPr>
                <w:rFonts w:hint="eastAsia" w:ascii="仿宋_GB2312" w:hAnsi="黑体" w:eastAsia="仿宋_GB2312" w:cs="宋体"/>
                <w:sz w:val="18"/>
                <w:szCs w:val="18"/>
              </w:rPr>
              <w:t>本年支出合计</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50</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6,922.3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spacing w:line="341" w:lineRule="exact"/>
              <w:ind w:left="7"/>
              <w:jc w:val="center"/>
              <w:rPr>
                <w:rFonts w:ascii="仿宋" w:hAnsi="仿宋" w:eastAsia="仿宋" w:cs="仿宋"/>
                <w:b/>
                <w:sz w:val="18"/>
                <w:szCs w:val="18"/>
              </w:rPr>
            </w:pPr>
            <w:r>
              <w:rPr>
                <w:rFonts w:hint="eastAsia" w:ascii="仿宋_GB2312" w:hAnsi="黑体" w:eastAsia="仿宋_GB2312" w:cs="宋体"/>
                <w:sz w:val="18"/>
                <w:szCs w:val="18"/>
              </w:rPr>
              <w:t>用事业基金弥补收支差额</w:t>
            </w: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24</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Pr>
          <w:p>
            <w:pPr>
              <w:spacing w:line="341" w:lineRule="exact"/>
              <w:ind w:left="16"/>
              <w:jc w:val="center"/>
              <w:rPr>
                <w:rFonts w:ascii="仿宋" w:hAnsi="仿宋" w:eastAsia="仿宋" w:cs="仿宋"/>
                <w:b/>
                <w:sz w:val="18"/>
                <w:szCs w:val="18"/>
              </w:rPr>
            </w:pPr>
            <w:r>
              <w:rPr>
                <w:rFonts w:hint="eastAsia" w:ascii="仿宋_GB2312" w:hAnsi="黑体" w:eastAsia="仿宋_GB2312" w:cs="宋体"/>
                <w:sz w:val="18"/>
                <w:szCs w:val="18"/>
              </w:rPr>
              <w:t>结余分配</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51</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spacing w:before="57"/>
              <w:ind w:left="945"/>
              <w:rPr>
                <w:rFonts w:ascii="仿宋" w:hAnsi="仿宋" w:eastAsia="仿宋" w:cs="仿宋"/>
                <w:sz w:val="18"/>
                <w:szCs w:val="18"/>
              </w:rPr>
            </w:pPr>
            <w:r>
              <w:rPr>
                <w:rFonts w:hint="eastAsia" w:ascii="仿宋_GB2312" w:hAnsi="黑体" w:eastAsia="仿宋_GB2312" w:cs="宋体"/>
                <w:sz w:val="18"/>
                <w:szCs w:val="18"/>
              </w:rPr>
              <w:t>年初结转和结余</w:t>
            </w: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25</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152.05</w:t>
            </w:r>
          </w:p>
        </w:tc>
        <w:tc>
          <w:tcPr>
            <w:tcW w:w="3137" w:type="dxa"/>
          </w:tcPr>
          <w:p>
            <w:pPr>
              <w:spacing w:before="57"/>
              <w:ind w:left="1677"/>
              <w:rPr>
                <w:rFonts w:ascii="仿宋" w:hAnsi="仿宋" w:eastAsia="仿宋" w:cs="仿宋"/>
                <w:sz w:val="18"/>
                <w:szCs w:val="18"/>
              </w:rPr>
            </w:pPr>
            <w:r>
              <w:rPr>
                <w:rFonts w:hint="eastAsia" w:ascii="仿宋_GB2312" w:hAnsi="黑体" w:eastAsia="仿宋_GB2312" w:cs="宋体"/>
                <w:sz w:val="18"/>
                <w:szCs w:val="18"/>
              </w:rPr>
              <w:t>年末结转和结余</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52</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264.2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widowControl/>
              <w:jc w:val="left"/>
              <w:textAlignment w:val="center"/>
              <w:rPr>
                <w:rFonts w:ascii="仿宋" w:hAnsi="仿宋" w:eastAsia="仿宋" w:cs="仿宋"/>
                <w:sz w:val="18"/>
                <w:szCs w:val="18"/>
              </w:rPr>
            </w:pP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26</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p>
        </w:tc>
        <w:tc>
          <w:tcPr>
            <w:tcW w:w="3137" w:type="dxa"/>
          </w:tcPr>
          <w:p>
            <w:pPr>
              <w:spacing w:before="57"/>
              <w:ind w:left="1677"/>
              <w:rPr>
                <w:rFonts w:ascii="仿宋" w:hAnsi="仿宋" w:eastAsia="仿宋" w:cs="仿宋"/>
                <w:sz w:val="18"/>
                <w:szCs w:val="18"/>
              </w:rPr>
            </w:pP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53</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exact"/>
        </w:trPr>
        <w:tc>
          <w:tcPr>
            <w:tcW w:w="3484" w:type="dxa"/>
          </w:tcPr>
          <w:p>
            <w:pPr>
              <w:rPr>
                <w:rFonts w:ascii="仿宋" w:hAnsi="仿宋" w:eastAsia="仿宋" w:cs="仿宋"/>
                <w:sz w:val="18"/>
                <w:szCs w:val="18"/>
              </w:rPr>
            </w:pPr>
            <w:r>
              <w:rPr>
                <w:rFonts w:hint="eastAsia" w:ascii="仿宋_GB2312" w:hAnsi="黑体" w:eastAsia="仿宋_GB2312" w:cs="宋体"/>
                <w:sz w:val="18"/>
                <w:szCs w:val="18"/>
              </w:rPr>
              <w:t>总计</w:t>
            </w:r>
          </w:p>
        </w:tc>
        <w:tc>
          <w:tcPr>
            <w:tcW w:w="1019" w:type="dxa"/>
            <w:vAlign w:val="center"/>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27</w:t>
            </w:r>
          </w:p>
        </w:tc>
        <w:tc>
          <w:tcPr>
            <w:tcW w:w="2613" w:type="dxa"/>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7,186.51</w:t>
            </w:r>
          </w:p>
        </w:tc>
        <w:tc>
          <w:tcPr>
            <w:tcW w:w="3137" w:type="dxa"/>
          </w:tcPr>
          <w:p>
            <w:pPr>
              <w:rPr>
                <w:rFonts w:ascii="仿宋" w:hAnsi="仿宋" w:eastAsia="仿宋" w:cs="仿宋"/>
                <w:sz w:val="18"/>
                <w:szCs w:val="18"/>
              </w:rPr>
            </w:pPr>
            <w:r>
              <w:rPr>
                <w:rFonts w:hint="eastAsia" w:ascii="仿宋_GB2312" w:hAnsi="黑体" w:eastAsia="仿宋_GB2312" w:cs="宋体"/>
                <w:sz w:val="18"/>
                <w:szCs w:val="18"/>
              </w:rPr>
              <w:t>总计</w:t>
            </w:r>
          </w:p>
        </w:tc>
        <w:tc>
          <w:tcPr>
            <w:tcW w:w="1075" w:type="dxa"/>
            <w:vAlign w:val="bottom"/>
          </w:tcPr>
          <w:p>
            <w:pPr>
              <w:widowControl/>
              <w:jc w:val="center"/>
              <w:textAlignment w:val="bottom"/>
              <w:rPr>
                <w:rFonts w:ascii="仿宋_GB2312" w:hAnsi="黑体" w:eastAsia="仿宋_GB2312" w:cs="宋体"/>
                <w:sz w:val="18"/>
                <w:szCs w:val="18"/>
              </w:rPr>
            </w:pPr>
            <w:r>
              <w:rPr>
                <w:rFonts w:hint="eastAsia" w:ascii="仿宋_GB2312" w:hAnsi="黑体" w:eastAsia="仿宋_GB2312" w:cs="宋体"/>
                <w:sz w:val="18"/>
                <w:szCs w:val="18"/>
              </w:rPr>
              <w:t>54</w:t>
            </w:r>
          </w:p>
        </w:tc>
        <w:tc>
          <w:tcPr>
            <w:tcW w:w="2475" w:type="dxa"/>
            <w:vAlign w:val="center"/>
          </w:tcPr>
          <w:p>
            <w:pPr>
              <w:tabs>
                <w:tab w:val="left" w:pos="12093"/>
              </w:tabs>
              <w:spacing w:before="38" w:after="22"/>
              <w:ind w:left="171"/>
              <w:jc w:val="right"/>
              <w:rPr>
                <w:rFonts w:ascii="仿宋_GB2312" w:hAnsi="黑体" w:eastAsia="仿宋_GB2312" w:cs="宋体"/>
                <w:sz w:val="18"/>
                <w:szCs w:val="18"/>
              </w:rPr>
            </w:pPr>
            <w:r>
              <w:rPr>
                <w:rFonts w:hint="eastAsia" w:ascii="仿宋_GB2312" w:hAnsi="黑体" w:eastAsia="仿宋_GB2312" w:cs="宋体"/>
                <w:sz w:val="18"/>
                <w:szCs w:val="18"/>
              </w:rPr>
              <w:t>7,186.51</w:t>
            </w: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注：本表反映部门本年度的总收支和年末结转结余情况。本表金额转换为万元时，因四舍五入可能存在尾差。</w:t>
      </w:r>
    </w:p>
    <w:p>
      <w:pPr>
        <w:spacing w:before="94"/>
        <w:ind w:left="172"/>
        <w:rPr>
          <w:rFonts w:ascii="仿宋" w:hAnsi="仿宋" w:eastAsia="仿宋"/>
          <w:w w:val="105"/>
          <w:sz w:val="18"/>
          <w:szCs w:val="18"/>
        </w:rPr>
        <w:sectPr>
          <w:type w:val="continuous"/>
          <w:pgSz w:w="16840" w:h="11910" w:orient="landscape"/>
          <w:pgMar w:top="1797" w:right="1440" w:bottom="1797" w:left="1440" w:header="720" w:footer="720" w:gutter="0"/>
          <w:cols w:space="720" w:num="1"/>
          <w:docGrid w:linePitch="312" w:charSpace="0"/>
        </w:sectPr>
      </w:pPr>
    </w:p>
    <w:p>
      <w:pPr>
        <w:tabs>
          <w:tab w:val="left" w:pos="12093"/>
        </w:tabs>
        <w:spacing w:before="38" w:after="22"/>
        <w:ind w:left="171"/>
        <w:jc w:val="center"/>
        <w:rPr>
          <w:rFonts w:ascii="仿宋_GB2312" w:hAnsi="黑体" w:eastAsia="仿宋_GB2312" w:cs="宋体"/>
          <w:sz w:val="32"/>
          <w:szCs w:val="32"/>
        </w:rPr>
      </w:pPr>
      <w:r>
        <w:rPr>
          <w:rFonts w:hint="eastAsia" w:ascii="仿宋_GB2312" w:hAnsi="黑体" w:eastAsia="仿宋_GB2312" w:cs="宋体"/>
          <w:sz w:val="32"/>
          <w:szCs w:val="32"/>
        </w:rPr>
        <w:t xml:space="preserve">                                     收入决算表</w:t>
      </w:r>
    </w:p>
    <w:p>
      <w:pPr>
        <w:tabs>
          <w:tab w:val="left" w:pos="12093"/>
        </w:tabs>
        <w:spacing w:before="38" w:after="22"/>
        <w:ind w:left="171"/>
        <w:jc w:val="center"/>
        <w:rPr>
          <w:rFonts w:ascii="仿宋_GB2312" w:hAnsi="黑体" w:eastAsia="仿宋_GB2312" w:cs="宋体"/>
          <w:sz w:val="32"/>
          <w:szCs w:val="32"/>
        </w:rPr>
        <w:sectPr>
          <w:pgSz w:w="16840" w:h="11910" w:orient="landscape"/>
          <w:pgMar w:top="1797" w:right="1440" w:bottom="1797" w:left="1440" w:header="720" w:footer="720" w:gutter="0"/>
          <w:cols w:equalWidth="0" w:num="2">
            <w:col w:w="7778" w:space="40"/>
            <w:col w:w="6142"/>
          </w:cols>
          <w:docGrid w:linePitch="312" w:charSpace="0"/>
        </w:sectPr>
      </w:pPr>
    </w:p>
    <w:p>
      <w:pPr>
        <w:pStyle w:val="5"/>
        <w:spacing w:before="4"/>
        <w:ind w:left="0"/>
        <w:rPr>
          <w:rFonts w:ascii="仿宋" w:hAnsi="仿宋" w:eastAsia="仿宋" w:cs="仿宋"/>
          <w:sz w:val="18"/>
          <w:szCs w:val="18"/>
        </w:rPr>
      </w:pPr>
    </w:p>
    <w:p>
      <w:pPr>
        <w:spacing w:before="26"/>
        <w:ind w:left="168"/>
        <w:rPr>
          <w:rFonts w:ascii="仿宋" w:hAnsi="仿宋" w:eastAsia="仿宋" w:cs="仿宋"/>
          <w:sz w:val="18"/>
          <w:szCs w:val="18"/>
        </w:rPr>
      </w:pPr>
    </w:p>
    <w:p>
      <w:pPr>
        <w:pStyle w:val="5"/>
        <w:ind w:left="0"/>
        <w:rPr>
          <w:rFonts w:ascii="仿宋" w:hAnsi="仿宋" w:eastAsia="仿宋"/>
          <w:sz w:val="18"/>
          <w:szCs w:val="18"/>
        </w:rPr>
      </w:pPr>
      <w:r>
        <w:rPr>
          <w:rFonts w:ascii="仿宋" w:hAnsi="仿宋" w:eastAsia="仿宋"/>
        </w:rPr>
        <w:br w:type="column"/>
      </w:r>
    </w:p>
    <w:p>
      <w:pPr>
        <w:tabs>
          <w:tab w:val="left" w:pos="12093"/>
        </w:tabs>
        <w:spacing w:before="38" w:after="22"/>
        <w:ind w:left="171"/>
        <w:jc w:val="center"/>
        <w:rPr>
          <w:rFonts w:ascii="仿宋_GB2312" w:hAnsi="黑体" w:eastAsia="仿宋_GB2312" w:cs="宋体"/>
          <w:sz w:val="18"/>
          <w:szCs w:val="18"/>
        </w:rPr>
      </w:pPr>
      <w:r>
        <w:rPr>
          <w:rFonts w:hint="eastAsia" w:ascii="仿宋_GB2312" w:hAnsi="黑体" w:eastAsia="仿宋_GB2312" w:cs="宋体"/>
          <w:sz w:val="18"/>
          <w:szCs w:val="18"/>
        </w:rPr>
        <w:t xml:space="preserve">                                                     公开02表</w:t>
      </w:r>
    </w:p>
    <w:p>
      <w:pPr>
        <w:tabs>
          <w:tab w:val="left" w:pos="12093"/>
        </w:tabs>
        <w:spacing w:before="38" w:after="22"/>
        <w:ind w:left="171"/>
        <w:jc w:val="right"/>
        <w:rPr>
          <w:rFonts w:ascii="仿宋_GB2312" w:hAnsi="黑体" w:eastAsia="仿宋_GB2312" w:cs="宋体"/>
          <w:sz w:val="18"/>
          <w:szCs w:val="18"/>
        </w:rPr>
        <w:sectPr>
          <w:type w:val="continuous"/>
          <w:pgSz w:w="16840" w:h="11910" w:orient="landscape"/>
          <w:pgMar w:top="1797" w:right="1440" w:bottom="1797" w:left="1440" w:header="720" w:footer="720" w:gutter="0"/>
          <w:cols w:equalWidth="0" w:num="2">
            <w:col w:w="7778" w:space="40"/>
            <w:col w:w="6142"/>
          </w:cols>
          <w:docGrid w:linePitch="312" w:charSpace="0"/>
        </w:sectPr>
      </w:pPr>
    </w:p>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部门：深圳市龙华区观澜第二小学</w:t>
      </w:r>
      <w:r>
        <w:rPr>
          <w:rFonts w:hint="eastAsia" w:ascii="仿宋_GB2312" w:hAnsi="黑体" w:eastAsia="仿宋_GB2312" w:cs="宋体"/>
          <w:sz w:val="18"/>
          <w:szCs w:val="18"/>
        </w:rPr>
        <w:tab/>
      </w:r>
      <w:r>
        <w:rPr>
          <w:rFonts w:hint="eastAsia" w:ascii="仿宋_GB2312" w:hAnsi="黑体" w:eastAsia="仿宋_GB2312" w:cs="宋体"/>
          <w:sz w:val="18"/>
          <w:szCs w:val="18"/>
        </w:rPr>
        <w:t xml:space="preserve">     金额单位：万元</w:t>
      </w:r>
    </w:p>
    <w:tbl>
      <w:tblPr>
        <w:tblStyle w:val="11"/>
        <w:tblpPr w:leftFromText="180" w:rightFromText="180" w:vertAnchor="page" w:horzAnchor="page" w:tblpX="1490" w:tblpY="3212"/>
        <w:tblOverlap w:val="never"/>
        <w:tblW w:w="137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71"/>
        <w:gridCol w:w="2149"/>
        <w:gridCol w:w="1142"/>
        <w:gridCol w:w="1470"/>
        <w:gridCol w:w="1470"/>
        <w:gridCol w:w="1331"/>
        <w:gridCol w:w="1100"/>
        <w:gridCol w:w="1754"/>
        <w:gridCol w:w="1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1" w:hRule="exact"/>
        </w:trPr>
        <w:tc>
          <w:tcPr>
            <w:tcW w:w="3920" w:type="dxa"/>
            <w:gridSpan w:val="2"/>
          </w:tcPr>
          <w:p>
            <w:pPr>
              <w:pStyle w:val="13"/>
              <w:tabs>
                <w:tab w:val="left" w:pos="1423"/>
              </w:tabs>
              <w:spacing w:before="24"/>
              <w:ind w:left="703" w:firstLine="1260" w:firstLineChars="700"/>
              <w:rPr>
                <w:rFonts w:ascii="仿宋" w:hAnsi="仿宋" w:eastAsia="仿宋" w:cs="仿宋"/>
                <w:sz w:val="18"/>
                <w:szCs w:val="18"/>
              </w:rPr>
            </w:pPr>
            <w:r>
              <w:rPr>
                <w:rFonts w:hint="eastAsia" w:ascii="仿宋_GB2312" w:hAnsi="黑体" w:eastAsia="仿宋_GB2312" w:cs="宋体"/>
                <w:sz w:val="18"/>
                <w:szCs w:val="18"/>
              </w:rPr>
              <w:t>项目</w:t>
            </w:r>
          </w:p>
        </w:tc>
        <w:tc>
          <w:tcPr>
            <w:tcW w:w="1142" w:type="dxa"/>
            <w:vMerge w:val="restart"/>
          </w:tcPr>
          <w:p>
            <w:pPr>
              <w:pStyle w:val="13"/>
              <w:spacing w:before="171"/>
              <w:jc w:val="center"/>
              <w:rPr>
                <w:rFonts w:ascii="仿宋_GB2312" w:hAnsi="黑体" w:eastAsia="仿宋_GB2312" w:cs="宋体"/>
                <w:sz w:val="18"/>
                <w:szCs w:val="18"/>
              </w:rPr>
            </w:pPr>
          </w:p>
          <w:p>
            <w:pPr>
              <w:pStyle w:val="13"/>
              <w:spacing w:before="171"/>
              <w:jc w:val="center"/>
              <w:rPr>
                <w:rFonts w:ascii="仿宋_GB2312" w:hAnsi="黑体" w:eastAsia="仿宋_GB2312" w:cs="宋体"/>
                <w:sz w:val="18"/>
                <w:szCs w:val="18"/>
              </w:rPr>
            </w:pPr>
            <w:r>
              <w:rPr>
                <w:rFonts w:hint="eastAsia" w:ascii="仿宋_GB2312" w:hAnsi="黑体" w:eastAsia="仿宋_GB2312" w:cs="宋体"/>
                <w:sz w:val="18"/>
                <w:szCs w:val="18"/>
              </w:rPr>
              <w:t>本年收入合计</w:t>
            </w:r>
          </w:p>
        </w:tc>
        <w:tc>
          <w:tcPr>
            <w:tcW w:w="1470" w:type="dxa"/>
            <w:vMerge w:val="restart"/>
          </w:tcPr>
          <w:p>
            <w:pPr>
              <w:pStyle w:val="13"/>
              <w:spacing w:before="171"/>
              <w:jc w:val="center"/>
              <w:rPr>
                <w:rFonts w:ascii="仿宋_GB2312" w:hAnsi="黑体" w:eastAsia="仿宋_GB2312" w:cs="宋体"/>
                <w:sz w:val="18"/>
                <w:szCs w:val="18"/>
              </w:rPr>
            </w:pPr>
          </w:p>
          <w:p>
            <w:pPr>
              <w:pStyle w:val="13"/>
              <w:spacing w:before="171"/>
              <w:jc w:val="center"/>
              <w:rPr>
                <w:rFonts w:ascii="仿宋_GB2312" w:hAnsi="黑体" w:eastAsia="仿宋_GB2312" w:cs="宋体"/>
                <w:sz w:val="18"/>
                <w:szCs w:val="18"/>
              </w:rPr>
            </w:pPr>
            <w:r>
              <w:rPr>
                <w:rFonts w:hint="eastAsia" w:ascii="仿宋_GB2312" w:hAnsi="黑体" w:eastAsia="仿宋_GB2312" w:cs="宋体"/>
                <w:sz w:val="18"/>
                <w:szCs w:val="18"/>
              </w:rPr>
              <w:t>财政拨款收入</w:t>
            </w:r>
          </w:p>
        </w:tc>
        <w:tc>
          <w:tcPr>
            <w:tcW w:w="1470" w:type="dxa"/>
            <w:vMerge w:val="restart"/>
          </w:tcPr>
          <w:p>
            <w:pPr>
              <w:pStyle w:val="13"/>
              <w:spacing w:before="171"/>
              <w:jc w:val="center"/>
              <w:rPr>
                <w:rFonts w:ascii="仿宋_GB2312" w:hAnsi="黑体" w:eastAsia="仿宋_GB2312" w:cs="宋体"/>
                <w:sz w:val="18"/>
                <w:szCs w:val="18"/>
              </w:rPr>
            </w:pPr>
          </w:p>
          <w:p>
            <w:pPr>
              <w:pStyle w:val="13"/>
              <w:spacing w:before="171"/>
              <w:jc w:val="center"/>
              <w:rPr>
                <w:rFonts w:ascii="仿宋_GB2312" w:hAnsi="黑体" w:eastAsia="仿宋_GB2312" w:cs="宋体"/>
                <w:sz w:val="18"/>
                <w:szCs w:val="18"/>
              </w:rPr>
            </w:pPr>
            <w:r>
              <w:rPr>
                <w:rFonts w:hint="eastAsia" w:ascii="仿宋_GB2312" w:hAnsi="黑体" w:eastAsia="仿宋_GB2312" w:cs="宋体"/>
                <w:sz w:val="18"/>
                <w:szCs w:val="18"/>
              </w:rPr>
              <w:t>上级补助收入</w:t>
            </w:r>
          </w:p>
        </w:tc>
        <w:tc>
          <w:tcPr>
            <w:tcW w:w="1331" w:type="dxa"/>
            <w:vMerge w:val="restart"/>
          </w:tcPr>
          <w:p>
            <w:pPr>
              <w:pStyle w:val="13"/>
              <w:spacing w:before="171"/>
              <w:jc w:val="center"/>
              <w:rPr>
                <w:rFonts w:ascii="仿宋_GB2312" w:hAnsi="黑体" w:eastAsia="仿宋_GB2312" w:cs="宋体"/>
                <w:sz w:val="18"/>
                <w:szCs w:val="18"/>
              </w:rPr>
            </w:pPr>
          </w:p>
          <w:p>
            <w:pPr>
              <w:pStyle w:val="13"/>
              <w:spacing w:before="171"/>
              <w:jc w:val="center"/>
              <w:rPr>
                <w:rFonts w:ascii="仿宋_GB2312" w:hAnsi="黑体" w:eastAsia="仿宋_GB2312" w:cs="宋体"/>
                <w:sz w:val="18"/>
                <w:szCs w:val="18"/>
              </w:rPr>
            </w:pPr>
            <w:r>
              <w:rPr>
                <w:rFonts w:hint="eastAsia" w:ascii="仿宋_GB2312" w:hAnsi="黑体" w:eastAsia="仿宋_GB2312" w:cs="宋体"/>
                <w:sz w:val="18"/>
                <w:szCs w:val="18"/>
              </w:rPr>
              <w:t>事业收入</w:t>
            </w:r>
          </w:p>
        </w:tc>
        <w:tc>
          <w:tcPr>
            <w:tcW w:w="1100" w:type="dxa"/>
            <w:vMerge w:val="restart"/>
          </w:tcPr>
          <w:p>
            <w:pPr>
              <w:pStyle w:val="13"/>
              <w:spacing w:before="171"/>
              <w:jc w:val="center"/>
              <w:rPr>
                <w:rFonts w:ascii="仿宋_GB2312" w:hAnsi="黑体" w:eastAsia="仿宋_GB2312" w:cs="宋体"/>
                <w:sz w:val="18"/>
                <w:szCs w:val="18"/>
              </w:rPr>
            </w:pPr>
          </w:p>
          <w:p>
            <w:pPr>
              <w:pStyle w:val="13"/>
              <w:spacing w:before="171"/>
              <w:jc w:val="center"/>
              <w:rPr>
                <w:rFonts w:ascii="仿宋_GB2312" w:hAnsi="黑体" w:eastAsia="仿宋_GB2312" w:cs="宋体"/>
                <w:sz w:val="18"/>
                <w:szCs w:val="18"/>
              </w:rPr>
            </w:pPr>
            <w:r>
              <w:rPr>
                <w:rFonts w:hint="eastAsia" w:ascii="仿宋_GB2312" w:hAnsi="黑体" w:eastAsia="仿宋_GB2312" w:cs="宋体"/>
                <w:sz w:val="18"/>
                <w:szCs w:val="18"/>
              </w:rPr>
              <w:t>经营收入</w:t>
            </w:r>
          </w:p>
        </w:tc>
        <w:tc>
          <w:tcPr>
            <w:tcW w:w="1754" w:type="dxa"/>
            <w:vMerge w:val="restart"/>
          </w:tcPr>
          <w:p>
            <w:pPr>
              <w:pStyle w:val="13"/>
              <w:spacing w:before="171"/>
              <w:jc w:val="center"/>
              <w:rPr>
                <w:rFonts w:ascii="仿宋_GB2312" w:hAnsi="黑体" w:eastAsia="仿宋_GB2312" w:cs="宋体"/>
                <w:sz w:val="18"/>
                <w:szCs w:val="18"/>
              </w:rPr>
            </w:pPr>
          </w:p>
          <w:p>
            <w:pPr>
              <w:pStyle w:val="13"/>
              <w:spacing w:before="171"/>
              <w:jc w:val="center"/>
              <w:rPr>
                <w:rFonts w:ascii="仿宋_GB2312" w:hAnsi="黑体" w:eastAsia="仿宋_GB2312" w:cs="宋体"/>
                <w:sz w:val="18"/>
                <w:szCs w:val="18"/>
              </w:rPr>
            </w:pPr>
            <w:r>
              <w:rPr>
                <w:rFonts w:hint="eastAsia" w:ascii="仿宋_GB2312" w:hAnsi="黑体" w:eastAsia="仿宋_GB2312" w:cs="宋体"/>
                <w:sz w:val="18"/>
                <w:szCs w:val="18"/>
              </w:rPr>
              <w:t>附属单位上缴收入</w:t>
            </w:r>
          </w:p>
        </w:tc>
        <w:tc>
          <w:tcPr>
            <w:tcW w:w="1596" w:type="dxa"/>
            <w:vMerge w:val="restart"/>
          </w:tcPr>
          <w:p>
            <w:pPr>
              <w:pStyle w:val="13"/>
              <w:spacing w:before="171"/>
              <w:jc w:val="center"/>
              <w:rPr>
                <w:rFonts w:ascii="仿宋_GB2312" w:hAnsi="黑体" w:eastAsia="仿宋_GB2312" w:cs="宋体"/>
                <w:sz w:val="18"/>
                <w:szCs w:val="18"/>
              </w:rPr>
            </w:pPr>
          </w:p>
          <w:p>
            <w:pPr>
              <w:pStyle w:val="13"/>
              <w:spacing w:before="171"/>
              <w:jc w:val="center"/>
              <w:rPr>
                <w:rFonts w:ascii="仿宋_GB2312" w:hAnsi="黑体" w:eastAsia="仿宋_GB2312" w:cs="宋体"/>
                <w:sz w:val="18"/>
                <w:szCs w:val="18"/>
              </w:rPr>
            </w:pPr>
            <w:r>
              <w:rPr>
                <w:rFonts w:hint="eastAsia" w:ascii="仿宋_GB2312" w:hAnsi="黑体" w:eastAsia="仿宋_GB2312" w:cs="宋体"/>
                <w:sz w:val="18"/>
                <w:szCs w:val="18"/>
              </w:rPr>
              <w:t>其他收入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2" w:hRule="exact"/>
        </w:trPr>
        <w:tc>
          <w:tcPr>
            <w:tcW w:w="1771" w:type="dxa"/>
          </w:tcPr>
          <w:p>
            <w:pPr>
              <w:pStyle w:val="13"/>
              <w:spacing w:before="165" w:line="292" w:lineRule="exact"/>
              <w:ind w:left="57" w:right="43"/>
              <w:rPr>
                <w:rFonts w:ascii="仿宋" w:hAnsi="仿宋" w:eastAsia="仿宋" w:cs="仿宋"/>
                <w:sz w:val="18"/>
                <w:szCs w:val="18"/>
              </w:rPr>
            </w:pPr>
            <w:r>
              <w:rPr>
                <w:rFonts w:hint="eastAsia" w:ascii="仿宋_GB2312" w:hAnsi="黑体" w:eastAsia="仿宋_GB2312" w:cs="宋体"/>
                <w:sz w:val="18"/>
                <w:szCs w:val="18"/>
              </w:rPr>
              <w:t>功能分类科目编码</w:t>
            </w:r>
          </w:p>
        </w:tc>
        <w:tc>
          <w:tcPr>
            <w:tcW w:w="2149" w:type="dxa"/>
          </w:tcPr>
          <w:p>
            <w:pPr>
              <w:pStyle w:val="13"/>
              <w:spacing w:before="2"/>
              <w:rPr>
                <w:rFonts w:ascii="仿宋" w:hAnsi="仿宋" w:eastAsia="仿宋" w:cs="仿宋"/>
                <w:sz w:val="18"/>
                <w:szCs w:val="18"/>
              </w:rPr>
            </w:pPr>
          </w:p>
          <w:p>
            <w:pPr>
              <w:pStyle w:val="13"/>
              <w:spacing w:before="1"/>
              <w:ind w:left="158"/>
              <w:jc w:val="center"/>
              <w:rPr>
                <w:rFonts w:ascii="仿宋" w:hAnsi="仿宋" w:eastAsia="仿宋" w:cs="仿宋"/>
                <w:sz w:val="18"/>
                <w:szCs w:val="18"/>
              </w:rPr>
            </w:pPr>
            <w:r>
              <w:rPr>
                <w:rFonts w:hint="eastAsia" w:ascii="仿宋_GB2312" w:hAnsi="黑体" w:eastAsia="仿宋_GB2312" w:cs="宋体"/>
                <w:sz w:val="18"/>
                <w:szCs w:val="18"/>
              </w:rPr>
              <w:t>科目名称</w:t>
            </w:r>
          </w:p>
        </w:tc>
        <w:tc>
          <w:tcPr>
            <w:tcW w:w="1142" w:type="dxa"/>
            <w:vMerge w:val="continue"/>
          </w:tcPr>
          <w:p>
            <w:pPr>
              <w:rPr>
                <w:rFonts w:ascii="仿宋" w:hAnsi="仿宋" w:eastAsia="仿宋" w:cs="仿宋"/>
                <w:sz w:val="18"/>
                <w:szCs w:val="18"/>
              </w:rPr>
            </w:pPr>
          </w:p>
        </w:tc>
        <w:tc>
          <w:tcPr>
            <w:tcW w:w="1470" w:type="dxa"/>
            <w:vMerge w:val="continue"/>
          </w:tcPr>
          <w:p>
            <w:pPr>
              <w:rPr>
                <w:rFonts w:ascii="仿宋" w:hAnsi="仿宋" w:eastAsia="仿宋" w:cs="仿宋"/>
                <w:sz w:val="18"/>
                <w:szCs w:val="18"/>
              </w:rPr>
            </w:pPr>
          </w:p>
        </w:tc>
        <w:tc>
          <w:tcPr>
            <w:tcW w:w="1470" w:type="dxa"/>
            <w:vMerge w:val="continue"/>
          </w:tcPr>
          <w:p>
            <w:pPr>
              <w:rPr>
                <w:rFonts w:ascii="仿宋" w:hAnsi="仿宋" w:eastAsia="仿宋" w:cs="仿宋"/>
                <w:sz w:val="18"/>
                <w:szCs w:val="18"/>
              </w:rPr>
            </w:pPr>
          </w:p>
        </w:tc>
        <w:tc>
          <w:tcPr>
            <w:tcW w:w="1331" w:type="dxa"/>
            <w:vMerge w:val="continue"/>
          </w:tcPr>
          <w:p>
            <w:pPr>
              <w:rPr>
                <w:rFonts w:ascii="仿宋" w:hAnsi="仿宋" w:eastAsia="仿宋" w:cs="仿宋"/>
                <w:sz w:val="18"/>
                <w:szCs w:val="18"/>
              </w:rPr>
            </w:pPr>
          </w:p>
        </w:tc>
        <w:tc>
          <w:tcPr>
            <w:tcW w:w="1100" w:type="dxa"/>
            <w:vMerge w:val="continue"/>
          </w:tcPr>
          <w:p>
            <w:pPr>
              <w:rPr>
                <w:rFonts w:ascii="仿宋" w:hAnsi="仿宋" w:eastAsia="仿宋" w:cs="仿宋"/>
                <w:sz w:val="18"/>
                <w:szCs w:val="18"/>
              </w:rPr>
            </w:pPr>
          </w:p>
        </w:tc>
        <w:tc>
          <w:tcPr>
            <w:tcW w:w="1754" w:type="dxa"/>
            <w:vMerge w:val="continue"/>
          </w:tcPr>
          <w:p>
            <w:pPr>
              <w:rPr>
                <w:rFonts w:ascii="仿宋" w:hAnsi="仿宋" w:eastAsia="仿宋" w:cs="仿宋"/>
                <w:sz w:val="18"/>
                <w:szCs w:val="18"/>
              </w:rPr>
            </w:pPr>
          </w:p>
        </w:tc>
        <w:tc>
          <w:tcPr>
            <w:tcW w:w="1596" w:type="dxa"/>
            <w:vMerge w:val="continue"/>
          </w:tcPr>
          <w:p>
            <w:pP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0" w:hRule="exact"/>
        </w:trPr>
        <w:tc>
          <w:tcPr>
            <w:tcW w:w="3920" w:type="dxa"/>
            <w:gridSpan w:val="2"/>
          </w:tcPr>
          <w:p>
            <w:pPr>
              <w:pStyle w:val="13"/>
              <w:spacing w:before="34"/>
              <w:ind w:left="930" w:right="920"/>
              <w:jc w:val="center"/>
              <w:rPr>
                <w:rFonts w:ascii="仿宋" w:hAnsi="仿宋" w:eastAsia="仿宋" w:cs="仿宋"/>
                <w:sz w:val="18"/>
                <w:szCs w:val="18"/>
              </w:rPr>
            </w:pPr>
            <w:r>
              <w:rPr>
                <w:rFonts w:hint="eastAsia" w:ascii="仿宋_GB2312" w:hAnsi="黑体" w:eastAsia="仿宋_GB2312" w:cs="宋体"/>
                <w:sz w:val="18"/>
                <w:szCs w:val="18"/>
              </w:rPr>
              <w:t>栏次</w:t>
            </w:r>
          </w:p>
        </w:tc>
        <w:tc>
          <w:tcPr>
            <w:tcW w:w="1142" w:type="dxa"/>
          </w:tcPr>
          <w:p>
            <w:pPr>
              <w:pStyle w:val="13"/>
              <w:spacing w:before="43"/>
              <w:ind w:left="16"/>
              <w:jc w:val="center"/>
              <w:rPr>
                <w:rFonts w:ascii="仿宋" w:hAnsi="仿宋" w:eastAsia="仿宋" w:cs="仿宋"/>
                <w:sz w:val="18"/>
                <w:szCs w:val="18"/>
              </w:rPr>
            </w:pPr>
            <w:r>
              <w:rPr>
                <w:rFonts w:hint="eastAsia" w:ascii="仿宋_GB2312" w:hAnsi="黑体" w:eastAsia="仿宋_GB2312" w:cs="宋体"/>
                <w:sz w:val="18"/>
                <w:szCs w:val="18"/>
              </w:rPr>
              <w:t>1</w:t>
            </w:r>
          </w:p>
        </w:tc>
        <w:tc>
          <w:tcPr>
            <w:tcW w:w="1470" w:type="dxa"/>
          </w:tcPr>
          <w:p>
            <w:pPr>
              <w:pStyle w:val="13"/>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470" w:type="dxa"/>
          </w:tcPr>
          <w:p>
            <w:pPr>
              <w:pStyle w:val="13"/>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331" w:type="dxa"/>
          </w:tcPr>
          <w:p>
            <w:pPr>
              <w:pStyle w:val="13"/>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1100" w:type="dxa"/>
          </w:tcPr>
          <w:p>
            <w:pPr>
              <w:pStyle w:val="13"/>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1754" w:type="dxa"/>
          </w:tcPr>
          <w:p>
            <w:pPr>
              <w:pStyle w:val="13"/>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6</w:t>
            </w:r>
          </w:p>
        </w:tc>
        <w:tc>
          <w:tcPr>
            <w:tcW w:w="1596" w:type="dxa"/>
          </w:tcPr>
          <w:p>
            <w:pPr>
              <w:pStyle w:val="13"/>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3920" w:type="dxa"/>
            <w:gridSpan w:val="2"/>
          </w:tcPr>
          <w:p>
            <w:pPr>
              <w:pStyle w:val="13"/>
              <w:spacing w:before="34"/>
              <w:ind w:left="930" w:right="920"/>
              <w:jc w:val="center"/>
              <w:rPr>
                <w:rFonts w:ascii="仿宋" w:hAnsi="仿宋" w:eastAsia="仿宋" w:cs="仿宋"/>
                <w:sz w:val="18"/>
                <w:szCs w:val="18"/>
              </w:rPr>
            </w:pPr>
            <w:r>
              <w:rPr>
                <w:rFonts w:hint="eastAsia" w:ascii="仿宋_GB2312" w:hAnsi="黑体" w:eastAsia="仿宋_GB2312" w:cs="宋体"/>
                <w:sz w:val="18"/>
                <w:szCs w:val="18"/>
              </w:rPr>
              <w:t>合计</w:t>
            </w:r>
          </w:p>
        </w:tc>
        <w:tc>
          <w:tcPr>
            <w:tcW w:w="1142" w:type="dxa"/>
            <w:vAlign w:val="center"/>
          </w:tcPr>
          <w:p>
            <w:pPr>
              <w:jc w:val="right"/>
              <w:rPr>
                <w:rFonts w:ascii="仿宋" w:hAnsi="仿宋" w:eastAsia="仿宋" w:cs="仿宋"/>
                <w:sz w:val="18"/>
                <w:szCs w:val="18"/>
              </w:rPr>
            </w:pPr>
            <w:r>
              <w:rPr>
                <w:rFonts w:hint="eastAsia" w:ascii="仿宋_GB2312" w:hAnsi="黑体" w:eastAsia="仿宋_GB2312" w:cs="宋体"/>
                <w:sz w:val="18"/>
                <w:szCs w:val="18"/>
              </w:rPr>
              <w:t>7,034.46</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7,034.46</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4,852.23</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4,852.23</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教育管理事务</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26.48</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26.48</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2050199</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其他教育管理事务支出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26.48</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26.48</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20502</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普通教育</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3,971.86</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3,971.86</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2050202</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小学教育</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3,971.86</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3,971.86</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教育费附加安排的支出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728.74</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728.74</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2050999</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其他教育费附加安排的支出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728.74</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728.74</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20599</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125.15</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125.15</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2059999</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125.15</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125.15</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社会保障和就业支出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853.53</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853.53</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行政事业单位离退休</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842</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842</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2080502</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事业单位离退休</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304.02</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304.02</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3"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2080505</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机关事业单位基本养老保险缴费支出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378.14</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378.14</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3"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2080506</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机关事业单位职业年金缴费支出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159.84</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159.84</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20808</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抚恤</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11.53</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11.53</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2080801</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死亡抚恤</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11.53</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11.53</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医疗卫生与计划生育支出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49.75</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49.75</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21007</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计划生育事务</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49.75</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49.75</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2100799</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其他计划生育事务支出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49.75</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49.75</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住房保障支出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1,278.96</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1,278.96</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住房改革支出</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1,278.96</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1,278.96</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2210201</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住房公积金</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356.09</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356.09</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771"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2210203</w:t>
            </w:r>
          </w:p>
        </w:tc>
        <w:tc>
          <w:tcPr>
            <w:tcW w:w="2149"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购房补贴</w:t>
            </w:r>
          </w:p>
        </w:tc>
        <w:tc>
          <w:tcPr>
            <w:tcW w:w="114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922.87</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922.87</w:t>
            </w:r>
          </w:p>
        </w:tc>
        <w:tc>
          <w:tcPr>
            <w:tcW w:w="14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33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10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754"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c>
          <w:tcPr>
            <w:tcW w:w="1596"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 xml:space="preserve"> </w:t>
            </w: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注：本表反映部门本年度取得的各项收入情况。本表金额转换为万元时，因四舍五入可能存在尾差。</w:t>
      </w:r>
    </w:p>
    <w:p>
      <w:pPr>
        <w:rPr>
          <w:rFonts w:ascii="仿宋" w:hAnsi="仿宋" w:eastAsia="仿宋" w:cs="仿宋"/>
          <w:sz w:val="18"/>
          <w:szCs w:val="18"/>
        </w:rPr>
        <w:sectPr>
          <w:type w:val="continuous"/>
          <w:pgSz w:w="16840" w:h="11910" w:orient="landscape"/>
          <w:pgMar w:top="1797" w:right="1440" w:bottom="1797" w:left="1440" w:header="720" w:footer="720" w:gutter="0"/>
          <w:cols w:space="720" w:num="1"/>
          <w:docGrid w:linePitch="312" w:charSpace="0"/>
        </w:sectPr>
      </w:pPr>
    </w:p>
    <w:p>
      <w:pPr>
        <w:jc w:val="center"/>
        <w:rPr>
          <w:rFonts w:ascii="仿宋" w:hAnsi="仿宋" w:eastAsia="仿宋" w:cs="仿宋"/>
          <w:sz w:val="32"/>
          <w:szCs w:val="32"/>
        </w:rPr>
      </w:pPr>
      <w:r>
        <w:rPr>
          <w:rFonts w:hint="eastAsia" w:ascii="仿宋" w:hAnsi="仿宋" w:eastAsia="仿宋" w:cs="仿宋"/>
          <w:sz w:val="32"/>
          <w:szCs w:val="32"/>
        </w:rPr>
        <w:t xml:space="preserve">                                      </w:t>
      </w:r>
      <w:r>
        <w:rPr>
          <w:rFonts w:hint="eastAsia" w:ascii="仿宋_GB2312" w:hAnsi="黑体" w:eastAsia="仿宋_GB2312" w:cs="宋体"/>
          <w:sz w:val="32"/>
          <w:szCs w:val="32"/>
        </w:rPr>
        <w:t>支出决算表</w:t>
      </w:r>
    </w:p>
    <w:p>
      <w:r>
        <w:br w:type="column"/>
      </w:r>
    </w:p>
    <w:p>
      <w:pPr>
        <w:rPr>
          <w:rFonts w:ascii="仿宋" w:hAnsi="仿宋" w:eastAsia="仿宋" w:cs="仿宋"/>
          <w:sz w:val="18"/>
          <w:szCs w:val="18"/>
        </w:rPr>
      </w:pPr>
      <w:r>
        <w:rPr>
          <w:rFonts w:hint="eastAsia"/>
        </w:rPr>
        <w:t xml:space="preserve">         </w:t>
      </w:r>
      <w:r>
        <w:rPr>
          <w:rFonts w:hint="eastAsia" w:ascii="仿宋" w:hAnsi="仿宋" w:eastAsia="仿宋"/>
          <w:w w:val="95"/>
        </w:rPr>
        <w:t xml:space="preserve">                                        </w:t>
      </w:r>
      <w:r>
        <w:rPr>
          <w:rFonts w:hint="eastAsia" w:ascii="仿宋" w:hAnsi="仿宋" w:eastAsia="仿宋" w:cs="仿宋"/>
          <w:w w:val="95"/>
          <w:sz w:val="18"/>
          <w:szCs w:val="18"/>
        </w:rPr>
        <w:t xml:space="preserve">  </w:t>
      </w:r>
      <w:r>
        <w:rPr>
          <w:rFonts w:hint="eastAsia" w:ascii="仿宋_GB2312" w:hAnsi="黑体" w:eastAsia="仿宋_GB2312" w:cs="宋体"/>
          <w:sz w:val="18"/>
          <w:szCs w:val="18"/>
        </w:rPr>
        <w:t xml:space="preserve"> 公开03表</w:t>
      </w:r>
    </w:p>
    <w:p>
      <w:pPr>
        <w:jc w:val="right"/>
        <w:rPr>
          <w:rFonts w:ascii="仿宋" w:hAnsi="仿宋" w:eastAsia="仿宋" w:cs="仿宋"/>
          <w:sz w:val="18"/>
          <w:szCs w:val="18"/>
        </w:rPr>
        <w:sectPr>
          <w:pgSz w:w="16840" w:h="11910" w:orient="landscape"/>
          <w:pgMar w:top="1797" w:right="1440" w:bottom="1797" w:left="1440" w:header="720" w:footer="720" w:gutter="0"/>
          <w:cols w:equalWidth="0" w:num="2">
            <w:col w:w="7778" w:space="40"/>
            <w:col w:w="6142"/>
          </w:cols>
          <w:docGrid w:linePitch="312" w:charSpace="0"/>
        </w:sectPr>
      </w:pPr>
    </w:p>
    <w:p>
      <w:pPr>
        <w:tabs>
          <w:tab w:val="left" w:pos="12093"/>
        </w:tabs>
        <w:spacing w:before="38" w:after="22"/>
        <w:ind w:left="171"/>
        <w:jc w:val="left"/>
        <w:rPr>
          <w:rFonts w:ascii="仿宋_GB2312" w:hAnsi="黑体" w:eastAsia="仿宋_GB2312" w:cs="宋体"/>
          <w:sz w:val="18"/>
          <w:szCs w:val="18"/>
        </w:rPr>
      </w:pPr>
      <w:r>
        <w:rPr>
          <w:rFonts w:hint="eastAsia" w:ascii="仿宋_GB2312" w:hAnsi="黑体" w:eastAsia="仿宋_GB2312" w:cs="宋体"/>
          <w:sz w:val="18"/>
          <w:szCs w:val="18"/>
        </w:rPr>
        <w:t>部门：深圳市龙华区观澜第二小学</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金额单位：万元</w:t>
      </w:r>
    </w:p>
    <w:tbl>
      <w:tblPr>
        <w:tblStyle w:val="11"/>
        <w:tblW w:w="13803"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03"/>
        <w:gridCol w:w="2517"/>
        <w:gridCol w:w="1665"/>
        <w:gridCol w:w="1275"/>
        <w:gridCol w:w="1305"/>
        <w:gridCol w:w="1635"/>
        <w:gridCol w:w="1316"/>
        <w:gridCol w:w="2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1" w:hRule="exact"/>
        </w:trPr>
        <w:tc>
          <w:tcPr>
            <w:tcW w:w="4320" w:type="dxa"/>
            <w:gridSpan w:val="2"/>
          </w:tcPr>
          <w:p>
            <w:pPr>
              <w:pStyle w:val="13"/>
              <w:tabs>
                <w:tab w:val="left" w:pos="1468"/>
              </w:tabs>
              <w:spacing w:before="24"/>
              <w:ind w:left="748" w:firstLine="1440" w:firstLineChars="800"/>
              <w:rPr>
                <w:rFonts w:ascii="仿宋" w:hAnsi="仿宋" w:eastAsia="仿宋" w:cs="仿宋"/>
                <w:sz w:val="18"/>
                <w:szCs w:val="18"/>
              </w:rPr>
            </w:pPr>
            <w:r>
              <w:rPr>
                <w:rFonts w:hint="eastAsia" w:ascii="仿宋_GB2312" w:hAnsi="黑体" w:eastAsia="仿宋_GB2312" w:cs="宋体"/>
                <w:sz w:val="18"/>
                <w:szCs w:val="18"/>
              </w:rPr>
              <w:t>项目</w:t>
            </w:r>
          </w:p>
        </w:tc>
        <w:tc>
          <w:tcPr>
            <w:tcW w:w="1665" w:type="dxa"/>
            <w:vMerge w:val="restart"/>
          </w:tcPr>
          <w:p>
            <w:pPr>
              <w:pStyle w:val="13"/>
              <w:spacing w:before="171"/>
              <w:rPr>
                <w:rFonts w:ascii="仿宋_GB2312" w:hAnsi="黑体" w:eastAsia="仿宋_GB2312" w:cs="宋体"/>
                <w:sz w:val="18"/>
                <w:szCs w:val="18"/>
              </w:rPr>
            </w:pPr>
          </w:p>
          <w:p>
            <w:pPr>
              <w:pStyle w:val="13"/>
              <w:spacing w:before="171"/>
              <w:jc w:val="center"/>
              <w:rPr>
                <w:rFonts w:ascii="仿宋" w:hAnsi="仿宋" w:eastAsia="仿宋" w:cs="仿宋"/>
                <w:sz w:val="18"/>
                <w:szCs w:val="18"/>
              </w:rPr>
            </w:pPr>
            <w:r>
              <w:rPr>
                <w:rFonts w:hint="eastAsia" w:ascii="仿宋_GB2312" w:hAnsi="黑体" w:eastAsia="仿宋_GB2312" w:cs="宋体"/>
                <w:sz w:val="18"/>
                <w:szCs w:val="18"/>
              </w:rPr>
              <w:t>本年支出合计</w:t>
            </w:r>
          </w:p>
        </w:tc>
        <w:tc>
          <w:tcPr>
            <w:tcW w:w="1275" w:type="dxa"/>
            <w:vMerge w:val="restart"/>
          </w:tcPr>
          <w:p>
            <w:pPr>
              <w:pStyle w:val="13"/>
              <w:spacing w:before="171"/>
              <w:jc w:val="center"/>
              <w:rPr>
                <w:rFonts w:ascii="仿宋_GB2312" w:hAnsi="黑体" w:eastAsia="仿宋_GB2312" w:cs="宋体"/>
                <w:sz w:val="18"/>
                <w:szCs w:val="18"/>
              </w:rPr>
            </w:pPr>
          </w:p>
          <w:p>
            <w:pPr>
              <w:pStyle w:val="13"/>
              <w:spacing w:before="171"/>
              <w:jc w:val="center"/>
              <w:rPr>
                <w:rFonts w:ascii="仿宋_GB2312" w:hAnsi="黑体" w:eastAsia="仿宋_GB2312" w:cs="宋体"/>
                <w:sz w:val="18"/>
                <w:szCs w:val="18"/>
              </w:rPr>
            </w:pPr>
            <w:r>
              <w:rPr>
                <w:rFonts w:hint="eastAsia" w:ascii="仿宋_GB2312" w:hAnsi="黑体" w:eastAsia="仿宋_GB2312" w:cs="宋体"/>
                <w:sz w:val="18"/>
                <w:szCs w:val="18"/>
              </w:rPr>
              <w:t>基本支出</w:t>
            </w:r>
          </w:p>
        </w:tc>
        <w:tc>
          <w:tcPr>
            <w:tcW w:w="1305" w:type="dxa"/>
            <w:vMerge w:val="restart"/>
          </w:tcPr>
          <w:p>
            <w:pPr>
              <w:pStyle w:val="13"/>
              <w:spacing w:before="171"/>
              <w:jc w:val="center"/>
              <w:rPr>
                <w:rFonts w:ascii="仿宋_GB2312" w:hAnsi="黑体" w:eastAsia="仿宋_GB2312" w:cs="宋体"/>
                <w:sz w:val="18"/>
                <w:szCs w:val="18"/>
              </w:rPr>
            </w:pPr>
          </w:p>
          <w:p>
            <w:pPr>
              <w:pStyle w:val="13"/>
              <w:spacing w:before="171"/>
              <w:jc w:val="center"/>
              <w:rPr>
                <w:rFonts w:ascii="仿宋_GB2312" w:hAnsi="黑体" w:eastAsia="仿宋_GB2312" w:cs="宋体"/>
                <w:sz w:val="18"/>
                <w:szCs w:val="18"/>
              </w:rPr>
            </w:pPr>
            <w:r>
              <w:rPr>
                <w:rFonts w:hint="eastAsia" w:ascii="仿宋_GB2312" w:hAnsi="黑体" w:eastAsia="仿宋_GB2312" w:cs="宋体"/>
                <w:sz w:val="18"/>
                <w:szCs w:val="18"/>
              </w:rPr>
              <w:t>项目支出</w:t>
            </w:r>
          </w:p>
        </w:tc>
        <w:tc>
          <w:tcPr>
            <w:tcW w:w="1635" w:type="dxa"/>
            <w:vMerge w:val="restart"/>
          </w:tcPr>
          <w:p>
            <w:pPr>
              <w:pStyle w:val="13"/>
              <w:spacing w:before="171"/>
              <w:jc w:val="center"/>
              <w:rPr>
                <w:rFonts w:ascii="仿宋_GB2312" w:hAnsi="黑体" w:eastAsia="仿宋_GB2312" w:cs="宋体"/>
                <w:sz w:val="18"/>
                <w:szCs w:val="18"/>
              </w:rPr>
            </w:pPr>
          </w:p>
          <w:p>
            <w:pPr>
              <w:pStyle w:val="13"/>
              <w:spacing w:before="171"/>
              <w:jc w:val="center"/>
              <w:rPr>
                <w:rFonts w:ascii="仿宋_GB2312" w:hAnsi="黑体" w:eastAsia="仿宋_GB2312" w:cs="宋体"/>
                <w:sz w:val="18"/>
                <w:szCs w:val="18"/>
              </w:rPr>
            </w:pPr>
            <w:r>
              <w:rPr>
                <w:rFonts w:hint="eastAsia" w:ascii="仿宋_GB2312" w:hAnsi="黑体" w:eastAsia="仿宋_GB2312" w:cs="宋体"/>
                <w:sz w:val="18"/>
                <w:szCs w:val="18"/>
              </w:rPr>
              <w:t>上缴上级支出</w:t>
            </w:r>
          </w:p>
        </w:tc>
        <w:tc>
          <w:tcPr>
            <w:tcW w:w="1316" w:type="dxa"/>
            <w:vMerge w:val="restart"/>
          </w:tcPr>
          <w:p>
            <w:pPr>
              <w:pStyle w:val="13"/>
              <w:spacing w:before="171"/>
              <w:jc w:val="center"/>
              <w:rPr>
                <w:rFonts w:ascii="仿宋_GB2312" w:hAnsi="黑体" w:eastAsia="仿宋_GB2312" w:cs="宋体"/>
                <w:sz w:val="18"/>
                <w:szCs w:val="18"/>
              </w:rPr>
            </w:pPr>
          </w:p>
          <w:p>
            <w:pPr>
              <w:pStyle w:val="13"/>
              <w:spacing w:before="171"/>
              <w:jc w:val="center"/>
              <w:rPr>
                <w:rFonts w:ascii="仿宋_GB2312" w:hAnsi="黑体" w:eastAsia="仿宋_GB2312" w:cs="宋体"/>
                <w:sz w:val="18"/>
                <w:szCs w:val="18"/>
              </w:rPr>
            </w:pPr>
            <w:r>
              <w:rPr>
                <w:rFonts w:hint="eastAsia" w:ascii="仿宋_GB2312" w:hAnsi="黑体" w:eastAsia="仿宋_GB2312" w:cs="宋体"/>
                <w:sz w:val="18"/>
                <w:szCs w:val="18"/>
              </w:rPr>
              <w:t>经营支出</w:t>
            </w:r>
          </w:p>
        </w:tc>
        <w:tc>
          <w:tcPr>
            <w:tcW w:w="2287" w:type="dxa"/>
            <w:vMerge w:val="restart"/>
          </w:tcPr>
          <w:p>
            <w:pPr>
              <w:pStyle w:val="13"/>
              <w:spacing w:before="171"/>
              <w:jc w:val="center"/>
              <w:rPr>
                <w:rFonts w:ascii="仿宋_GB2312" w:hAnsi="黑体" w:eastAsia="仿宋_GB2312" w:cs="宋体"/>
                <w:sz w:val="18"/>
                <w:szCs w:val="18"/>
              </w:rPr>
            </w:pPr>
          </w:p>
          <w:p>
            <w:pPr>
              <w:pStyle w:val="13"/>
              <w:spacing w:before="171"/>
              <w:jc w:val="center"/>
              <w:rPr>
                <w:rFonts w:ascii="仿宋_GB2312" w:hAnsi="黑体" w:eastAsia="仿宋_GB2312" w:cs="宋体"/>
                <w:sz w:val="18"/>
                <w:szCs w:val="18"/>
              </w:rPr>
            </w:pPr>
            <w:r>
              <w:rPr>
                <w:rFonts w:hint="eastAsia" w:ascii="仿宋_GB2312" w:hAnsi="黑体" w:eastAsia="仿宋_GB2312" w:cs="宋体"/>
                <w:sz w:val="18"/>
                <w:szCs w:val="18"/>
              </w:rPr>
              <w:t>对附属单位补助支出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2" w:hRule="exact"/>
        </w:trPr>
        <w:tc>
          <w:tcPr>
            <w:tcW w:w="1803" w:type="dxa"/>
          </w:tcPr>
          <w:p>
            <w:pPr>
              <w:pStyle w:val="13"/>
              <w:spacing w:before="165" w:line="292" w:lineRule="exact"/>
              <w:ind w:left="124" w:right="112"/>
              <w:rPr>
                <w:rFonts w:ascii="仿宋" w:hAnsi="仿宋" w:eastAsia="仿宋" w:cs="仿宋"/>
                <w:sz w:val="18"/>
                <w:szCs w:val="18"/>
              </w:rPr>
            </w:pPr>
            <w:r>
              <w:rPr>
                <w:rFonts w:hint="eastAsia" w:ascii="仿宋_GB2312" w:hAnsi="黑体" w:eastAsia="仿宋_GB2312" w:cs="宋体"/>
                <w:sz w:val="18"/>
                <w:szCs w:val="18"/>
              </w:rPr>
              <w:t>功能分类科目编码</w:t>
            </w:r>
          </w:p>
        </w:tc>
        <w:tc>
          <w:tcPr>
            <w:tcW w:w="2517" w:type="dxa"/>
          </w:tcPr>
          <w:p>
            <w:pPr>
              <w:pStyle w:val="13"/>
              <w:spacing w:before="2"/>
              <w:rPr>
                <w:rFonts w:ascii="仿宋" w:hAnsi="仿宋" w:eastAsia="仿宋" w:cs="仿宋"/>
                <w:sz w:val="18"/>
                <w:szCs w:val="18"/>
              </w:rPr>
            </w:pPr>
          </w:p>
          <w:p>
            <w:pPr>
              <w:pStyle w:val="13"/>
              <w:spacing w:before="1"/>
              <w:ind w:left="134"/>
              <w:jc w:val="center"/>
              <w:rPr>
                <w:rFonts w:ascii="仿宋" w:hAnsi="仿宋" w:eastAsia="仿宋" w:cs="仿宋"/>
                <w:sz w:val="18"/>
                <w:szCs w:val="18"/>
              </w:rPr>
            </w:pPr>
            <w:r>
              <w:rPr>
                <w:rFonts w:hint="eastAsia" w:ascii="仿宋_GB2312" w:hAnsi="黑体" w:eastAsia="仿宋_GB2312" w:cs="宋体"/>
                <w:sz w:val="18"/>
                <w:szCs w:val="18"/>
              </w:rPr>
              <w:t>科目名称</w:t>
            </w:r>
          </w:p>
        </w:tc>
        <w:tc>
          <w:tcPr>
            <w:tcW w:w="1665" w:type="dxa"/>
            <w:vMerge w:val="continue"/>
          </w:tcPr>
          <w:p>
            <w:pPr>
              <w:rPr>
                <w:rFonts w:ascii="仿宋" w:hAnsi="仿宋" w:eastAsia="仿宋" w:cs="仿宋"/>
                <w:sz w:val="18"/>
                <w:szCs w:val="18"/>
              </w:rPr>
            </w:pPr>
          </w:p>
        </w:tc>
        <w:tc>
          <w:tcPr>
            <w:tcW w:w="1275" w:type="dxa"/>
            <w:vMerge w:val="continue"/>
          </w:tcPr>
          <w:p>
            <w:pPr>
              <w:rPr>
                <w:rFonts w:ascii="仿宋" w:hAnsi="仿宋" w:eastAsia="仿宋" w:cs="仿宋"/>
                <w:sz w:val="18"/>
                <w:szCs w:val="18"/>
              </w:rPr>
            </w:pPr>
          </w:p>
        </w:tc>
        <w:tc>
          <w:tcPr>
            <w:tcW w:w="1305" w:type="dxa"/>
            <w:vMerge w:val="continue"/>
          </w:tcPr>
          <w:p>
            <w:pPr>
              <w:rPr>
                <w:rFonts w:ascii="仿宋" w:hAnsi="仿宋" w:eastAsia="仿宋" w:cs="仿宋"/>
                <w:sz w:val="18"/>
                <w:szCs w:val="18"/>
              </w:rPr>
            </w:pPr>
          </w:p>
        </w:tc>
        <w:tc>
          <w:tcPr>
            <w:tcW w:w="1635" w:type="dxa"/>
            <w:vMerge w:val="continue"/>
          </w:tcPr>
          <w:p>
            <w:pPr>
              <w:rPr>
                <w:rFonts w:ascii="仿宋" w:hAnsi="仿宋" w:eastAsia="仿宋" w:cs="仿宋"/>
                <w:sz w:val="18"/>
                <w:szCs w:val="18"/>
              </w:rPr>
            </w:pPr>
          </w:p>
        </w:tc>
        <w:tc>
          <w:tcPr>
            <w:tcW w:w="1316" w:type="dxa"/>
            <w:vMerge w:val="continue"/>
          </w:tcPr>
          <w:p>
            <w:pPr>
              <w:rPr>
                <w:rFonts w:ascii="仿宋" w:hAnsi="仿宋" w:eastAsia="仿宋" w:cs="仿宋"/>
                <w:sz w:val="18"/>
                <w:szCs w:val="18"/>
              </w:rPr>
            </w:pPr>
          </w:p>
        </w:tc>
        <w:tc>
          <w:tcPr>
            <w:tcW w:w="2287" w:type="dxa"/>
            <w:vMerge w:val="continue"/>
          </w:tcPr>
          <w:p>
            <w:pP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4320" w:type="dxa"/>
            <w:gridSpan w:val="2"/>
          </w:tcPr>
          <w:p>
            <w:pPr>
              <w:pStyle w:val="13"/>
              <w:spacing w:before="34"/>
              <w:ind w:left="975" w:right="966"/>
              <w:jc w:val="center"/>
              <w:rPr>
                <w:rFonts w:ascii="仿宋" w:hAnsi="仿宋" w:eastAsia="仿宋" w:cs="仿宋"/>
                <w:sz w:val="18"/>
                <w:szCs w:val="18"/>
              </w:rPr>
            </w:pPr>
            <w:r>
              <w:rPr>
                <w:rFonts w:hint="eastAsia" w:ascii="仿宋_GB2312" w:hAnsi="黑体" w:eastAsia="仿宋_GB2312" w:cs="宋体"/>
                <w:sz w:val="18"/>
                <w:szCs w:val="18"/>
              </w:rPr>
              <w:t>栏次</w:t>
            </w:r>
          </w:p>
        </w:tc>
        <w:tc>
          <w:tcPr>
            <w:tcW w:w="1665" w:type="dxa"/>
          </w:tcPr>
          <w:p>
            <w:pPr>
              <w:pStyle w:val="13"/>
              <w:spacing w:before="43"/>
              <w:ind w:left="16"/>
              <w:jc w:val="center"/>
              <w:rPr>
                <w:rFonts w:ascii="仿宋" w:hAnsi="仿宋" w:eastAsia="仿宋" w:cs="仿宋"/>
                <w:sz w:val="18"/>
                <w:szCs w:val="18"/>
              </w:rPr>
            </w:pPr>
            <w:r>
              <w:rPr>
                <w:rFonts w:hint="eastAsia" w:ascii="仿宋_GB2312" w:hAnsi="黑体" w:eastAsia="仿宋_GB2312" w:cs="宋体"/>
                <w:sz w:val="18"/>
                <w:szCs w:val="18"/>
              </w:rPr>
              <w:t>1</w:t>
            </w:r>
          </w:p>
        </w:tc>
        <w:tc>
          <w:tcPr>
            <w:tcW w:w="1275" w:type="dxa"/>
          </w:tcPr>
          <w:p>
            <w:pPr>
              <w:pStyle w:val="13"/>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305" w:type="dxa"/>
          </w:tcPr>
          <w:p>
            <w:pPr>
              <w:pStyle w:val="13"/>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635" w:type="dxa"/>
          </w:tcPr>
          <w:p>
            <w:pPr>
              <w:pStyle w:val="13"/>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1316" w:type="dxa"/>
          </w:tcPr>
          <w:p>
            <w:pPr>
              <w:pStyle w:val="13"/>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2287" w:type="dxa"/>
          </w:tcPr>
          <w:p>
            <w:pPr>
              <w:pStyle w:val="13"/>
              <w:spacing w:before="43"/>
              <w:ind w:left="16"/>
              <w:jc w:val="center"/>
              <w:rPr>
                <w:rFonts w:ascii="仿宋_GB2312" w:hAnsi="黑体" w:eastAsia="仿宋_GB2312" w:cs="宋体"/>
                <w:sz w:val="18"/>
                <w:szCs w:val="18"/>
              </w:rPr>
            </w:pPr>
            <w:r>
              <w:rPr>
                <w:rFonts w:hint="eastAsia" w:ascii="仿宋_GB2312" w:hAnsi="黑体" w:eastAsia="仿宋_GB2312"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4320" w:type="dxa"/>
            <w:gridSpan w:val="2"/>
          </w:tcPr>
          <w:p>
            <w:pPr>
              <w:pStyle w:val="13"/>
              <w:spacing w:before="34"/>
              <w:ind w:left="975" w:right="966"/>
              <w:jc w:val="center"/>
              <w:rPr>
                <w:rFonts w:ascii="仿宋" w:hAnsi="仿宋" w:eastAsia="仿宋" w:cs="仿宋"/>
                <w:sz w:val="18"/>
                <w:szCs w:val="18"/>
              </w:rPr>
            </w:pPr>
            <w:r>
              <w:rPr>
                <w:rFonts w:hint="eastAsia" w:ascii="仿宋_GB2312" w:hAnsi="黑体" w:eastAsia="仿宋_GB2312" w:cs="宋体"/>
                <w:sz w:val="18"/>
                <w:szCs w:val="18"/>
              </w:rPr>
              <w:t>合计</w:t>
            </w:r>
          </w:p>
        </w:tc>
        <w:tc>
          <w:tcPr>
            <w:tcW w:w="1665"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6,922.3</w:t>
            </w:r>
          </w:p>
        </w:tc>
        <w:tc>
          <w:tcPr>
            <w:tcW w:w="1275"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4,507.51</w:t>
            </w:r>
          </w:p>
        </w:tc>
        <w:tc>
          <w:tcPr>
            <w:tcW w:w="1305"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2,414.8</w:t>
            </w:r>
          </w:p>
        </w:tc>
        <w:tc>
          <w:tcPr>
            <w:tcW w:w="1635" w:type="dxa"/>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316" w:type="dxa"/>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2287" w:type="dxa"/>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4,848.06</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2,525.97</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2,322.09</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教育管理事务</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26.48</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26.48</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2050199</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其他教育管理事务支出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26.48</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26.48</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20502</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普通教育</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3,967.69</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2,525.97</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1,441.72</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2050202</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小学教育</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3,967.69</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2,525.97</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1,441.72</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教育费附加安排的支出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728.74</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728.74</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2050999</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其他教育费附加安排的支出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728.74</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728.74</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20599</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125.15</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125.15</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2059999</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125.15</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125.15</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社会保障和就业支出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766.95</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766.95</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行政事业单位离退休</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755.42</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755.42</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2080502</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事业单位离退休</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282.46</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282.46</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4"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2080505</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机关事业单位基本养老保险缴费支出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334.87</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334.87</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9"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2080506</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机关事业单位职业年金缴费支出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138.09</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138.09</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20808</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抚恤</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11.53</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11.53</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2080801</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死亡抚恤</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11.53</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11.53</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医疗卫生与计划生育支出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49.75</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49.75</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21007</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计划生育事务</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49.75</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49.75</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2100799</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其他计划生育事务支出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49.75</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49.75</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住房保障支出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1,257.55</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1,214.59</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42.96</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住房改革支出</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1,257.55</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1,214.59</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42.96</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2210201</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住房公积金</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348.48</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348.48</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03"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2210203</w:t>
            </w:r>
          </w:p>
        </w:tc>
        <w:tc>
          <w:tcPr>
            <w:tcW w:w="2517"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购房补贴</w:t>
            </w:r>
          </w:p>
        </w:tc>
        <w:tc>
          <w:tcPr>
            <w:tcW w:w="166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909.07</w:t>
            </w:r>
          </w:p>
        </w:tc>
        <w:tc>
          <w:tcPr>
            <w:tcW w:w="127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866.11</w:t>
            </w:r>
          </w:p>
        </w:tc>
        <w:tc>
          <w:tcPr>
            <w:tcW w:w="1305" w:type="dxa"/>
            <w:vAlign w:val="center"/>
          </w:tcPr>
          <w:p>
            <w:pPr>
              <w:wordWrap w:val="0"/>
              <w:jc w:val="right"/>
              <w:rPr>
                <w:rFonts w:ascii="仿宋" w:hAnsi="仿宋" w:eastAsia="仿宋" w:cs="仿宋"/>
                <w:sz w:val="18"/>
                <w:szCs w:val="18"/>
              </w:rPr>
            </w:pPr>
            <w:r>
              <w:rPr>
                <w:rFonts w:hint="eastAsia" w:ascii="仿宋" w:hAnsi="仿宋" w:eastAsia="仿宋" w:cs="仿宋"/>
                <w:sz w:val="18"/>
                <w:szCs w:val="18"/>
              </w:rPr>
              <w:t xml:space="preserve"> 42.96</w:t>
            </w:r>
          </w:p>
        </w:tc>
        <w:tc>
          <w:tcPr>
            <w:tcW w:w="163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1316"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287"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注：本表反映部门本年度各项支出情况。本表金额转换为万元时，因四舍五入可能存在尾差。</w:t>
      </w:r>
    </w:p>
    <w:p>
      <w:pPr>
        <w:rPr>
          <w:rFonts w:ascii="仿宋" w:hAnsi="仿宋" w:eastAsia="仿宋" w:cs="仿宋"/>
          <w:sz w:val="18"/>
          <w:szCs w:val="18"/>
        </w:rPr>
        <w:sectPr>
          <w:type w:val="continuous"/>
          <w:pgSz w:w="16840" w:h="11910" w:orient="landscape"/>
          <w:pgMar w:top="1797" w:right="1440" w:bottom="1797" w:left="1440" w:header="720" w:footer="720" w:gutter="0"/>
          <w:cols w:space="720" w:num="1"/>
          <w:docGrid w:linePitch="312" w:charSpace="0"/>
        </w:sectPr>
      </w:pPr>
    </w:p>
    <w:p>
      <w:pPr>
        <w:jc w:val="center"/>
        <w:rPr>
          <w:rFonts w:ascii="仿宋_GB2312" w:hAnsi="黑体" w:eastAsia="仿宋_GB2312" w:cs="宋体"/>
          <w:sz w:val="32"/>
          <w:szCs w:val="32"/>
        </w:rPr>
      </w:pPr>
      <w:r>
        <w:rPr>
          <w:rFonts w:hint="eastAsia" w:ascii="仿宋_GB2312" w:hAnsi="仿宋_GB2312" w:eastAsia="仿宋_GB2312" w:cs="仿宋_GB2312"/>
          <w:b/>
          <w:bCs/>
          <w:sz w:val="32"/>
          <w:szCs w:val="24"/>
        </w:rPr>
        <w:t xml:space="preserve">                            </w:t>
      </w:r>
      <w:r>
        <w:rPr>
          <w:rFonts w:hint="eastAsia" w:ascii="仿宋_GB2312" w:hAnsi="黑体" w:eastAsia="仿宋_GB2312" w:cs="宋体"/>
          <w:sz w:val="32"/>
          <w:szCs w:val="32"/>
        </w:rPr>
        <w:t xml:space="preserve">  财政拨款收入支出决算总表</w:t>
      </w:r>
    </w:p>
    <w:p>
      <w:pPr>
        <w:rPr>
          <w:rFonts w:ascii="仿宋_GB2312" w:hAnsi="仿宋_GB2312" w:eastAsia="仿宋_GB2312" w:cs="仿宋_GB2312"/>
          <w:b/>
          <w:bCs/>
          <w:sz w:val="32"/>
          <w:szCs w:val="24"/>
        </w:rPr>
      </w:pPr>
    </w:p>
    <w:p>
      <w:pPr>
        <w:ind w:right="187"/>
        <w:rPr>
          <w:rFonts w:ascii="仿宋_GB2312" w:hAnsi="黑体" w:eastAsia="仿宋_GB2312" w:cs="宋体"/>
          <w:sz w:val="18"/>
          <w:szCs w:val="18"/>
        </w:rPr>
      </w:pPr>
      <w:r>
        <w:rPr>
          <w:rFonts w:hint="eastAsia" w:ascii="仿宋" w:hAnsi="仿宋" w:eastAsia="仿宋" w:cs="仿宋"/>
          <w:sz w:val="18"/>
          <w:szCs w:val="18"/>
        </w:rPr>
        <w:t xml:space="preserve">                                             </w:t>
      </w:r>
      <w:r>
        <w:rPr>
          <w:rFonts w:hint="eastAsia" w:ascii="仿宋_GB2312" w:hAnsi="黑体" w:eastAsia="仿宋_GB2312" w:cs="宋体"/>
          <w:sz w:val="18"/>
          <w:szCs w:val="18"/>
        </w:rPr>
        <w:t>公开04表</w:t>
      </w:r>
    </w:p>
    <w:p>
      <w:pPr>
        <w:ind w:right="187"/>
        <w:rPr>
          <w:rFonts w:ascii="仿宋" w:hAnsi="仿宋" w:eastAsia="仿宋" w:cs="仿宋"/>
          <w:sz w:val="18"/>
          <w:szCs w:val="18"/>
        </w:rPr>
        <w:sectPr>
          <w:pgSz w:w="16840" w:h="11910" w:orient="landscape"/>
          <w:pgMar w:top="1797" w:right="1440" w:bottom="1797" w:left="1440" w:header="720" w:footer="720" w:gutter="0"/>
          <w:cols w:equalWidth="0" w:num="2">
            <w:col w:w="8764" w:space="40"/>
            <w:col w:w="5156"/>
          </w:cols>
          <w:docGrid w:linePitch="312" w:charSpace="0"/>
        </w:sectPr>
      </w:pPr>
    </w:p>
    <w:p>
      <w:pPr>
        <w:tabs>
          <w:tab w:val="left" w:pos="12093"/>
        </w:tabs>
        <w:spacing w:before="38" w:after="22"/>
        <w:ind w:firstLine="180" w:firstLineChars="100"/>
        <w:jc w:val="left"/>
        <w:rPr>
          <w:rFonts w:ascii="仿宋_GB2312" w:hAnsi="黑体" w:eastAsia="仿宋_GB2312" w:cs="宋体"/>
          <w:sz w:val="18"/>
          <w:szCs w:val="18"/>
        </w:rPr>
      </w:pPr>
      <w:r>
        <w:rPr>
          <w:rFonts w:hint="eastAsia" w:ascii="仿宋_GB2312" w:hAnsi="黑体" w:eastAsia="仿宋_GB2312" w:cs="宋体"/>
          <w:sz w:val="18"/>
          <w:szCs w:val="18"/>
        </w:rPr>
        <w:t>部门：深圳市龙华区观澜第二小学</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金额单位：万元</w:t>
      </w:r>
    </w:p>
    <w:tbl>
      <w:tblPr>
        <w:tblStyle w:val="11"/>
        <w:tblpPr w:leftFromText="180" w:rightFromText="180" w:vertAnchor="page" w:horzAnchor="page" w:tblpX="1580" w:tblpY="2999"/>
        <w:tblOverlap w:val="never"/>
        <w:tblW w:w="136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347"/>
        <w:gridCol w:w="842"/>
        <w:gridCol w:w="1408"/>
        <w:gridCol w:w="2963"/>
        <w:gridCol w:w="859"/>
        <w:gridCol w:w="1370"/>
        <w:gridCol w:w="1408"/>
        <w:gridCol w:w="1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2" w:hRule="exact"/>
        </w:trPr>
        <w:tc>
          <w:tcPr>
            <w:tcW w:w="5597" w:type="dxa"/>
            <w:gridSpan w:val="3"/>
          </w:tcPr>
          <w:p>
            <w:pPr>
              <w:pStyle w:val="13"/>
              <w:ind w:right="2868"/>
              <w:rPr>
                <w:rFonts w:ascii="仿宋" w:hAnsi="仿宋" w:eastAsia="仿宋" w:cs="仿宋"/>
                <w:sz w:val="18"/>
                <w:szCs w:val="18"/>
              </w:rPr>
            </w:pP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收入</w:t>
            </w:r>
          </w:p>
        </w:tc>
        <w:tc>
          <w:tcPr>
            <w:tcW w:w="8088" w:type="dxa"/>
            <w:gridSpan w:val="5"/>
          </w:tcPr>
          <w:p>
            <w:pPr>
              <w:pStyle w:val="13"/>
              <w:ind w:right="4443"/>
              <w:jc w:val="center"/>
              <w:rPr>
                <w:rFonts w:ascii="仿宋" w:hAnsi="仿宋" w:eastAsia="仿宋" w:cs="仿宋"/>
                <w:sz w:val="18"/>
                <w:szCs w:val="18"/>
              </w:rPr>
            </w:pP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5" w:hRule="exact"/>
        </w:trPr>
        <w:tc>
          <w:tcPr>
            <w:tcW w:w="3347" w:type="dxa"/>
          </w:tcPr>
          <w:p>
            <w:pPr>
              <w:pStyle w:val="13"/>
              <w:spacing w:before="159"/>
              <w:ind w:left="16"/>
              <w:jc w:val="center"/>
              <w:rPr>
                <w:rFonts w:ascii="仿宋_GB2312" w:hAnsi="黑体" w:eastAsia="仿宋_GB2312" w:cs="宋体"/>
                <w:sz w:val="18"/>
                <w:szCs w:val="18"/>
              </w:rPr>
            </w:pPr>
            <w:r>
              <w:rPr>
                <w:rFonts w:hint="eastAsia" w:ascii="仿宋_GB2312" w:hAnsi="黑体" w:eastAsia="仿宋_GB2312" w:cs="宋体"/>
                <w:sz w:val="18"/>
                <w:szCs w:val="18"/>
              </w:rPr>
              <w:t>项目</w:t>
            </w:r>
          </w:p>
        </w:tc>
        <w:tc>
          <w:tcPr>
            <w:tcW w:w="842" w:type="dxa"/>
          </w:tcPr>
          <w:p>
            <w:pPr>
              <w:pStyle w:val="13"/>
              <w:spacing w:before="159"/>
              <w:ind w:left="16"/>
              <w:jc w:val="center"/>
              <w:rPr>
                <w:rFonts w:ascii="仿宋" w:hAnsi="仿宋" w:eastAsia="仿宋" w:cs="仿宋"/>
                <w:sz w:val="18"/>
                <w:szCs w:val="18"/>
              </w:rPr>
            </w:pPr>
            <w:r>
              <w:rPr>
                <w:rFonts w:hint="eastAsia" w:ascii="仿宋_GB2312" w:hAnsi="黑体" w:eastAsia="仿宋_GB2312" w:cs="宋体"/>
                <w:sz w:val="18"/>
                <w:szCs w:val="18"/>
              </w:rPr>
              <w:t>行次</w:t>
            </w:r>
          </w:p>
        </w:tc>
        <w:tc>
          <w:tcPr>
            <w:tcW w:w="1408" w:type="dxa"/>
          </w:tcPr>
          <w:p>
            <w:pPr>
              <w:pStyle w:val="13"/>
              <w:spacing w:before="129"/>
              <w:ind w:right="614"/>
              <w:jc w:val="center"/>
              <w:rPr>
                <w:rFonts w:ascii="仿宋" w:hAnsi="仿宋" w:eastAsia="仿宋" w:cs="仿宋"/>
                <w:sz w:val="18"/>
                <w:szCs w:val="18"/>
              </w:rPr>
            </w:pPr>
            <w:r>
              <w:rPr>
                <w:rFonts w:hint="eastAsia" w:ascii="仿宋" w:hAnsi="仿宋" w:eastAsia="仿宋" w:cs="仿宋"/>
                <w:sz w:val="18"/>
                <w:szCs w:val="18"/>
              </w:rPr>
              <w:t xml:space="preserve">   </w:t>
            </w:r>
            <w:r>
              <w:rPr>
                <w:rFonts w:hint="eastAsia" w:ascii="仿宋_GB2312" w:hAnsi="黑体" w:eastAsia="仿宋_GB2312" w:cs="宋体"/>
                <w:sz w:val="18"/>
                <w:szCs w:val="18"/>
              </w:rPr>
              <w:t>金额</w:t>
            </w:r>
          </w:p>
        </w:tc>
        <w:tc>
          <w:tcPr>
            <w:tcW w:w="2963" w:type="dxa"/>
          </w:tcPr>
          <w:p>
            <w:pPr>
              <w:pStyle w:val="13"/>
              <w:spacing w:before="129"/>
              <w:ind w:right="614"/>
              <w:jc w:val="center"/>
              <w:rPr>
                <w:rFonts w:ascii="仿宋" w:hAnsi="仿宋" w:eastAsia="仿宋" w:cs="仿宋"/>
                <w:sz w:val="18"/>
                <w:szCs w:val="18"/>
              </w:rPr>
            </w:pPr>
            <w:r>
              <w:rPr>
                <w:rFonts w:hint="eastAsia" w:ascii="仿宋_GB2312" w:hAnsi="黑体" w:eastAsia="仿宋_GB2312" w:cs="宋体"/>
                <w:sz w:val="18"/>
                <w:szCs w:val="18"/>
              </w:rPr>
              <w:t xml:space="preserve">   项</w:t>
            </w:r>
            <w:r>
              <w:rPr>
                <w:rFonts w:hint="eastAsia" w:ascii="仿宋_GB2312" w:hAnsi="黑体" w:eastAsia="仿宋_GB2312" w:cs="宋体"/>
                <w:sz w:val="18"/>
                <w:szCs w:val="18"/>
              </w:rPr>
              <w:tab/>
            </w:r>
            <w:r>
              <w:rPr>
                <w:rFonts w:hint="eastAsia" w:ascii="仿宋_GB2312" w:hAnsi="黑体" w:eastAsia="仿宋_GB2312" w:cs="宋体"/>
                <w:sz w:val="18"/>
                <w:szCs w:val="18"/>
              </w:rPr>
              <w:t>目</w:t>
            </w:r>
          </w:p>
        </w:tc>
        <w:tc>
          <w:tcPr>
            <w:tcW w:w="859" w:type="dxa"/>
          </w:tcPr>
          <w:p>
            <w:pPr>
              <w:pStyle w:val="13"/>
              <w:spacing w:before="159"/>
              <w:ind w:left="7" w:right="-8"/>
              <w:jc w:val="center"/>
              <w:rPr>
                <w:rFonts w:ascii="仿宋" w:hAnsi="仿宋" w:eastAsia="仿宋" w:cs="仿宋"/>
                <w:sz w:val="18"/>
                <w:szCs w:val="18"/>
              </w:rPr>
            </w:pPr>
            <w:r>
              <w:rPr>
                <w:rFonts w:hint="eastAsia" w:ascii="仿宋_GB2312" w:hAnsi="黑体" w:eastAsia="仿宋_GB2312" w:cs="宋体"/>
                <w:sz w:val="18"/>
                <w:szCs w:val="18"/>
              </w:rPr>
              <w:t xml:space="preserve"> 行次</w:t>
            </w:r>
          </w:p>
        </w:tc>
        <w:tc>
          <w:tcPr>
            <w:tcW w:w="1370" w:type="dxa"/>
          </w:tcPr>
          <w:p>
            <w:pPr>
              <w:pStyle w:val="13"/>
              <w:spacing w:before="129"/>
              <w:ind w:right="614"/>
              <w:jc w:val="right"/>
              <w:rPr>
                <w:rFonts w:ascii="仿宋" w:hAnsi="仿宋" w:eastAsia="仿宋" w:cs="仿宋"/>
                <w:sz w:val="18"/>
                <w:szCs w:val="18"/>
              </w:rPr>
            </w:pPr>
            <w:r>
              <w:rPr>
                <w:rFonts w:hint="eastAsia" w:ascii="仿宋_GB2312" w:hAnsi="黑体" w:eastAsia="仿宋_GB2312" w:cs="宋体"/>
                <w:sz w:val="18"/>
                <w:szCs w:val="18"/>
              </w:rPr>
              <w:t>合计</w:t>
            </w:r>
          </w:p>
        </w:tc>
        <w:tc>
          <w:tcPr>
            <w:tcW w:w="1408" w:type="dxa"/>
          </w:tcPr>
          <w:p>
            <w:pPr>
              <w:pStyle w:val="13"/>
              <w:spacing w:before="34" w:line="272" w:lineRule="exact"/>
              <w:ind w:left="319" w:hanging="224"/>
              <w:rPr>
                <w:rFonts w:ascii="仿宋" w:hAnsi="仿宋" w:eastAsia="仿宋" w:cs="仿宋"/>
                <w:sz w:val="18"/>
                <w:szCs w:val="18"/>
              </w:rPr>
            </w:pPr>
            <w:r>
              <w:rPr>
                <w:rFonts w:hint="eastAsia" w:ascii="仿宋_GB2312" w:hAnsi="黑体" w:eastAsia="仿宋_GB2312" w:cs="宋体"/>
                <w:sz w:val="18"/>
                <w:szCs w:val="18"/>
              </w:rPr>
              <w:t>一般公共预算 财政拨款</w:t>
            </w:r>
          </w:p>
        </w:tc>
        <w:tc>
          <w:tcPr>
            <w:tcW w:w="1488" w:type="dxa"/>
          </w:tcPr>
          <w:p>
            <w:pPr>
              <w:pStyle w:val="13"/>
              <w:spacing w:before="34" w:line="272" w:lineRule="exact"/>
              <w:ind w:left="417" w:hanging="336"/>
              <w:rPr>
                <w:rFonts w:ascii="仿宋" w:hAnsi="仿宋" w:eastAsia="仿宋" w:cs="仿宋"/>
                <w:sz w:val="18"/>
                <w:szCs w:val="18"/>
              </w:rPr>
            </w:pPr>
            <w:r>
              <w:rPr>
                <w:rFonts w:hint="eastAsia" w:ascii="仿宋_GB2312" w:hAnsi="黑体" w:eastAsia="仿宋_GB2312" w:cs="宋体"/>
                <w:sz w:val="18"/>
                <w:szCs w:val="18"/>
              </w:rPr>
              <w:t>政府性基金预算 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4" w:hRule="exact"/>
        </w:trPr>
        <w:tc>
          <w:tcPr>
            <w:tcW w:w="3347" w:type="dxa"/>
          </w:tcPr>
          <w:p>
            <w:pPr>
              <w:pStyle w:val="13"/>
              <w:spacing w:before="159"/>
              <w:ind w:left="16"/>
              <w:jc w:val="center"/>
              <w:rPr>
                <w:rFonts w:ascii="仿宋_GB2312" w:hAnsi="黑体" w:eastAsia="仿宋_GB2312" w:cs="宋体"/>
                <w:sz w:val="18"/>
                <w:szCs w:val="18"/>
              </w:rPr>
            </w:pPr>
            <w:r>
              <w:rPr>
                <w:rFonts w:hint="eastAsia" w:ascii="仿宋_GB2312" w:hAnsi="黑体" w:eastAsia="仿宋_GB2312" w:cs="宋体"/>
                <w:sz w:val="18"/>
                <w:szCs w:val="18"/>
              </w:rPr>
              <w:t>栏次</w:t>
            </w:r>
          </w:p>
        </w:tc>
        <w:tc>
          <w:tcPr>
            <w:tcW w:w="842" w:type="dxa"/>
          </w:tcPr>
          <w:p>
            <w:pPr>
              <w:rPr>
                <w:rFonts w:ascii="仿宋" w:hAnsi="仿宋" w:eastAsia="仿宋" w:cs="仿宋"/>
                <w:sz w:val="18"/>
                <w:szCs w:val="18"/>
              </w:rPr>
            </w:pPr>
          </w:p>
        </w:tc>
        <w:tc>
          <w:tcPr>
            <w:tcW w:w="1408" w:type="dxa"/>
          </w:tcPr>
          <w:p>
            <w:pPr>
              <w:pStyle w:val="13"/>
              <w:spacing w:before="19"/>
              <w:ind w:left="13"/>
              <w:jc w:val="center"/>
              <w:rPr>
                <w:rFonts w:ascii="仿宋" w:hAnsi="仿宋" w:eastAsia="仿宋" w:cs="仿宋"/>
                <w:sz w:val="18"/>
                <w:szCs w:val="18"/>
              </w:rPr>
            </w:pPr>
            <w:r>
              <w:rPr>
                <w:rFonts w:hint="eastAsia" w:ascii="仿宋_GB2312" w:hAnsi="黑体" w:eastAsia="仿宋_GB2312" w:cs="宋体"/>
                <w:sz w:val="18"/>
                <w:szCs w:val="18"/>
              </w:rPr>
              <w:t>1</w:t>
            </w:r>
          </w:p>
        </w:tc>
        <w:tc>
          <w:tcPr>
            <w:tcW w:w="2963" w:type="dxa"/>
          </w:tcPr>
          <w:p>
            <w:pPr>
              <w:pStyle w:val="13"/>
              <w:spacing w:before="129"/>
              <w:ind w:right="614"/>
              <w:jc w:val="center"/>
              <w:rPr>
                <w:rFonts w:ascii="仿宋" w:hAnsi="仿宋" w:eastAsia="仿宋" w:cs="仿宋"/>
                <w:sz w:val="18"/>
                <w:szCs w:val="18"/>
              </w:rPr>
            </w:pPr>
            <w:r>
              <w:rPr>
                <w:rFonts w:hint="eastAsia" w:ascii="仿宋_GB2312" w:hAnsi="黑体" w:eastAsia="仿宋_GB2312" w:cs="宋体"/>
                <w:sz w:val="18"/>
                <w:szCs w:val="18"/>
              </w:rPr>
              <w:t>栏</w:t>
            </w:r>
            <w:r>
              <w:rPr>
                <w:rFonts w:hint="eastAsia" w:ascii="仿宋_GB2312" w:hAnsi="黑体" w:eastAsia="仿宋_GB2312" w:cs="宋体"/>
                <w:sz w:val="18"/>
                <w:szCs w:val="18"/>
              </w:rPr>
              <w:tab/>
            </w:r>
            <w:r>
              <w:rPr>
                <w:rFonts w:hint="eastAsia" w:ascii="仿宋_GB2312" w:hAnsi="黑体" w:eastAsia="仿宋_GB2312" w:cs="宋体"/>
                <w:sz w:val="18"/>
                <w:szCs w:val="18"/>
              </w:rPr>
              <w:t>次</w:t>
            </w:r>
          </w:p>
        </w:tc>
        <w:tc>
          <w:tcPr>
            <w:tcW w:w="859" w:type="dxa"/>
          </w:tcPr>
          <w:p>
            <w:pPr>
              <w:rPr>
                <w:rFonts w:ascii="仿宋" w:hAnsi="仿宋" w:eastAsia="仿宋" w:cs="仿宋"/>
                <w:sz w:val="18"/>
                <w:szCs w:val="18"/>
              </w:rPr>
            </w:pPr>
          </w:p>
        </w:tc>
        <w:tc>
          <w:tcPr>
            <w:tcW w:w="1370" w:type="dxa"/>
          </w:tcPr>
          <w:p>
            <w:pPr>
              <w:pStyle w:val="13"/>
              <w:spacing w:before="19"/>
              <w:ind w:left="13"/>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408" w:type="dxa"/>
          </w:tcPr>
          <w:p>
            <w:pPr>
              <w:pStyle w:val="13"/>
              <w:spacing w:before="19"/>
              <w:ind w:left="13"/>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488" w:type="dxa"/>
          </w:tcPr>
          <w:p>
            <w:pPr>
              <w:pStyle w:val="13"/>
              <w:spacing w:before="19"/>
              <w:ind w:left="13"/>
              <w:jc w:val="center"/>
              <w:rPr>
                <w:rFonts w:ascii="仿宋_GB2312" w:hAnsi="黑体" w:eastAsia="仿宋_GB2312" w:cs="宋体"/>
                <w:sz w:val="18"/>
                <w:szCs w:val="18"/>
              </w:rPr>
            </w:pPr>
            <w:r>
              <w:rPr>
                <w:rFonts w:hint="eastAsia" w:ascii="仿宋_GB2312" w:hAnsi="黑体" w:eastAsia="仿宋_GB2312" w:cs="宋体"/>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spacing w:before="35"/>
              <w:ind w:left="16"/>
              <w:rPr>
                <w:rFonts w:ascii="仿宋_GB2312" w:hAnsi="黑体" w:eastAsia="仿宋_GB2312" w:cs="宋体"/>
                <w:sz w:val="18"/>
                <w:szCs w:val="18"/>
              </w:rPr>
            </w:pPr>
            <w:r>
              <w:rPr>
                <w:rFonts w:hint="eastAsia" w:ascii="仿宋_GB2312" w:hAnsi="黑体" w:eastAsia="仿宋_GB2312" w:cs="宋体"/>
                <w:sz w:val="18"/>
                <w:szCs w:val="18"/>
              </w:rPr>
              <w:t>一、一般公共预算财政拨款</w:t>
            </w: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7,034.46</w:t>
            </w:r>
          </w:p>
        </w:tc>
        <w:tc>
          <w:tcPr>
            <w:tcW w:w="2963" w:type="dxa"/>
            <w:vAlign w:val="center"/>
          </w:tcPr>
          <w:p>
            <w:pPr>
              <w:widowControl/>
              <w:jc w:val="left"/>
              <w:textAlignment w:val="center"/>
              <w:rPr>
                <w:rFonts w:ascii="仿宋" w:hAnsi="仿宋" w:eastAsia="仿宋" w:cs="仿宋"/>
                <w:sz w:val="18"/>
                <w:szCs w:val="18"/>
              </w:rPr>
            </w:pPr>
            <w:r>
              <w:rPr>
                <w:rFonts w:hint="eastAsia" w:ascii="仿宋_GB2312" w:hAnsi="黑体" w:eastAsia="仿宋_GB2312" w:cs="宋体"/>
                <w:sz w:val="18"/>
                <w:szCs w:val="18"/>
              </w:rPr>
              <w:t>一、一般公共服务支出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28</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spacing w:before="35"/>
              <w:ind w:left="16"/>
              <w:rPr>
                <w:rFonts w:ascii="仿宋_GB2312" w:hAnsi="黑体" w:eastAsia="仿宋_GB2312" w:cs="宋体"/>
                <w:sz w:val="18"/>
                <w:szCs w:val="18"/>
              </w:rPr>
            </w:pPr>
            <w:r>
              <w:rPr>
                <w:rFonts w:hint="eastAsia" w:ascii="仿宋_GB2312" w:hAnsi="黑体" w:eastAsia="仿宋_GB2312" w:cs="宋体"/>
                <w:sz w:val="18"/>
                <w:szCs w:val="18"/>
              </w:rPr>
              <w:t>二、政府性基金预算财政拨款</w:t>
            </w: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408" w:type="dxa"/>
            <w:vAlign w:val="center"/>
          </w:tcPr>
          <w:p>
            <w:pPr>
              <w:jc w:val="right"/>
              <w:rPr>
                <w:rFonts w:ascii="仿宋_GB2312" w:hAnsi="黑体" w:eastAsia="仿宋_GB2312" w:cs="宋体"/>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二、外交支出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29</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三、国防支出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30</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四、公共安全支出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31</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五、教育支出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32</w:t>
            </w:r>
          </w:p>
        </w:tc>
        <w:tc>
          <w:tcPr>
            <w:tcW w:w="13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4,848.06</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4,848.06</w:t>
            </w: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6</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六、科学技术支出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33</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7</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七、文化体育与传媒支出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34</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8</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八、社会保障和就业支出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35</w:t>
            </w:r>
          </w:p>
        </w:tc>
        <w:tc>
          <w:tcPr>
            <w:tcW w:w="13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766.94</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766.94</w:t>
            </w: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9</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九、医疗卫生与计划生育支出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36</w:t>
            </w:r>
          </w:p>
        </w:tc>
        <w:tc>
          <w:tcPr>
            <w:tcW w:w="13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49.75</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49.75</w:t>
            </w: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10</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十、节能环保支出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37</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11</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十一、城乡社区支出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38</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12</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十二、农林水支出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39</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13</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十三、交通运输支出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40</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14</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十四、资源勘探信息等支出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41</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15</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十五、商业服务业等支出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42</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16</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十六、金融支出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43</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17</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十七、援助其他地区支出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44</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18</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十八、国土海洋气象等支出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45</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19</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十九、住房保障支出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46</w:t>
            </w:r>
          </w:p>
        </w:tc>
        <w:tc>
          <w:tcPr>
            <w:tcW w:w="13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1,257.55</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1,257.55</w:t>
            </w: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20</w:t>
            </w:r>
          </w:p>
        </w:tc>
        <w:tc>
          <w:tcPr>
            <w:tcW w:w="1408" w:type="dxa"/>
            <w:vAlign w:val="center"/>
          </w:tcPr>
          <w:p>
            <w:pPr>
              <w:jc w:val="right"/>
              <w:rPr>
                <w:rFonts w:ascii="仿宋" w:hAnsi="仿宋" w:eastAsia="仿宋" w:cs="仿宋"/>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二十、粮油物资储备支出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47</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21</w:t>
            </w:r>
          </w:p>
        </w:tc>
        <w:tc>
          <w:tcPr>
            <w:tcW w:w="1408" w:type="dxa"/>
            <w:vAlign w:val="center"/>
          </w:tcPr>
          <w:p>
            <w:pPr>
              <w:jc w:val="right"/>
              <w:rPr>
                <w:rFonts w:ascii="仿宋_GB2312" w:hAnsi="黑体" w:eastAsia="仿宋_GB2312" w:cs="宋体"/>
                <w:sz w:val="18"/>
                <w:szCs w:val="18"/>
              </w:rPr>
            </w:pP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二十一、其他支出</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48</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spacing w:line="320" w:lineRule="exact"/>
              <w:ind w:left="7"/>
              <w:jc w:val="center"/>
              <w:rPr>
                <w:rFonts w:ascii="仿宋" w:hAnsi="仿宋" w:eastAsia="仿宋" w:cs="仿宋"/>
                <w:sz w:val="18"/>
                <w:szCs w:val="18"/>
              </w:rPr>
            </w:pPr>
            <w:r>
              <w:rPr>
                <w:rFonts w:hint="eastAsia" w:ascii="仿宋_GB2312" w:hAnsi="黑体" w:eastAsia="仿宋_GB2312" w:cs="宋体"/>
                <w:sz w:val="18"/>
                <w:szCs w:val="18"/>
              </w:rPr>
              <w:t>本年收入合计</w:t>
            </w: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22</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7,034.46</w:t>
            </w: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本年支出合计</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49</w:t>
            </w:r>
          </w:p>
        </w:tc>
        <w:tc>
          <w:tcPr>
            <w:tcW w:w="13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6,922.3</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6,922.3</w:t>
            </w: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spacing w:before="35"/>
              <w:ind w:left="897"/>
              <w:rPr>
                <w:rFonts w:ascii="仿宋" w:hAnsi="仿宋" w:eastAsia="仿宋" w:cs="仿宋"/>
                <w:sz w:val="18"/>
                <w:szCs w:val="18"/>
              </w:rPr>
            </w:pPr>
            <w:r>
              <w:rPr>
                <w:rFonts w:hint="eastAsia" w:ascii="仿宋_GB2312" w:hAnsi="黑体" w:eastAsia="仿宋_GB2312" w:cs="宋体"/>
                <w:sz w:val="18"/>
                <w:szCs w:val="18"/>
              </w:rPr>
              <w:t>年初财政拨款结转和结余</w:t>
            </w: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23</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151.6</w:t>
            </w:r>
          </w:p>
        </w:tc>
        <w:tc>
          <w:tcPr>
            <w:tcW w:w="2963" w:type="dxa"/>
            <w:vAlign w:val="center"/>
          </w:tcPr>
          <w:p>
            <w:pPr>
              <w:widowControl/>
              <w:jc w:val="left"/>
              <w:textAlignment w:val="center"/>
              <w:rPr>
                <w:rFonts w:ascii="仿宋_GB2312" w:hAnsi="黑体" w:eastAsia="仿宋_GB2312" w:cs="宋体"/>
                <w:sz w:val="18"/>
                <w:szCs w:val="18"/>
              </w:rPr>
            </w:pPr>
            <w:r>
              <w:rPr>
                <w:rFonts w:hint="eastAsia" w:ascii="仿宋_GB2312" w:hAnsi="黑体" w:eastAsia="仿宋_GB2312" w:cs="宋体"/>
                <w:sz w:val="18"/>
                <w:szCs w:val="18"/>
              </w:rPr>
              <w:t>年末财政拨款结转和结余</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50</w:t>
            </w:r>
          </w:p>
        </w:tc>
        <w:tc>
          <w:tcPr>
            <w:tcW w:w="13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263.76</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263.76</w:t>
            </w: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spacing w:before="35"/>
              <w:ind w:left="1309"/>
              <w:rPr>
                <w:rFonts w:ascii="仿宋" w:hAnsi="仿宋" w:eastAsia="仿宋" w:cs="仿宋"/>
                <w:b/>
                <w:sz w:val="18"/>
                <w:szCs w:val="18"/>
              </w:rPr>
            </w:pP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一般公共预算财政拨款</w:t>
            </w: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24</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151.6</w:t>
            </w:r>
          </w:p>
        </w:tc>
        <w:tc>
          <w:tcPr>
            <w:tcW w:w="2963" w:type="dxa"/>
          </w:tcPr>
          <w:p>
            <w:pPr>
              <w:widowControl/>
              <w:jc w:val="left"/>
              <w:textAlignment w:val="center"/>
              <w:rPr>
                <w:rFonts w:ascii="仿宋_GB2312" w:hAnsi="黑体" w:eastAsia="仿宋_GB2312" w:cs="宋体"/>
                <w:sz w:val="18"/>
                <w:szCs w:val="18"/>
              </w:rPr>
            </w:pP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51</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4" w:hRule="exact"/>
        </w:trPr>
        <w:tc>
          <w:tcPr>
            <w:tcW w:w="3347" w:type="dxa"/>
          </w:tcPr>
          <w:p>
            <w:pPr>
              <w:spacing w:before="35"/>
              <w:ind w:left="1310"/>
              <w:rPr>
                <w:rFonts w:ascii="仿宋" w:hAnsi="仿宋" w:eastAsia="仿宋" w:cs="仿宋"/>
                <w:sz w:val="18"/>
                <w:szCs w:val="18"/>
              </w:rPr>
            </w:pP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政府性基金预算财政拨款</w:t>
            </w: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25</w:t>
            </w:r>
          </w:p>
        </w:tc>
        <w:tc>
          <w:tcPr>
            <w:tcW w:w="1408" w:type="dxa"/>
            <w:vAlign w:val="center"/>
          </w:tcPr>
          <w:p>
            <w:pPr>
              <w:jc w:val="right"/>
              <w:rPr>
                <w:rFonts w:ascii="仿宋_GB2312" w:hAnsi="黑体" w:eastAsia="仿宋_GB2312" w:cs="宋体"/>
                <w:sz w:val="18"/>
                <w:szCs w:val="18"/>
              </w:rPr>
            </w:pPr>
          </w:p>
        </w:tc>
        <w:tc>
          <w:tcPr>
            <w:tcW w:w="2963" w:type="dxa"/>
          </w:tcPr>
          <w:p>
            <w:pPr>
              <w:widowControl/>
              <w:jc w:val="left"/>
              <w:textAlignment w:val="center"/>
              <w:rPr>
                <w:rFonts w:ascii="仿宋_GB2312" w:hAnsi="黑体" w:eastAsia="仿宋_GB2312" w:cs="宋体"/>
                <w:sz w:val="18"/>
                <w:szCs w:val="18"/>
              </w:rPr>
            </w:pP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52</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spacing w:before="35"/>
              <w:ind w:left="1309"/>
              <w:rPr>
                <w:rFonts w:ascii="仿宋" w:hAnsi="仿宋" w:eastAsia="仿宋" w:cs="仿宋"/>
                <w:sz w:val="18"/>
                <w:szCs w:val="18"/>
              </w:rPr>
            </w:pP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26</w:t>
            </w:r>
          </w:p>
        </w:tc>
        <w:tc>
          <w:tcPr>
            <w:tcW w:w="1408" w:type="dxa"/>
            <w:vAlign w:val="center"/>
          </w:tcPr>
          <w:p>
            <w:pPr>
              <w:jc w:val="right"/>
              <w:rPr>
                <w:rFonts w:ascii="仿宋_GB2312" w:hAnsi="黑体" w:eastAsia="仿宋_GB2312" w:cs="宋体"/>
                <w:sz w:val="18"/>
                <w:szCs w:val="18"/>
              </w:rPr>
            </w:pPr>
          </w:p>
        </w:tc>
        <w:tc>
          <w:tcPr>
            <w:tcW w:w="2963" w:type="dxa"/>
          </w:tcPr>
          <w:p>
            <w:pPr>
              <w:widowControl/>
              <w:jc w:val="left"/>
              <w:textAlignment w:val="center"/>
              <w:rPr>
                <w:rFonts w:ascii="仿宋_GB2312" w:hAnsi="黑体" w:eastAsia="仿宋_GB2312" w:cs="宋体"/>
                <w:sz w:val="18"/>
                <w:szCs w:val="18"/>
              </w:rPr>
            </w:pP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53</w:t>
            </w:r>
          </w:p>
        </w:tc>
        <w:tc>
          <w:tcPr>
            <w:tcW w:w="1370" w:type="dxa"/>
            <w:vAlign w:val="center"/>
          </w:tcPr>
          <w:p>
            <w:pPr>
              <w:jc w:val="right"/>
              <w:rPr>
                <w:rFonts w:ascii="仿宋_GB2312" w:hAnsi="黑体" w:eastAsia="仿宋_GB2312" w:cs="宋体"/>
                <w:sz w:val="18"/>
                <w:szCs w:val="18"/>
              </w:rPr>
            </w:pPr>
          </w:p>
        </w:tc>
        <w:tc>
          <w:tcPr>
            <w:tcW w:w="1408" w:type="dxa"/>
            <w:vAlign w:val="center"/>
          </w:tcPr>
          <w:p>
            <w:pPr>
              <w:jc w:val="right"/>
              <w:rPr>
                <w:rFonts w:ascii="仿宋_GB2312" w:hAnsi="黑体" w:eastAsia="仿宋_GB2312" w:cs="宋体"/>
                <w:sz w:val="18"/>
                <w:szCs w:val="18"/>
              </w:rPr>
            </w:pPr>
          </w:p>
        </w:tc>
        <w:tc>
          <w:tcPr>
            <w:tcW w:w="1488" w:type="dxa"/>
          </w:tcPr>
          <w:p>
            <w:pPr>
              <w:jc w:val="right"/>
              <w:rPr>
                <w:rFonts w:ascii="仿宋_GB2312" w:hAnsi="黑体" w:eastAsia="仿宋_GB2312"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exact"/>
        </w:trPr>
        <w:tc>
          <w:tcPr>
            <w:tcW w:w="3347" w:type="dxa"/>
          </w:tcPr>
          <w:p>
            <w:pPr>
              <w:spacing w:before="35"/>
              <w:ind w:left="1310"/>
              <w:rPr>
                <w:rFonts w:ascii="仿宋" w:hAnsi="仿宋" w:eastAsia="仿宋" w:cs="仿宋"/>
                <w:sz w:val="18"/>
                <w:szCs w:val="18"/>
              </w:rPr>
            </w:pPr>
            <w:r>
              <w:rPr>
                <w:rFonts w:hint="eastAsia" w:ascii="仿宋_GB2312" w:hAnsi="黑体" w:eastAsia="仿宋_GB2312" w:cs="宋体"/>
                <w:sz w:val="18"/>
                <w:szCs w:val="18"/>
              </w:rPr>
              <w:t>总计</w:t>
            </w:r>
          </w:p>
        </w:tc>
        <w:tc>
          <w:tcPr>
            <w:tcW w:w="842"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27</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7,186.07</w:t>
            </w:r>
          </w:p>
        </w:tc>
        <w:tc>
          <w:tcPr>
            <w:tcW w:w="2963" w:type="dxa"/>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总计</w:t>
            </w:r>
          </w:p>
        </w:tc>
        <w:tc>
          <w:tcPr>
            <w:tcW w:w="859" w:type="dxa"/>
            <w:vAlign w:val="bottom"/>
          </w:tcPr>
          <w:p>
            <w:pPr>
              <w:widowControl/>
              <w:jc w:val="center"/>
              <w:textAlignment w:val="center"/>
              <w:rPr>
                <w:rFonts w:ascii="仿宋_GB2312" w:hAnsi="黑体" w:eastAsia="仿宋_GB2312" w:cs="宋体"/>
                <w:sz w:val="18"/>
                <w:szCs w:val="18"/>
              </w:rPr>
            </w:pPr>
            <w:r>
              <w:rPr>
                <w:rFonts w:hint="eastAsia" w:ascii="仿宋_GB2312" w:hAnsi="黑体" w:eastAsia="仿宋_GB2312" w:cs="宋体"/>
                <w:sz w:val="18"/>
                <w:szCs w:val="18"/>
              </w:rPr>
              <w:t>54</w:t>
            </w:r>
          </w:p>
        </w:tc>
        <w:tc>
          <w:tcPr>
            <w:tcW w:w="1370"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7,186.07</w:t>
            </w:r>
          </w:p>
        </w:tc>
        <w:tc>
          <w:tcPr>
            <w:tcW w:w="140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7,186.07</w:t>
            </w:r>
          </w:p>
        </w:tc>
        <w:tc>
          <w:tcPr>
            <w:tcW w:w="1488" w:type="dxa"/>
          </w:tcPr>
          <w:p>
            <w:pPr>
              <w:jc w:val="right"/>
              <w:rPr>
                <w:rFonts w:ascii="仿宋_GB2312" w:hAnsi="黑体" w:eastAsia="仿宋_GB2312" w:cs="宋体"/>
                <w:sz w:val="18"/>
                <w:szCs w:val="18"/>
              </w:rPr>
            </w:pP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注：本表反映部门本年度一般公共预算财政拨款和政府性基金预算财政拨款的总收支和年末结转结余情况。本表金额转换为万元时，因四舍五入可能存在尾差。</w:t>
      </w:r>
    </w:p>
    <w:p>
      <w:pPr>
        <w:rPr>
          <w:rFonts w:ascii="仿宋" w:hAnsi="仿宋" w:eastAsia="仿宋" w:cs="仿宋"/>
          <w:sz w:val="18"/>
          <w:szCs w:val="18"/>
        </w:rPr>
        <w:sectPr>
          <w:type w:val="continuous"/>
          <w:pgSz w:w="16840" w:h="11910" w:orient="landscape"/>
          <w:pgMar w:top="1797" w:right="1440" w:bottom="1797" w:left="1440" w:header="720" w:footer="720" w:gutter="0"/>
          <w:cols w:space="720" w:num="1"/>
          <w:docGrid w:linePitch="312" w:charSpace="0"/>
        </w:sectPr>
      </w:pPr>
    </w:p>
    <w:p>
      <w:pPr>
        <w:jc w:val="center"/>
        <w:rPr>
          <w:rFonts w:ascii="仿宋" w:hAnsi="仿宋" w:eastAsia="仿宋" w:cs="仿宋"/>
          <w:sz w:val="32"/>
          <w:szCs w:val="32"/>
        </w:rPr>
      </w:pPr>
      <w:r>
        <w:rPr>
          <w:rFonts w:hint="eastAsia" w:ascii="仿宋_GB2312" w:hAnsi="仿宋_GB2312" w:eastAsia="仿宋_GB2312" w:cs="仿宋_GB2312"/>
          <w:b/>
          <w:bCs/>
          <w:sz w:val="32"/>
          <w:szCs w:val="24"/>
        </w:rPr>
        <w:t xml:space="preserve">                          </w:t>
      </w:r>
      <w:r>
        <w:rPr>
          <w:rFonts w:hint="eastAsia" w:ascii="黑体" w:hAnsi="黑体" w:eastAsia="黑体" w:cs="黑体"/>
          <w:b/>
          <w:bCs/>
          <w:sz w:val="28"/>
          <w:szCs w:val="28"/>
        </w:rPr>
        <w:t xml:space="preserve"> </w:t>
      </w:r>
      <w:r>
        <w:rPr>
          <w:rFonts w:hint="eastAsia" w:ascii="仿宋_GB2312" w:hAnsi="黑体" w:eastAsia="仿宋_GB2312" w:cs="宋体"/>
          <w:sz w:val="32"/>
          <w:szCs w:val="32"/>
        </w:rPr>
        <w:t xml:space="preserve"> 一般公共预算财政拨款支出决算表</w:t>
      </w:r>
    </w:p>
    <w:p>
      <w:pPr>
        <w:pStyle w:val="5"/>
        <w:ind w:left="0"/>
        <w:rPr>
          <w:rFonts w:ascii="仿宋" w:hAnsi="仿宋" w:eastAsia="仿宋" w:cs="仿宋"/>
          <w:sz w:val="18"/>
          <w:szCs w:val="18"/>
        </w:rPr>
      </w:pPr>
      <w:r>
        <w:rPr>
          <w:rFonts w:hint="eastAsia" w:ascii="仿宋" w:hAnsi="仿宋" w:eastAsia="仿宋" w:cs="仿宋"/>
          <w:sz w:val="18"/>
          <w:szCs w:val="18"/>
        </w:rPr>
        <w:br w:type="column"/>
      </w:r>
    </w:p>
    <w:p>
      <w:pPr>
        <w:pStyle w:val="5"/>
        <w:spacing w:before="2"/>
        <w:ind w:left="0"/>
        <w:rPr>
          <w:rFonts w:ascii="仿宋" w:hAnsi="仿宋" w:eastAsia="仿宋" w:cs="仿宋"/>
          <w:sz w:val="18"/>
          <w:szCs w:val="18"/>
        </w:rPr>
      </w:pPr>
    </w:p>
    <w:p>
      <w:pPr>
        <w:ind w:right="193"/>
        <w:jc w:val="center"/>
        <w:rPr>
          <w:rFonts w:ascii="仿宋" w:hAnsi="仿宋" w:eastAsia="仿宋" w:cs="仿宋"/>
          <w:sz w:val="18"/>
          <w:szCs w:val="18"/>
        </w:rPr>
      </w:pPr>
      <w:r>
        <w:rPr>
          <w:rFonts w:hint="eastAsia" w:ascii="仿宋" w:hAnsi="仿宋" w:eastAsia="仿宋" w:cs="仿宋"/>
          <w:w w:val="95"/>
          <w:sz w:val="18"/>
          <w:szCs w:val="18"/>
        </w:rPr>
        <w:t xml:space="preserve">                                          </w:t>
      </w:r>
      <w:r>
        <w:rPr>
          <w:rFonts w:hint="eastAsia" w:ascii="仿宋_GB2312" w:hAnsi="黑体" w:eastAsia="仿宋_GB2312" w:cs="宋体"/>
          <w:sz w:val="18"/>
          <w:szCs w:val="18"/>
        </w:rPr>
        <w:t>公开05表</w:t>
      </w:r>
    </w:p>
    <w:p>
      <w:pPr>
        <w:jc w:val="right"/>
        <w:rPr>
          <w:rFonts w:ascii="仿宋" w:hAnsi="仿宋" w:eastAsia="仿宋" w:cs="仿宋"/>
          <w:sz w:val="18"/>
          <w:szCs w:val="18"/>
        </w:rPr>
        <w:sectPr>
          <w:pgSz w:w="16840" w:h="11910" w:orient="landscape"/>
          <w:pgMar w:top="1797" w:right="1440" w:bottom="1797" w:left="1440" w:header="720" w:footer="720" w:gutter="0"/>
          <w:cols w:equalWidth="0" w:num="2">
            <w:col w:w="9366" w:space="40"/>
            <w:col w:w="4554"/>
          </w:cols>
          <w:docGrid w:linePitch="312" w:charSpace="0"/>
        </w:sectPr>
      </w:pPr>
    </w:p>
    <w:p>
      <w:pPr>
        <w:tabs>
          <w:tab w:val="left" w:pos="12093"/>
        </w:tabs>
        <w:spacing w:before="38" w:after="22"/>
        <w:ind w:left="171"/>
        <w:jc w:val="left"/>
        <w:rPr>
          <w:rFonts w:ascii="仿宋" w:hAnsi="仿宋" w:eastAsia="仿宋" w:cs="仿宋"/>
          <w:sz w:val="18"/>
          <w:szCs w:val="18"/>
        </w:rPr>
      </w:pPr>
      <w:r>
        <w:rPr>
          <w:rFonts w:hint="eastAsia" w:ascii="仿宋_GB2312" w:hAnsi="黑体" w:eastAsia="仿宋_GB2312" w:cs="宋体"/>
          <w:sz w:val="18"/>
          <w:szCs w:val="18"/>
        </w:rPr>
        <w:t>部门：深圳市龙华区观澜第二小学</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金额单位：万元</w:t>
      </w:r>
    </w:p>
    <w:tbl>
      <w:tblPr>
        <w:tblStyle w:val="11"/>
        <w:tblpPr w:leftFromText="180" w:rightFromText="180" w:vertAnchor="page" w:horzAnchor="page" w:tblpX="1550" w:tblpY="2937"/>
        <w:tblOverlap w:val="never"/>
        <w:tblW w:w="137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58"/>
        <w:gridCol w:w="3004"/>
        <w:gridCol w:w="2805"/>
        <w:gridCol w:w="3315"/>
        <w:gridCol w:w="2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5" w:hRule="exact"/>
        </w:trPr>
        <w:tc>
          <w:tcPr>
            <w:tcW w:w="4862" w:type="dxa"/>
            <w:gridSpan w:val="2"/>
          </w:tcPr>
          <w:p>
            <w:pPr>
              <w:pStyle w:val="13"/>
              <w:tabs>
                <w:tab w:val="left" w:pos="1385"/>
              </w:tabs>
              <w:ind w:left="694"/>
              <w:rPr>
                <w:rFonts w:ascii="仿宋" w:hAnsi="仿宋" w:eastAsia="仿宋" w:cs="仿宋"/>
                <w:sz w:val="18"/>
                <w:szCs w:val="18"/>
              </w:rPr>
            </w:pPr>
            <w:r>
              <w:rPr>
                <w:rFonts w:hint="eastAsia" w:ascii="仿宋_GB2312" w:hAnsi="黑体" w:eastAsia="仿宋_GB2312" w:cs="宋体"/>
                <w:sz w:val="18"/>
                <w:szCs w:val="18"/>
              </w:rPr>
              <w:t>项目</w:t>
            </w:r>
          </w:p>
        </w:tc>
        <w:tc>
          <w:tcPr>
            <w:tcW w:w="2805" w:type="dxa"/>
            <w:vMerge w:val="restart"/>
          </w:tcPr>
          <w:p>
            <w:pPr>
              <w:pStyle w:val="13"/>
              <w:jc w:val="center"/>
              <w:rPr>
                <w:rFonts w:ascii="仿宋" w:hAnsi="仿宋" w:eastAsia="仿宋" w:cs="仿宋"/>
                <w:sz w:val="18"/>
                <w:szCs w:val="18"/>
              </w:rPr>
            </w:pPr>
          </w:p>
          <w:p>
            <w:pPr>
              <w:pStyle w:val="13"/>
              <w:spacing w:before="2"/>
              <w:jc w:val="center"/>
              <w:rPr>
                <w:rFonts w:ascii="仿宋" w:hAnsi="仿宋" w:eastAsia="仿宋" w:cs="仿宋"/>
                <w:sz w:val="18"/>
                <w:szCs w:val="18"/>
              </w:rPr>
            </w:pPr>
          </w:p>
          <w:p>
            <w:pPr>
              <w:pStyle w:val="13"/>
              <w:jc w:val="center"/>
              <w:rPr>
                <w:rFonts w:ascii="仿宋" w:hAnsi="仿宋" w:eastAsia="仿宋" w:cs="仿宋"/>
                <w:sz w:val="18"/>
                <w:szCs w:val="18"/>
              </w:rPr>
            </w:pPr>
            <w:r>
              <w:rPr>
                <w:rFonts w:hint="eastAsia" w:ascii="仿宋_GB2312" w:hAnsi="黑体" w:eastAsia="仿宋_GB2312" w:cs="宋体"/>
                <w:sz w:val="18"/>
                <w:szCs w:val="18"/>
              </w:rPr>
              <w:t>本年支出合计</w:t>
            </w:r>
          </w:p>
        </w:tc>
        <w:tc>
          <w:tcPr>
            <w:tcW w:w="3315" w:type="dxa"/>
            <w:vMerge w:val="restart"/>
          </w:tcPr>
          <w:p>
            <w:pPr>
              <w:pStyle w:val="13"/>
              <w:jc w:val="center"/>
              <w:rPr>
                <w:rFonts w:ascii="仿宋_GB2312" w:hAnsi="黑体" w:eastAsia="仿宋_GB2312" w:cs="宋体"/>
                <w:sz w:val="18"/>
                <w:szCs w:val="18"/>
              </w:rPr>
            </w:pPr>
          </w:p>
          <w:p>
            <w:pPr>
              <w:pStyle w:val="13"/>
              <w:jc w:val="center"/>
              <w:rPr>
                <w:rFonts w:ascii="仿宋_GB2312" w:hAnsi="黑体" w:eastAsia="仿宋_GB2312" w:cs="宋体"/>
                <w:sz w:val="18"/>
                <w:szCs w:val="18"/>
              </w:rPr>
            </w:pPr>
          </w:p>
          <w:p>
            <w:pPr>
              <w:pStyle w:val="13"/>
              <w:jc w:val="center"/>
              <w:rPr>
                <w:rFonts w:ascii="仿宋_GB2312" w:hAnsi="黑体" w:eastAsia="仿宋_GB2312" w:cs="宋体"/>
                <w:sz w:val="18"/>
                <w:szCs w:val="18"/>
              </w:rPr>
            </w:pPr>
            <w:r>
              <w:rPr>
                <w:rFonts w:hint="eastAsia" w:ascii="仿宋_GB2312" w:hAnsi="黑体" w:eastAsia="仿宋_GB2312" w:cs="宋体"/>
                <w:sz w:val="18"/>
                <w:szCs w:val="18"/>
              </w:rPr>
              <w:t>基本支出</w:t>
            </w:r>
          </w:p>
        </w:tc>
        <w:tc>
          <w:tcPr>
            <w:tcW w:w="2751" w:type="dxa"/>
            <w:vMerge w:val="restart"/>
          </w:tcPr>
          <w:p>
            <w:pPr>
              <w:pStyle w:val="13"/>
              <w:jc w:val="center"/>
              <w:rPr>
                <w:rFonts w:ascii="仿宋_GB2312" w:hAnsi="黑体" w:eastAsia="仿宋_GB2312" w:cs="宋体"/>
                <w:sz w:val="18"/>
                <w:szCs w:val="18"/>
              </w:rPr>
            </w:pPr>
          </w:p>
          <w:p>
            <w:pPr>
              <w:pStyle w:val="13"/>
              <w:jc w:val="center"/>
              <w:rPr>
                <w:rFonts w:ascii="仿宋_GB2312" w:hAnsi="黑体" w:eastAsia="仿宋_GB2312" w:cs="宋体"/>
                <w:sz w:val="18"/>
                <w:szCs w:val="18"/>
              </w:rPr>
            </w:pPr>
          </w:p>
          <w:p>
            <w:pPr>
              <w:pStyle w:val="13"/>
              <w:jc w:val="center"/>
              <w:rPr>
                <w:rFonts w:ascii="仿宋_GB2312" w:hAnsi="黑体" w:eastAsia="仿宋_GB2312" w:cs="宋体"/>
                <w:sz w:val="18"/>
                <w:szCs w:val="18"/>
              </w:rPr>
            </w:pPr>
            <w:r>
              <w:rPr>
                <w:rFonts w:hint="eastAsia" w:ascii="仿宋_GB2312" w:hAnsi="黑体" w:eastAsia="仿宋_GB2312" w:cs="宋体"/>
                <w:sz w:val="18"/>
                <w:szCs w:val="1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9" w:hRule="exact"/>
        </w:trPr>
        <w:tc>
          <w:tcPr>
            <w:tcW w:w="1858" w:type="dxa"/>
          </w:tcPr>
          <w:p>
            <w:pPr>
              <w:pStyle w:val="13"/>
              <w:spacing w:before="7"/>
              <w:rPr>
                <w:rFonts w:ascii="仿宋" w:hAnsi="仿宋" w:eastAsia="仿宋" w:cs="仿宋"/>
                <w:sz w:val="18"/>
                <w:szCs w:val="18"/>
              </w:rPr>
            </w:pPr>
          </w:p>
          <w:p>
            <w:pPr>
              <w:pStyle w:val="13"/>
              <w:spacing w:line="292" w:lineRule="exact"/>
              <w:ind w:left="57" w:right="43"/>
              <w:rPr>
                <w:rFonts w:ascii="仿宋" w:hAnsi="仿宋" w:eastAsia="仿宋" w:cs="仿宋"/>
                <w:sz w:val="18"/>
                <w:szCs w:val="18"/>
              </w:rPr>
            </w:pPr>
            <w:r>
              <w:rPr>
                <w:rFonts w:hint="eastAsia" w:ascii="仿宋_GB2312" w:hAnsi="黑体" w:eastAsia="仿宋_GB2312" w:cs="宋体"/>
                <w:sz w:val="18"/>
                <w:szCs w:val="18"/>
              </w:rPr>
              <w:t>功能分类科目编码</w:t>
            </w:r>
          </w:p>
        </w:tc>
        <w:tc>
          <w:tcPr>
            <w:tcW w:w="3004" w:type="dxa"/>
          </w:tcPr>
          <w:p>
            <w:pPr>
              <w:pStyle w:val="13"/>
              <w:rPr>
                <w:rFonts w:ascii="仿宋" w:hAnsi="仿宋" w:eastAsia="仿宋" w:cs="仿宋"/>
                <w:sz w:val="18"/>
                <w:szCs w:val="18"/>
              </w:rPr>
            </w:pPr>
          </w:p>
          <w:p>
            <w:pPr>
              <w:pStyle w:val="13"/>
              <w:spacing w:before="159"/>
              <w:ind w:left="134"/>
              <w:jc w:val="center"/>
              <w:rPr>
                <w:rFonts w:ascii="仿宋" w:hAnsi="仿宋" w:eastAsia="仿宋" w:cs="仿宋"/>
                <w:sz w:val="18"/>
                <w:szCs w:val="18"/>
              </w:rPr>
            </w:pPr>
            <w:r>
              <w:rPr>
                <w:rFonts w:hint="eastAsia" w:ascii="仿宋_GB2312" w:hAnsi="黑体" w:eastAsia="仿宋_GB2312" w:cs="宋体"/>
                <w:sz w:val="18"/>
                <w:szCs w:val="18"/>
              </w:rPr>
              <w:t>科目名称</w:t>
            </w:r>
          </w:p>
        </w:tc>
        <w:tc>
          <w:tcPr>
            <w:tcW w:w="2805" w:type="dxa"/>
            <w:vMerge w:val="continue"/>
          </w:tcPr>
          <w:p>
            <w:pPr>
              <w:rPr>
                <w:rFonts w:ascii="仿宋" w:hAnsi="仿宋" w:eastAsia="仿宋" w:cs="仿宋"/>
                <w:sz w:val="18"/>
                <w:szCs w:val="18"/>
              </w:rPr>
            </w:pPr>
          </w:p>
        </w:tc>
        <w:tc>
          <w:tcPr>
            <w:tcW w:w="3315" w:type="dxa"/>
            <w:vMerge w:val="continue"/>
          </w:tcPr>
          <w:p>
            <w:pPr>
              <w:rPr>
                <w:rFonts w:ascii="仿宋" w:hAnsi="仿宋" w:eastAsia="仿宋" w:cs="仿宋"/>
                <w:sz w:val="18"/>
                <w:szCs w:val="18"/>
              </w:rPr>
            </w:pPr>
          </w:p>
        </w:tc>
        <w:tc>
          <w:tcPr>
            <w:tcW w:w="2751" w:type="dxa"/>
            <w:vMerge w:val="continue"/>
          </w:tcPr>
          <w:p>
            <w:pP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4862" w:type="dxa"/>
            <w:gridSpan w:val="2"/>
          </w:tcPr>
          <w:p>
            <w:pPr>
              <w:pStyle w:val="13"/>
              <w:jc w:val="center"/>
              <w:rPr>
                <w:rFonts w:ascii="仿宋_GB2312" w:hAnsi="黑体" w:eastAsia="仿宋_GB2312" w:cs="宋体"/>
                <w:sz w:val="18"/>
                <w:szCs w:val="18"/>
              </w:rPr>
            </w:pPr>
            <w:r>
              <w:rPr>
                <w:rFonts w:hint="eastAsia" w:ascii="仿宋_GB2312" w:hAnsi="黑体" w:eastAsia="仿宋_GB2312" w:cs="宋体"/>
                <w:sz w:val="18"/>
                <w:szCs w:val="18"/>
              </w:rPr>
              <w:t>栏次</w:t>
            </w:r>
          </w:p>
        </w:tc>
        <w:tc>
          <w:tcPr>
            <w:tcW w:w="2805" w:type="dxa"/>
          </w:tcPr>
          <w:p>
            <w:pPr>
              <w:pStyle w:val="13"/>
              <w:spacing w:before="44"/>
              <w:ind w:left="3"/>
              <w:jc w:val="center"/>
              <w:rPr>
                <w:rFonts w:ascii="仿宋_GB2312" w:hAnsi="黑体" w:eastAsia="仿宋_GB2312" w:cs="宋体"/>
                <w:sz w:val="18"/>
                <w:szCs w:val="18"/>
              </w:rPr>
            </w:pPr>
            <w:r>
              <w:rPr>
                <w:rFonts w:hint="eastAsia" w:ascii="仿宋_GB2312" w:hAnsi="黑体" w:eastAsia="仿宋_GB2312" w:cs="宋体"/>
                <w:sz w:val="18"/>
                <w:szCs w:val="18"/>
              </w:rPr>
              <w:t>1</w:t>
            </w:r>
          </w:p>
        </w:tc>
        <w:tc>
          <w:tcPr>
            <w:tcW w:w="3315" w:type="dxa"/>
          </w:tcPr>
          <w:p>
            <w:pPr>
              <w:pStyle w:val="13"/>
              <w:spacing w:before="44"/>
              <w:ind w:left="3"/>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2751" w:type="dxa"/>
          </w:tcPr>
          <w:p>
            <w:pPr>
              <w:pStyle w:val="13"/>
              <w:spacing w:before="44"/>
              <w:ind w:left="12"/>
              <w:jc w:val="center"/>
              <w:rPr>
                <w:rFonts w:ascii="仿宋_GB2312" w:hAnsi="黑体" w:eastAsia="仿宋_GB2312" w:cs="宋体"/>
                <w:sz w:val="18"/>
                <w:szCs w:val="18"/>
              </w:rPr>
            </w:pPr>
            <w:r>
              <w:rPr>
                <w:rFonts w:hint="eastAsia" w:ascii="仿宋_GB2312" w:hAnsi="黑体" w:eastAsia="仿宋_GB2312" w:cs="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4862" w:type="dxa"/>
            <w:gridSpan w:val="2"/>
          </w:tcPr>
          <w:p>
            <w:pPr>
              <w:pStyle w:val="13"/>
              <w:jc w:val="center"/>
              <w:rPr>
                <w:rFonts w:ascii="仿宋_GB2312" w:hAnsi="黑体" w:eastAsia="仿宋_GB2312" w:cs="宋体"/>
                <w:sz w:val="18"/>
                <w:szCs w:val="18"/>
              </w:rPr>
            </w:pPr>
            <w:r>
              <w:rPr>
                <w:rFonts w:hint="eastAsia" w:ascii="仿宋_GB2312" w:hAnsi="黑体" w:eastAsia="仿宋_GB2312" w:cs="宋体"/>
                <w:sz w:val="18"/>
                <w:szCs w:val="18"/>
              </w:rPr>
              <w:t>合计</w:t>
            </w:r>
          </w:p>
        </w:tc>
        <w:tc>
          <w:tcPr>
            <w:tcW w:w="2805"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6,922.3</w:t>
            </w:r>
          </w:p>
        </w:tc>
        <w:tc>
          <w:tcPr>
            <w:tcW w:w="3315"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4,507.51</w:t>
            </w:r>
          </w:p>
        </w:tc>
        <w:tc>
          <w:tcPr>
            <w:tcW w:w="275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2,414.8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4,848.06</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2,525.97</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2,322.09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教育管理事务</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26.48</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2050199</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其他教育管理事务支出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26.48</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26.48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20502</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普通教育</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3,967.69</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2,525.97</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1,441.72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2050202</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小学教育</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3,967.69</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2,525.97</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1,441.72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教育费附加安排的支出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728.74</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728.74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2050999</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其他教育费附加安排的支出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728.74</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728.74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20599</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125.15</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125.15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2059999</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其他教育支出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125.15</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125.15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社会保障和就业支出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766.95</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766.95</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行政事业单位离退休</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755.42</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755.42</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2080502</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事业单位离退休</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282.46</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282.46</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1"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2080505</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机关事业单位基本养老保险缴费支出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334.87</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334.87</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2080506</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机关事业单位职业年金缴费支出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138.09</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138.09</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20808</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抚恤</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11.53</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11.53</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2080801</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死亡抚恤</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11.53</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11.53</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医疗卫生与计划生育支出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49.75</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49.75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21007</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计划生育事务</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49.75</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49.75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2100799</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其他计划生育事务支出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49.75</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49.75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住房保障支出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1,257.55</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1,214.59</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住房改革支出</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1,257.55</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1,214.59</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2210201</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住房公积金</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348.48</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348.48</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trPr>
        <w:tc>
          <w:tcPr>
            <w:tcW w:w="1858"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2210203</w:t>
            </w:r>
          </w:p>
        </w:tc>
        <w:tc>
          <w:tcPr>
            <w:tcW w:w="3004" w:type="dxa"/>
            <w:vAlign w:val="center"/>
          </w:tcPr>
          <w:p>
            <w:pPr>
              <w:jc w:val="left"/>
              <w:rPr>
                <w:rFonts w:ascii="仿宋" w:hAnsi="仿宋" w:eastAsia="仿宋" w:cs="仿宋"/>
                <w:sz w:val="18"/>
                <w:szCs w:val="18"/>
              </w:rPr>
            </w:pPr>
            <w:r>
              <w:rPr>
                <w:rFonts w:hint="eastAsia" w:ascii="仿宋" w:hAnsi="仿宋" w:eastAsia="仿宋" w:cs="仿宋"/>
                <w:sz w:val="18"/>
                <w:szCs w:val="18"/>
              </w:rPr>
              <w:t xml:space="preserve">  购房补贴</w:t>
            </w:r>
          </w:p>
        </w:tc>
        <w:tc>
          <w:tcPr>
            <w:tcW w:w="280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909.07</w:t>
            </w:r>
          </w:p>
        </w:tc>
        <w:tc>
          <w:tcPr>
            <w:tcW w:w="3315"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866.11</w:t>
            </w:r>
          </w:p>
        </w:tc>
        <w:tc>
          <w:tcPr>
            <w:tcW w:w="2751" w:type="dxa"/>
            <w:vAlign w:val="center"/>
          </w:tcPr>
          <w:p>
            <w:pPr>
              <w:jc w:val="right"/>
              <w:rPr>
                <w:rFonts w:ascii="仿宋" w:hAnsi="仿宋" w:eastAsia="仿宋" w:cs="仿宋"/>
                <w:sz w:val="18"/>
                <w:szCs w:val="18"/>
              </w:rPr>
            </w:pPr>
            <w:r>
              <w:rPr>
                <w:rFonts w:hint="eastAsia" w:ascii="仿宋" w:hAnsi="仿宋" w:eastAsia="仿宋" w:cs="仿宋"/>
                <w:sz w:val="18"/>
                <w:szCs w:val="18"/>
              </w:rPr>
              <w:t xml:space="preserve">  42.96</w:t>
            </w: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注：本表反映部门本年度一般公共预算财政拨款实际支出情况。本表金额转换为万元时，因四舍五入可能存在尾差。</w:t>
      </w:r>
    </w:p>
    <w:p>
      <w:pPr>
        <w:rPr>
          <w:rFonts w:ascii="仿宋" w:hAnsi="仿宋" w:eastAsia="仿宋" w:cs="仿宋"/>
          <w:sz w:val="18"/>
          <w:szCs w:val="18"/>
        </w:rPr>
        <w:sectPr>
          <w:type w:val="continuous"/>
          <w:pgSz w:w="16840" w:h="11910" w:orient="landscape"/>
          <w:pgMar w:top="1797" w:right="1440" w:bottom="1797" w:left="1440" w:header="720" w:footer="720" w:gutter="0"/>
          <w:cols w:space="720" w:num="1"/>
          <w:docGrid w:linePitch="312" w:charSpace="0"/>
        </w:sectPr>
      </w:pPr>
    </w:p>
    <w:p>
      <w:pPr>
        <w:spacing w:line="355" w:lineRule="exact"/>
        <w:ind w:right="-12"/>
        <w:jc w:val="right"/>
        <w:rPr>
          <w:rFonts w:ascii="仿宋_GB2312" w:hAnsi="黑体" w:eastAsia="仿宋_GB2312" w:cs="宋体"/>
          <w:sz w:val="32"/>
          <w:szCs w:val="32"/>
        </w:rPr>
      </w:pPr>
      <w:r>
        <w:rPr>
          <w:rFonts w:hint="eastAsia" w:ascii="仿宋_GB2312" w:hAnsi="黑体" w:eastAsia="仿宋_GB2312" w:cs="宋体"/>
          <w:sz w:val="32"/>
          <w:szCs w:val="32"/>
        </w:rPr>
        <w:t>一般公共预算财政拨款基本支出决算表</w:t>
      </w:r>
    </w:p>
    <w:p>
      <w:pPr>
        <w:pStyle w:val="5"/>
        <w:ind w:left="0"/>
        <w:rPr>
          <w:rFonts w:ascii="仿宋" w:hAnsi="仿宋" w:eastAsia="仿宋" w:cs="仿宋"/>
          <w:sz w:val="18"/>
          <w:szCs w:val="18"/>
        </w:rPr>
      </w:pPr>
      <w:r>
        <w:rPr>
          <w:rFonts w:hint="eastAsia" w:ascii="仿宋" w:hAnsi="仿宋" w:eastAsia="仿宋" w:cs="仿宋"/>
          <w:sz w:val="18"/>
          <w:szCs w:val="18"/>
        </w:rPr>
        <w:br w:type="column"/>
      </w:r>
    </w:p>
    <w:p>
      <w:pPr>
        <w:pStyle w:val="5"/>
        <w:spacing w:before="10"/>
        <w:ind w:left="0"/>
        <w:rPr>
          <w:rFonts w:ascii="仿宋" w:hAnsi="仿宋" w:eastAsia="仿宋" w:cs="仿宋"/>
          <w:sz w:val="18"/>
          <w:szCs w:val="18"/>
        </w:rPr>
      </w:pPr>
    </w:p>
    <w:p>
      <w:pPr>
        <w:ind w:right="182"/>
        <w:jc w:val="left"/>
        <w:rPr>
          <w:rFonts w:ascii="仿宋" w:hAnsi="仿宋" w:eastAsia="仿宋" w:cs="仿宋"/>
          <w:sz w:val="18"/>
          <w:szCs w:val="18"/>
        </w:rPr>
        <w:sectPr>
          <w:pgSz w:w="16840" w:h="11910" w:orient="landscape"/>
          <w:pgMar w:top="860" w:right="1160" w:bottom="280" w:left="1160" w:header="720" w:footer="720" w:gutter="0"/>
          <w:cols w:equalWidth="0" w:num="2">
            <w:col w:w="9728" w:space="40"/>
            <w:col w:w="4752"/>
          </w:cols>
          <w:docGrid w:type="lines" w:linePitch="312" w:charSpace="0"/>
        </w:sectPr>
      </w:pP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公开06表</w:t>
      </w:r>
    </w:p>
    <w:p>
      <w:pPr>
        <w:tabs>
          <w:tab w:val="left" w:pos="12093"/>
        </w:tabs>
        <w:spacing w:before="38" w:after="22"/>
        <w:ind w:firstLine="540" w:firstLineChars="300"/>
        <w:jc w:val="left"/>
        <w:rPr>
          <w:rFonts w:ascii="仿宋" w:hAnsi="仿宋" w:eastAsia="仿宋" w:cs="仿宋"/>
          <w:sz w:val="18"/>
          <w:szCs w:val="18"/>
        </w:rPr>
      </w:pPr>
      <w:r>
        <w:rPr>
          <w:rFonts w:hint="eastAsia" w:ascii="仿宋_GB2312" w:hAnsi="黑体" w:eastAsia="仿宋_GB2312" w:cs="宋体"/>
          <w:sz w:val="18"/>
          <w:szCs w:val="18"/>
        </w:rPr>
        <w:t>部门：深圳市龙华区观澜第二小学</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金额单位：万元</w:t>
      </w:r>
    </w:p>
    <w:tbl>
      <w:tblPr>
        <w:tblStyle w:val="11"/>
        <w:tblpPr w:leftFromText="180" w:rightFromText="180" w:vertAnchor="page" w:horzAnchor="page" w:tblpX="1480" w:tblpY="2243"/>
        <w:tblOverlap w:val="never"/>
        <w:tblW w:w="14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62"/>
        <w:gridCol w:w="3040"/>
        <w:gridCol w:w="784"/>
        <w:gridCol w:w="877"/>
        <w:gridCol w:w="2100"/>
        <w:gridCol w:w="796"/>
        <w:gridCol w:w="866"/>
        <w:gridCol w:w="3877"/>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exact"/>
        </w:trPr>
        <w:tc>
          <w:tcPr>
            <w:tcW w:w="4686" w:type="dxa"/>
            <w:gridSpan w:val="3"/>
            <w:shd w:val="clear" w:color="auto" w:fill="FFFFFF"/>
          </w:tcPr>
          <w:p>
            <w:pPr>
              <w:pStyle w:val="13"/>
              <w:spacing w:line="213" w:lineRule="exact"/>
              <w:ind w:right="2198"/>
              <w:jc w:val="center"/>
              <w:rPr>
                <w:rFonts w:ascii="仿宋" w:hAnsi="仿宋" w:eastAsia="仿宋" w:cs="仿宋"/>
                <w:color w:val="000000"/>
                <w:sz w:val="18"/>
                <w:szCs w:val="18"/>
              </w:rPr>
            </w:pPr>
            <w:r>
              <w:rPr>
                <w:rFonts w:hint="eastAsia" w:ascii="仿宋_GB2312" w:hAnsi="黑体" w:eastAsia="仿宋_GB2312" w:cs="宋体"/>
                <w:color w:val="000000"/>
                <w:sz w:val="18"/>
                <w:szCs w:val="18"/>
              </w:rPr>
              <w:t xml:space="preserve">                   人员经费</w:t>
            </w:r>
          </w:p>
        </w:tc>
        <w:tc>
          <w:tcPr>
            <w:tcW w:w="9354" w:type="dxa"/>
            <w:gridSpan w:val="6"/>
            <w:shd w:val="clear" w:color="auto" w:fill="FFFFFF"/>
          </w:tcPr>
          <w:p>
            <w:pPr>
              <w:pStyle w:val="13"/>
              <w:spacing w:line="213" w:lineRule="exact"/>
              <w:ind w:right="4118"/>
              <w:jc w:val="center"/>
              <w:rPr>
                <w:rFonts w:ascii="仿宋" w:hAnsi="仿宋" w:eastAsia="仿宋" w:cs="仿宋"/>
                <w:color w:val="000000"/>
                <w:sz w:val="18"/>
                <w:szCs w:val="18"/>
              </w:rPr>
            </w:pPr>
            <w:r>
              <w:rPr>
                <w:rFonts w:hint="eastAsia" w:ascii="仿宋_GB2312" w:hAnsi="黑体" w:eastAsia="仿宋_GB2312" w:cs="宋体"/>
                <w:color w:val="000000"/>
                <w:sz w:val="18"/>
                <w:szCs w:val="18"/>
              </w:rPr>
              <w:t xml:space="preserve">                                             公用经费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9" w:hRule="exact"/>
        </w:trPr>
        <w:tc>
          <w:tcPr>
            <w:tcW w:w="862" w:type="dxa"/>
            <w:shd w:val="clear" w:color="auto" w:fill="FFFFFF"/>
          </w:tcPr>
          <w:p>
            <w:pPr>
              <w:pStyle w:val="13"/>
              <w:spacing w:before="45" w:line="226" w:lineRule="exact"/>
              <w:ind w:left="55" w:right="52"/>
              <w:rPr>
                <w:rFonts w:ascii="仿宋" w:hAnsi="仿宋" w:eastAsia="仿宋" w:cs="仿宋"/>
                <w:color w:val="000000"/>
                <w:sz w:val="18"/>
                <w:szCs w:val="18"/>
              </w:rPr>
            </w:pPr>
            <w:r>
              <w:rPr>
                <w:rFonts w:hint="eastAsia" w:ascii="仿宋_GB2312" w:hAnsi="黑体" w:eastAsia="仿宋_GB2312" w:cs="宋体"/>
                <w:color w:val="000000"/>
                <w:sz w:val="18"/>
                <w:szCs w:val="18"/>
              </w:rPr>
              <w:t>经济分类 科目编码</w:t>
            </w:r>
          </w:p>
        </w:tc>
        <w:tc>
          <w:tcPr>
            <w:tcW w:w="3040" w:type="dxa"/>
            <w:shd w:val="clear" w:color="auto" w:fill="FFFFFF"/>
          </w:tcPr>
          <w:p>
            <w:pPr>
              <w:pStyle w:val="13"/>
              <w:spacing w:before="128"/>
              <w:ind w:left="1079" w:right="1079"/>
              <w:jc w:val="center"/>
              <w:rPr>
                <w:rFonts w:ascii="仿宋" w:hAnsi="仿宋" w:eastAsia="仿宋" w:cs="仿宋"/>
                <w:color w:val="000000"/>
                <w:sz w:val="18"/>
                <w:szCs w:val="18"/>
              </w:rPr>
            </w:pPr>
            <w:r>
              <w:rPr>
                <w:rFonts w:hint="eastAsia" w:ascii="仿宋_GB2312" w:hAnsi="黑体" w:eastAsia="仿宋_GB2312" w:cs="宋体"/>
                <w:color w:val="000000"/>
                <w:sz w:val="18"/>
                <w:szCs w:val="18"/>
              </w:rPr>
              <w:t>科目名称</w:t>
            </w:r>
          </w:p>
        </w:tc>
        <w:tc>
          <w:tcPr>
            <w:tcW w:w="784" w:type="dxa"/>
            <w:shd w:val="clear" w:color="auto" w:fill="FFFFFF"/>
          </w:tcPr>
          <w:p>
            <w:pPr>
              <w:jc w:val="center"/>
              <w:rPr>
                <w:rFonts w:ascii="仿宋" w:hAnsi="仿宋" w:eastAsia="仿宋" w:cs="仿宋"/>
                <w:color w:val="000000"/>
                <w:szCs w:val="18"/>
              </w:rPr>
            </w:pPr>
            <w:r>
              <w:rPr>
                <w:rFonts w:hint="eastAsia" w:ascii="仿宋_GB2312" w:hAnsi="黑体" w:eastAsia="仿宋_GB2312" w:cs="宋体"/>
                <w:color w:val="000000"/>
                <w:sz w:val="18"/>
                <w:szCs w:val="18"/>
              </w:rPr>
              <w:t>金额</w:t>
            </w:r>
          </w:p>
        </w:tc>
        <w:tc>
          <w:tcPr>
            <w:tcW w:w="877" w:type="dxa"/>
            <w:shd w:val="clear" w:color="auto" w:fill="FFFFFF"/>
          </w:tcPr>
          <w:p>
            <w:pPr>
              <w:pStyle w:val="13"/>
              <w:spacing w:before="45" w:line="226" w:lineRule="exact"/>
              <w:ind w:left="64" w:right="52"/>
              <w:rPr>
                <w:rFonts w:ascii="仿宋" w:hAnsi="仿宋" w:eastAsia="仿宋" w:cs="仿宋"/>
                <w:color w:val="000000"/>
                <w:sz w:val="18"/>
                <w:szCs w:val="18"/>
              </w:rPr>
            </w:pPr>
            <w:r>
              <w:rPr>
                <w:rFonts w:hint="eastAsia" w:ascii="仿宋_GB2312" w:hAnsi="黑体" w:eastAsia="仿宋_GB2312" w:cs="宋体"/>
                <w:color w:val="000000"/>
                <w:sz w:val="18"/>
                <w:szCs w:val="18"/>
              </w:rPr>
              <w:t>经济分类 科目编码</w:t>
            </w:r>
          </w:p>
        </w:tc>
        <w:tc>
          <w:tcPr>
            <w:tcW w:w="2100" w:type="dxa"/>
            <w:shd w:val="clear" w:color="auto" w:fill="FFFFFF"/>
          </w:tcPr>
          <w:p>
            <w:pPr>
              <w:pStyle w:val="13"/>
              <w:spacing w:before="128"/>
              <w:ind w:left="664"/>
              <w:rPr>
                <w:rFonts w:ascii="仿宋" w:hAnsi="仿宋" w:eastAsia="仿宋" w:cs="仿宋"/>
                <w:color w:val="000000"/>
                <w:sz w:val="18"/>
                <w:szCs w:val="18"/>
              </w:rPr>
            </w:pPr>
            <w:r>
              <w:rPr>
                <w:rFonts w:hint="eastAsia" w:ascii="仿宋_GB2312" w:hAnsi="黑体" w:eastAsia="仿宋_GB2312" w:cs="宋体"/>
                <w:color w:val="000000"/>
                <w:sz w:val="18"/>
                <w:szCs w:val="18"/>
              </w:rPr>
              <w:t>科目名称</w:t>
            </w:r>
          </w:p>
        </w:tc>
        <w:tc>
          <w:tcPr>
            <w:tcW w:w="796" w:type="dxa"/>
            <w:shd w:val="clear" w:color="auto" w:fill="FFFFFF"/>
          </w:tcPr>
          <w:p>
            <w:pPr>
              <w:jc w:val="center"/>
              <w:rPr>
                <w:rFonts w:ascii="仿宋" w:hAnsi="仿宋" w:eastAsia="仿宋" w:cs="仿宋"/>
                <w:color w:val="000000"/>
                <w:szCs w:val="18"/>
              </w:rPr>
            </w:pPr>
            <w:r>
              <w:rPr>
                <w:rFonts w:hint="eastAsia" w:ascii="仿宋_GB2312" w:hAnsi="黑体" w:eastAsia="仿宋_GB2312" w:cs="宋体"/>
                <w:color w:val="000000"/>
                <w:sz w:val="18"/>
                <w:szCs w:val="18"/>
              </w:rPr>
              <w:t>金额</w:t>
            </w:r>
          </w:p>
        </w:tc>
        <w:tc>
          <w:tcPr>
            <w:tcW w:w="866" w:type="dxa"/>
            <w:shd w:val="clear" w:color="auto" w:fill="FFFFFF"/>
          </w:tcPr>
          <w:p>
            <w:pPr>
              <w:pStyle w:val="13"/>
              <w:spacing w:before="45" w:line="226" w:lineRule="exact"/>
              <w:ind w:left="64" w:right="52"/>
              <w:rPr>
                <w:rFonts w:ascii="仿宋" w:hAnsi="仿宋" w:eastAsia="仿宋" w:cs="仿宋"/>
                <w:color w:val="000000"/>
                <w:sz w:val="18"/>
                <w:szCs w:val="18"/>
              </w:rPr>
            </w:pPr>
            <w:r>
              <w:rPr>
                <w:rFonts w:hint="eastAsia" w:ascii="仿宋_GB2312" w:hAnsi="黑体" w:eastAsia="仿宋_GB2312" w:cs="宋体"/>
                <w:color w:val="000000"/>
                <w:sz w:val="18"/>
                <w:szCs w:val="18"/>
              </w:rPr>
              <w:t>经济分类 科目编码</w:t>
            </w:r>
          </w:p>
        </w:tc>
        <w:tc>
          <w:tcPr>
            <w:tcW w:w="3877" w:type="dxa"/>
            <w:shd w:val="clear" w:color="auto" w:fill="FFFFFF"/>
          </w:tcPr>
          <w:p>
            <w:pPr>
              <w:pStyle w:val="13"/>
              <w:spacing w:before="128"/>
              <w:ind w:left="846" w:right="846"/>
              <w:jc w:val="center"/>
              <w:rPr>
                <w:rFonts w:ascii="仿宋" w:hAnsi="仿宋" w:eastAsia="仿宋" w:cs="仿宋"/>
                <w:color w:val="000000"/>
                <w:sz w:val="18"/>
                <w:szCs w:val="18"/>
              </w:rPr>
            </w:pPr>
            <w:r>
              <w:rPr>
                <w:rFonts w:hint="eastAsia" w:ascii="仿宋_GB2312" w:hAnsi="黑体" w:eastAsia="仿宋_GB2312" w:cs="宋体"/>
                <w:color w:val="000000"/>
                <w:sz w:val="18"/>
                <w:szCs w:val="18"/>
              </w:rPr>
              <w:t>科目名称</w:t>
            </w:r>
          </w:p>
        </w:tc>
        <w:tc>
          <w:tcPr>
            <w:tcW w:w="838" w:type="dxa"/>
            <w:shd w:val="clear" w:color="auto" w:fill="FFFFFF"/>
          </w:tcPr>
          <w:p>
            <w:pPr>
              <w:jc w:val="center"/>
              <w:rPr>
                <w:rFonts w:ascii="仿宋" w:hAnsi="仿宋" w:eastAsia="仿宋" w:cs="仿宋"/>
                <w:color w:val="000000"/>
                <w:szCs w:val="18"/>
              </w:rPr>
            </w:pPr>
            <w:r>
              <w:rPr>
                <w:rFonts w:hint="eastAsia" w:ascii="仿宋_GB2312" w:hAnsi="黑体" w:eastAsia="仿宋_GB2312" w:cs="宋体"/>
                <w:color w:val="000000"/>
                <w:sz w:val="18"/>
                <w:szCs w:val="18"/>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 w:hAnsi="仿宋" w:eastAsia="仿宋" w:cs="仿宋"/>
                <w:color w:val="000000"/>
                <w:sz w:val="18"/>
                <w:szCs w:val="18"/>
              </w:rPr>
            </w:pPr>
            <w:r>
              <w:rPr>
                <w:rFonts w:hint="eastAsia" w:ascii="仿宋_GB2312" w:hAnsi="黑体" w:eastAsia="仿宋_GB2312" w:cs="宋体"/>
                <w:color w:val="000000"/>
                <w:sz w:val="18"/>
                <w:szCs w:val="18"/>
              </w:rPr>
              <w:t>301</w:t>
            </w:r>
          </w:p>
        </w:tc>
        <w:tc>
          <w:tcPr>
            <w:tcW w:w="3040" w:type="dxa"/>
            <w:shd w:val="clear" w:color="auto" w:fill="FFFFFF"/>
            <w:vAlign w:val="center"/>
          </w:tcPr>
          <w:p>
            <w:pPr>
              <w:spacing w:line="225" w:lineRule="exact"/>
              <w:ind w:left="206"/>
              <w:rPr>
                <w:rFonts w:ascii="仿宋" w:hAnsi="仿宋" w:eastAsia="仿宋" w:cs="仿宋"/>
                <w:color w:val="000000"/>
                <w:sz w:val="18"/>
                <w:szCs w:val="18"/>
              </w:rPr>
            </w:pPr>
            <w:r>
              <w:rPr>
                <w:rFonts w:hint="eastAsia" w:ascii="仿宋_GB2312" w:hAnsi="黑体" w:eastAsia="仿宋_GB2312" w:cs="宋体"/>
                <w:color w:val="000000"/>
                <w:sz w:val="18"/>
                <w:szCs w:val="18"/>
              </w:rPr>
              <w:t>工资福利支出</w:t>
            </w:r>
          </w:p>
        </w:tc>
        <w:tc>
          <w:tcPr>
            <w:tcW w:w="784" w:type="dxa"/>
            <w:shd w:val="clear" w:color="auto" w:fill="FFFFFF"/>
            <w:vAlign w:val="center"/>
          </w:tcPr>
          <w:p>
            <w:pPr>
              <w:jc w:val="right"/>
              <w:rPr>
                <w:rFonts w:ascii="仿宋" w:hAnsi="仿宋" w:eastAsia="仿宋" w:cs="仿宋"/>
                <w:color w:val="000000"/>
                <w:sz w:val="18"/>
                <w:szCs w:val="18"/>
              </w:rPr>
            </w:pPr>
            <w:r>
              <w:rPr>
                <w:rFonts w:hint="eastAsia" w:ascii="仿宋_GB2312" w:hAnsi="黑体" w:eastAsia="仿宋_GB2312" w:cs="宋体"/>
                <w:color w:val="000000"/>
                <w:sz w:val="18"/>
                <w:szCs w:val="18"/>
              </w:rPr>
              <w:t>4,213.18</w:t>
            </w: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w:t>
            </w:r>
          </w:p>
        </w:tc>
        <w:tc>
          <w:tcPr>
            <w:tcW w:w="2100" w:type="dxa"/>
            <w:shd w:val="clear" w:color="auto" w:fill="FFFFFF"/>
            <w:vAlign w:val="center"/>
          </w:tcPr>
          <w:p>
            <w:pPr>
              <w:spacing w:line="225" w:lineRule="exact"/>
              <w:ind w:left="206"/>
              <w:rPr>
                <w:rFonts w:ascii="仿宋" w:hAnsi="仿宋" w:eastAsia="仿宋" w:cs="仿宋"/>
                <w:color w:val="000000"/>
                <w:sz w:val="18"/>
                <w:szCs w:val="18"/>
              </w:rPr>
            </w:pPr>
            <w:r>
              <w:rPr>
                <w:rFonts w:hint="eastAsia" w:ascii="仿宋_GB2312" w:hAnsi="黑体" w:eastAsia="仿宋_GB2312" w:cs="宋体"/>
                <w:color w:val="000000"/>
                <w:sz w:val="18"/>
                <w:szCs w:val="18"/>
              </w:rPr>
              <w:t>商品和服务支出</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307</w:t>
            </w:r>
          </w:p>
        </w:tc>
        <w:tc>
          <w:tcPr>
            <w:tcW w:w="3877" w:type="dxa"/>
            <w:shd w:val="clear" w:color="auto" w:fill="FFFFFF"/>
            <w:vAlign w:val="center"/>
          </w:tcPr>
          <w:p>
            <w:pPr>
              <w:spacing w:line="225" w:lineRule="exact"/>
              <w:ind w:left="206"/>
              <w:rPr>
                <w:rFonts w:ascii="仿宋" w:hAnsi="仿宋" w:eastAsia="仿宋" w:cs="仿宋"/>
                <w:color w:val="000000"/>
                <w:sz w:val="18"/>
                <w:szCs w:val="18"/>
              </w:rPr>
            </w:pPr>
            <w:r>
              <w:rPr>
                <w:rFonts w:hint="eastAsia" w:ascii="仿宋_GB2312" w:hAnsi="黑体" w:eastAsia="仿宋_GB2312" w:cs="宋体"/>
                <w:color w:val="000000"/>
                <w:sz w:val="18"/>
                <w:szCs w:val="18"/>
              </w:rPr>
              <w:t>债务利息及费用支出</w:t>
            </w:r>
          </w:p>
        </w:tc>
        <w:tc>
          <w:tcPr>
            <w:tcW w:w="838" w:type="dxa"/>
            <w:shd w:val="clear" w:color="auto" w:fill="FFFFFF"/>
            <w:vAlign w:val="center"/>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30101</w:t>
            </w:r>
          </w:p>
        </w:tc>
        <w:tc>
          <w:tcPr>
            <w:tcW w:w="3040" w:type="dxa"/>
            <w:shd w:val="clear" w:color="auto" w:fill="FFFFFF"/>
            <w:vAlign w:val="center"/>
          </w:tcPr>
          <w:p>
            <w:pPr>
              <w:spacing w:line="225" w:lineRule="exact"/>
              <w:ind w:left="206"/>
              <w:rPr>
                <w:rFonts w:ascii="仿宋" w:hAnsi="仿宋" w:eastAsia="仿宋" w:cs="仿宋"/>
                <w:color w:val="000000"/>
                <w:sz w:val="18"/>
                <w:szCs w:val="18"/>
              </w:rPr>
            </w:pPr>
            <w:r>
              <w:rPr>
                <w:rFonts w:hint="eastAsia" w:ascii="仿宋_GB2312" w:hAnsi="黑体" w:eastAsia="仿宋_GB2312" w:cs="宋体"/>
                <w:color w:val="000000"/>
                <w:sz w:val="18"/>
                <w:szCs w:val="18"/>
              </w:rPr>
              <w:t xml:space="preserve">  基本工资</w:t>
            </w:r>
          </w:p>
        </w:tc>
        <w:tc>
          <w:tcPr>
            <w:tcW w:w="784" w:type="dxa"/>
            <w:shd w:val="clear" w:color="auto" w:fill="FFFFFF"/>
            <w:vAlign w:val="center"/>
          </w:tcPr>
          <w:p>
            <w:pPr>
              <w:jc w:val="right"/>
              <w:rPr>
                <w:rFonts w:ascii="仿宋_GB2312" w:hAnsi="黑体" w:eastAsia="仿宋_GB2312" w:cs="宋体"/>
                <w:color w:val="000000"/>
                <w:sz w:val="18"/>
                <w:szCs w:val="18"/>
              </w:rPr>
            </w:pPr>
            <w:r>
              <w:rPr>
                <w:rFonts w:hint="eastAsia" w:ascii="仿宋_GB2312" w:hAnsi="黑体" w:eastAsia="仿宋_GB2312" w:cs="宋体"/>
                <w:color w:val="000000"/>
                <w:sz w:val="18"/>
                <w:szCs w:val="18"/>
              </w:rPr>
              <w:t>414.12</w:t>
            </w: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30201</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办公费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30701</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国内债务付息</w:t>
            </w:r>
          </w:p>
        </w:tc>
        <w:tc>
          <w:tcPr>
            <w:tcW w:w="838" w:type="dxa"/>
            <w:shd w:val="clear" w:color="auto" w:fill="FFFFFF"/>
            <w:vAlign w:val="center"/>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30102</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津贴补贴</w:t>
            </w:r>
          </w:p>
        </w:tc>
        <w:tc>
          <w:tcPr>
            <w:tcW w:w="784" w:type="dxa"/>
            <w:shd w:val="clear" w:color="auto" w:fill="FFFFFF"/>
            <w:vAlign w:val="center"/>
          </w:tcPr>
          <w:p>
            <w:pPr>
              <w:jc w:val="right"/>
              <w:rPr>
                <w:rFonts w:ascii="仿宋_GB2312" w:hAnsi="黑体" w:eastAsia="仿宋_GB2312" w:cs="宋体"/>
                <w:color w:val="000000"/>
                <w:sz w:val="18"/>
                <w:szCs w:val="18"/>
              </w:rPr>
            </w:pPr>
            <w:r>
              <w:rPr>
                <w:rFonts w:hint="eastAsia" w:ascii="仿宋_GB2312" w:hAnsi="黑体" w:eastAsia="仿宋_GB2312" w:cs="宋体"/>
                <w:color w:val="000000"/>
                <w:sz w:val="18"/>
                <w:szCs w:val="18"/>
              </w:rPr>
              <w:t>2,437.09</w:t>
            </w: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30202</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印刷费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30702</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国外债务付息</w:t>
            </w:r>
          </w:p>
        </w:tc>
        <w:tc>
          <w:tcPr>
            <w:tcW w:w="838" w:type="dxa"/>
            <w:shd w:val="clear" w:color="auto" w:fill="FFFFFF"/>
            <w:vAlign w:val="center"/>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30103</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奖金</w:t>
            </w:r>
          </w:p>
        </w:tc>
        <w:tc>
          <w:tcPr>
            <w:tcW w:w="784" w:type="dxa"/>
            <w:shd w:val="clear" w:color="auto" w:fill="FFFFFF"/>
            <w:vAlign w:val="center"/>
          </w:tcPr>
          <w:p>
            <w:pPr>
              <w:jc w:val="right"/>
              <w:rPr>
                <w:rFonts w:ascii="仿宋_GB2312" w:hAnsi="黑体" w:eastAsia="仿宋_GB2312" w:cs="宋体"/>
                <w:color w:val="000000"/>
                <w:sz w:val="18"/>
                <w:szCs w:val="18"/>
              </w:rPr>
            </w:pPr>
            <w:r>
              <w:rPr>
                <w:rFonts w:hint="eastAsia" w:ascii="仿宋_GB2312" w:hAnsi="黑体" w:eastAsia="仿宋_GB2312" w:cs="宋体"/>
                <w:color w:val="000000"/>
                <w:sz w:val="18"/>
                <w:szCs w:val="18"/>
              </w:rPr>
              <w:t>44.48</w:t>
            </w: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30203</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咨询费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w:t>
            </w:r>
          </w:p>
        </w:tc>
        <w:tc>
          <w:tcPr>
            <w:tcW w:w="3877" w:type="dxa"/>
            <w:shd w:val="clear" w:color="auto" w:fill="FFFFFF"/>
            <w:vAlign w:val="center"/>
          </w:tcPr>
          <w:p>
            <w:pPr>
              <w:spacing w:line="225" w:lineRule="exact"/>
              <w:ind w:left="206"/>
              <w:rPr>
                <w:rFonts w:ascii="仿宋" w:hAnsi="仿宋" w:eastAsia="仿宋" w:cs="仿宋"/>
                <w:color w:val="000000"/>
                <w:sz w:val="18"/>
                <w:szCs w:val="18"/>
              </w:rPr>
            </w:pPr>
            <w:r>
              <w:rPr>
                <w:rFonts w:hint="eastAsia" w:ascii="仿宋_GB2312" w:hAnsi="黑体" w:eastAsia="仿宋_GB2312" w:cs="宋体"/>
                <w:color w:val="000000"/>
                <w:sz w:val="18"/>
                <w:szCs w:val="18"/>
              </w:rPr>
              <w:t>资本性支出</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30106</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伙食补助费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30204</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手续费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31001</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房屋建筑物购建</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30107</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绩效工资</w:t>
            </w:r>
          </w:p>
        </w:tc>
        <w:tc>
          <w:tcPr>
            <w:tcW w:w="784" w:type="dxa"/>
            <w:shd w:val="clear" w:color="auto" w:fill="FFFFFF"/>
            <w:vAlign w:val="center"/>
          </w:tcPr>
          <w:p>
            <w:pPr>
              <w:jc w:val="right"/>
              <w:rPr>
                <w:rFonts w:ascii="仿宋_GB2312" w:hAnsi="黑体" w:eastAsia="仿宋_GB2312" w:cs="宋体"/>
                <w:color w:val="000000"/>
                <w:sz w:val="18"/>
                <w:szCs w:val="18"/>
              </w:rPr>
            </w:pPr>
            <w:r>
              <w:rPr>
                <w:rFonts w:hint="eastAsia" w:ascii="仿宋_GB2312" w:hAnsi="黑体" w:eastAsia="仿宋_GB2312" w:cs="宋体"/>
                <w:color w:val="000000"/>
                <w:sz w:val="18"/>
                <w:szCs w:val="18"/>
              </w:rPr>
              <w:t>377.14</w:t>
            </w: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30205</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水费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31002</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办公设备购置</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30108</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机关事业单位基本养老保险缴费</w:t>
            </w:r>
          </w:p>
        </w:tc>
        <w:tc>
          <w:tcPr>
            <w:tcW w:w="784" w:type="dxa"/>
            <w:shd w:val="clear" w:color="auto" w:fill="FFFFFF"/>
            <w:vAlign w:val="center"/>
          </w:tcPr>
          <w:p>
            <w:pPr>
              <w:jc w:val="right"/>
              <w:rPr>
                <w:rFonts w:ascii="仿宋_GB2312" w:hAnsi="黑体" w:eastAsia="仿宋_GB2312" w:cs="宋体"/>
                <w:color w:val="000000"/>
                <w:sz w:val="18"/>
                <w:szCs w:val="18"/>
              </w:rPr>
            </w:pPr>
            <w:r>
              <w:rPr>
                <w:rFonts w:hint="eastAsia" w:ascii="仿宋_GB2312" w:hAnsi="黑体" w:eastAsia="仿宋_GB2312" w:cs="宋体"/>
                <w:color w:val="000000"/>
                <w:sz w:val="18"/>
                <w:szCs w:val="18"/>
              </w:rPr>
              <w:t>334.87</w:t>
            </w: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30206</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电费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31003</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专用设备购置</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30109</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职业年金缴费</w:t>
            </w:r>
          </w:p>
        </w:tc>
        <w:tc>
          <w:tcPr>
            <w:tcW w:w="784" w:type="dxa"/>
            <w:shd w:val="clear" w:color="auto" w:fill="FFFFFF"/>
            <w:vAlign w:val="center"/>
          </w:tcPr>
          <w:p>
            <w:pPr>
              <w:jc w:val="right"/>
              <w:rPr>
                <w:rFonts w:ascii="仿宋_GB2312" w:hAnsi="黑体" w:eastAsia="仿宋_GB2312" w:cs="宋体"/>
                <w:color w:val="000000"/>
                <w:sz w:val="18"/>
                <w:szCs w:val="18"/>
              </w:rPr>
            </w:pPr>
            <w:r>
              <w:rPr>
                <w:rFonts w:hint="eastAsia" w:ascii="仿宋_GB2312" w:hAnsi="黑体" w:eastAsia="仿宋_GB2312" w:cs="宋体"/>
                <w:color w:val="000000"/>
                <w:sz w:val="18"/>
                <w:szCs w:val="18"/>
              </w:rPr>
              <w:t>138.09</w:t>
            </w: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30207</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邮电费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31005</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基础设施建设</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30110</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职工基本医疗保险缴费</w:t>
            </w:r>
          </w:p>
        </w:tc>
        <w:tc>
          <w:tcPr>
            <w:tcW w:w="784" w:type="dxa"/>
            <w:shd w:val="clear" w:color="auto" w:fill="FFFFFF"/>
            <w:vAlign w:val="center"/>
          </w:tcPr>
          <w:p>
            <w:pPr>
              <w:jc w:val="right"/>
              <w:rPr>
                <w:rFonts w:ascii="仿宋_GB2312" w:hAnsi="黑体" w:eastAsia="仿宋_GB2312" w:cs="宋体"/>
                <w:color w:val="000000"/>
                <w:sz w:val="18"/>
                <w:szCs w:val="18"/>
              </w:rPr>
            </w:pPr>
            <w:r>
              <w:rPr>
                <w:rFonts w:hint="eastAsia" w:ascii="仿宋_GB2312" w:hAnsi="黑体" w:eastAsia="仿宋_GB2312" w:cs="宋体"/>
                <w:color w:val="000000"/>
                <w:sz w:val="18"/>
                <w:szCs w:val="18"/>
              </w:rPr>
              <w:t>0.78</w:t>
            </w: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30208</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取暖费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31006</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大型修缮</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30111</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公务员医疗补助缴费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30209</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物业管理费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31007</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信息网络及软件购置更新</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30112</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其他社会保障缴费</w:t>
            </w:r>
          </w:p>
        </w:tc>
        <w:tc>
          <w:tcPr>
            <w:tcW w:w="784" w:type="dxa"/>
            <w:shd w:val="clear" w:color="auto" w:fill="FFFFFF"/>
            <w:vAlign w:val="center"/>
          </w:tcPr>
          <w:p>
            <w:pPr>
              <w:jc w:val="right"/>
              <w:rPr>
                <w:rFonts w:ascii="仿宋_GB2312" w:hAnsi="黑体" w:eastAsia="仿宋_GB2312" w:cs="宋体"/>
                <w:color w:val="000000"/>
                <w:sz w:val="18"/>
                <w:szCs w:val="18"/>
              </w:rPr>
            </w:pPr>
            <w:r>
              <w:rPr>
                <w:rFonts w:hint="eastAsia" w:ascii="仿宋_GB2312" w:hAnsi="黑体" w:eastAsia="仿宋_GB2312" w:cs="宋体"/>
                <w:color w:val="000000"/>
                <w:sz w:val="18"/>
                <w:szCs w:val="18"/>
              </w:rPr>
              <w:t>118.12</w:t>
            </w: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30211</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差旅费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31008</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物资储备</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30113</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住房公积金</w:t>
            </w:r>
          </w:p>
        </w:tc>
        <w:tc>
          <w:tcPr>
            <w:tcW w:w="784" w:type="dxa"/>
            <w:shd w:val="clear" w:color="auto" w:fill="FFFFFF"/>
            <w:vAlign w:val="center"/>
          </w:tcPr>
          <w:p>
            <w:pPr>
              <w:jc w:val="right"/>
              <w:rPr>
                <w:rFonts w:ascii="仿宋_GB2312" w:hAnsi="黑体" w:eastAsia="仿宋_GB2312" w:cs="宋体"/>
                <w:color w:val="000000"/>
                <w:sz w:val="18"/>
                <w:szCs w:val="18"/>
              </w:rPr>
            </w:pPr>
            <w:r>
              <w:rPr>
                <w:rFonts w:hint="eastAsia" w:ascii="仿宋_GB2312" w:hAnsi="黑体" w:eastAsia="仿宋_GB2312" w:cs="宋体"/>
                <w:color w:val="000000"/>
                <w:sz w:val="18"/>
                <w:szCs w:val="18"/>
              </w:rPr>
              <w:t>348.48</w:t>
            </w: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30212</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因公出国（境）费用</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31009</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土地补偿</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30114</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医疗费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30213</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维修（护）费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31010</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安置补助</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30199</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其他工资福利支出</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30214</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租赁费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31011</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地上附着物和青苗补偿</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w:t>
            </w:r>
          </w:p>
        </w:tc>
        <w:tc>
          <w:tcPr>
            <w:tcW w:w="3040" w:type="dxa"/>
            <w:shd w:val="clear" w:color="auto" w:fill="FFFFFF"/>
            <w:vAlign w:val="center"/>
          </w:tcPr>
          <w:p>
            <w:pPr>
              <w:spacing w:line="225" w:lineRule="exact"/>
              <w:ind w:left="206"/>
              <w:rPr>
                <w:rFonts w:ascii="仿宋" w:hAnsi="仿宋" w:eastAsia="仿宋" w:cs="仿宋"/>
                <w:color w:val="000000"/>
                <w:sz w:val="18"/>
                <w:szCs w:val="18"/>
              </w:rPr>
            </w:pPr>
            <w:r>
              <w:rPr>
                <w:rFonts w:hint="eastAsia" w:ascii="仿宋_GB2312" w:hAnsi="黑体" w:eastAsia="仿宋_GB2312" w:cs="宋体"/>
                <w:color w:val="000000"/>
                <w:sz w:val="18"/>
                <w:szCs w:val="18"/>
              </w:rPr>
              <w:t>对个人和家庭的补助</w:t>
            </w:r>
          </w:p>
        </w:tc>
        <w:tc>
          <w:tcPr>
            <w:tcW w:w="784" w:type="dxa"/>
            <w:shd w:val="clear" w:color="auto" w:fill="FFFFFF"/>
            <w:vAlign w:val="center"/>
          </w:tcPr>
          <w:p>
            <w:pPr>
              <w:jc w:val="right"/>
              <w:rPr>
                <w:rFonts w:ascii="仿宋_GB2312" w:hAnsi="黑体" w:eastAsia="仿宋_GB2312" w:cs="宋体"/>
                <w:color w:val="000000"/>
                <w:sz w:val="18"/>
                <w:szCs w:val="18"/>
              </w:rPr>
            </w:pPr>
            <w:r>
              <w:rPr>
                <w:rFonts w:hint="eastAsia" w:ascii="仿宋_GB2312" w:hAnsi="黑体" w:eastAsia="仿宋_GB2312" w:cs="宋体"/>
                <w:color w:val="000000"/>
                <w:sz w:val="18"/>
                <w:szCs w:val="18"/>
              </w:rPr>
              <w:t>294.33</w:t>
            </w: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30215</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会议费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31012</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拆迁补偿</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30301</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离休费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30216</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培训费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31013</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公务用车购置</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30302</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退休费</w:t>
            </w:r>
          </w:p>
        </w:tc>
        <w:tc>
          <w:tcPr>
            <w:tcW w:w="784" w:type="dxa"/>
            <w:shd w:val="clear" w:color="auto" w:fill="FFFFFF"/>
            <w:vAlign w:val="center"/>
          </w:tcPr>
          <w:p>
            <w:pPr>
              <w:jc w:val="right"/>
              <w:rPr>
                <w:rFonts w:ascii="仿宋_GB2312" w:hAnsi="黑体" w:eastAsia="仿宋_GB2312" w:cs="宋体"/>
                <w:color w:val="000000"/>
                <w:sz w:val="18"/>
                <w:szCs w:val="18"/>
              </w:rPr>
            </w:pPr>
            <w:r>
              <w:rPr>
                <w:rFonts w:hint="eastAsia" w:ascii="仿宋_GB2312" w:hAnsi="黑体" w:eastAsia="仿宋_GB2312" w:cs="宋体"/>
                <w:color w:val="000000"/>
                <w:sz w:val="18"/>
                <w:szCs w:val="18"/>
              </w:rPr>
              <w:t>282.46</w:t>
            </w: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30217</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公务接待费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31019</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其他交通工具购置</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30303</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退职（役）费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30218</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专用材料费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31021</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文物和陈列品购置</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30304</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抚恤金</w:t>
            </w:r>
          </w:p>
        </w:tc>
        <w:tc>
          <w:tcPr>
            <w:tcW w:w="784" w:type="dxa"/>
            <w:shd w:val="clear" w:color="auto" w:fill="FFFFFF"/>
            <w:vAlign w:val="center"/>
          </w:tcPr>
          <w:p>
            <w:pPr>
              <w:jc w:val="right"/>
              <w:rPr>
                <w:rFonts w:ascii="仿宋_GB2312" w:hAnsi="黑体" w:eastAsia="仿宋_GB2312" w:cs="宋体"/>
                <w:color w:val="000000"/>
                <w:sz w:val="18"/>
                <w:szCs w:val="18"/>
              </w:rPr>
            </w:pPr>
            <w:r>
              <w:rPr>
                <w:rFonts w:hint="eastAsia" w:ascii="仿宋_GB2312" w:hAnsi="黑体" w:eastAsia="仿宋_GB2312" w:cs="宋体"/>
                <w:color w:val="000000"/>
                <w:sz w:val="18"/>
                <w:szCs w:val="18"/>
              </w:rPr>
              <w:t>11.53</w:t>
            </w: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30224</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被装购置费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31022</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无形资产购置</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30305</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生活补助</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30225</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专用燃料费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31099</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其他资本性支出</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30306</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救济费</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30226</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劳务费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399</w:t>
            </w:r>
          </w:p>
        </w:tc>
        <w:tc>
          <w:tcPr>
            <w:tcW w:w="3877" w:type="dxa"/>
            <w:shd w:val="clear" w:color="auto" w:fill="FFFFFF"/>
            <w:vAlign w:val="center"/>
          </w:tcPr>
          <w:p>
            <w:pPr>
              <w:spacing w:line="225" w:lineRule="exact"/>
              <w:ind w:left="206"/>
              <w:rPr>
                <w:rFonts w:ascii="仿宋" w:hAnsi="仿宋" w:eastAsia="仿宋" w:cs="仿宋"/>
                <w:color w:val="000000"/>
                <w:sz w:val="18"/>
                <w:szCs w:val="18"/>
              </w:rPr>
            </w:pPr>
            <w:r>
              <w:rPr>
                <w:rFonts w:hint="eastAsia" w:ascii="仿宋_GB2312" w:hAnsi="黑体" w:eastAsia="仿宋_GB2312" w:cs="宋体"/>
                <w:color w:val="000000"/>
                <w:sz w:val="18"/>
                <w:szCs w:val="18"/>
              </w:rPr>
              <w:t>其他支出</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30307</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医疗费补助</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30227</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委托业务费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39906</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赠与</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9"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30308</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助学金</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30228</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工会经费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39907</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国家赔偿费用支出</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30309</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奖励金</w:t>
            </w:r>
          </w:p>
        </w:tc>
        <w:tc>
          <w:tcPr>
            <w:tcW w:w="784" w:type="dxa"/>
            <w:shd w:val="clear" w:color="auto" w:fill="FFFFFF"/>
            <w:vAlign w:val="center"/>
          </w:tcPr>
          <w:p>
            <w:pPr>
              <w:jc w:val="right"/>
              <w:rPr>
                <w:rFonts w:ascii="仿宋_GB2312" w:hAnsi="黑体" w:eastAsia="仿宋_GB2312" w:cs="宋体"/>
                <w:color w:val="000000"/>
                <w:sz w:val="18"/>
                <w:szCs w:val="18"/>
              </w:rPr>
            </w:pPr>
            <w:r>
              <w:rPr>
                <w:rFonts w:hint="eastAsia" w:ascii="仿宋_GB2312" w:hAnsi="黑体" w:eastAsia="仿宋_GB2312" w:cs="宋体"/>
                <w:color w:val="000000"/>
                <w:sz w:val="18"/>
                <w:szCs w:val="18"/>
              </w:rPr>
              <w:t>0.34</w:t>
            </w: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30229</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福利费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39908</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对民间非营利组织和群众性自治组织补贴</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30310</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个人农业生产补贴</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30231</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公务用车运行维护费</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39999</w:t>
            </w:r>
          </w:p>
        </w:tc>
        <w:tc>
          <w:tcPr>
            <w:tcW w:w="3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其他支出</w:t>
            </w: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30399</w:t>
            </w:r>
          </w:p>
        </w:tc>
        <w:tc>
          <w:tcPr>
            <w:tcW w:w="304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其他对个人和家庭的补助支出</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30239</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其他交通费用</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vAlign w:val="center"/>
          </w:tcPr>
          <w:p>
            <w:pPr>
              <w:spacing w:line="225" w:lineRule="exact"/>
              <w:ind w:left="206"/>
              <w:rPr>
                <w:rFonts w:ascii="仿宋_GB2312" w:hAnsi="黑体" w:eastAsia="仿宋_GB2312" w:cs="宋体"/>
                <w:color w:val="000000"/>
                <w:sz w:val="18"/>
                <w:szCs w:val="18"/>
              </w:rPr>
            </w:pPr>
          </w:p>
        </w:tc>
        <w:tc>
          <w:tcPr>
            <w:tcW w:w="3877" w:type="dxa"/>
            <w:shd w:val="clear" w:color="auto" w:fill="FFFFFF"/>
            <w:vAlign w:val="center"/>
          </w:tcPr>
          <w:p>
            <w:pPr>
              <w:spacing w:line="225" w:lineRule="exact"/>
              <w:ind w:left="206"/>
              <w:rPr>
                <w:rFonts w:ascii="仿宋" w:hAnsi="仿宋" w:eastAsia="仿宋" w:cs="仿宋"/>
                <w:color w:val="000000"/>
                <w:sz w:val="18"/>
                <w:szCs w:val="18"/>
              </w:rPr>
            </w:pP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vAlign w:val="center"/>
          </w:tcPr>
          <w:p>
            <w:pPr>
              <w:spacing w:line="225" w:lineRule="exact"/>
              <w:ind w:left="206"/>
              <w:rPr>
                <w:rFonts w:ascii="仿宋_GB2312" w:hAnsi="黑体" w:eastAsia="仿宋_GB2312" w:cs="宋体"/>
                <w:color w:val="000000"/>
                <w:sz w:val="18"/>
                <w:szCs w:val="18"/>
              </w:rPr>
            </w:pPr>
          </w:p>
        </w:tc>
        <w:tc>
          <w:tcPr>
            <w:tcW w:w="3040" w:type="dxa"/>
            <w:shd w:val="clear" w:color="auto" w:fill="FFFFFF"/>
            <w:vAlign w:val="center"/>
          </w:tcPr>
          <w:p>
            <w:pPr>
              <w:pStyle w:val="13"/>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w:t>
            </w: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30240</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税金及附加费用</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tcPr>
          <w:p>
            <w:pPr>
              <w:rPr>
                <w:rFonts w:ascii="仿宋" w:hAnsi="仿宋" w:eastAsia="仿宋" w:cs="仿宋"/>
                <w:color w:val="000000"/>
                <w:sz w:val="18"/>
                <w:szCs w:val="18"/>
              </w:rPr>
            </w:pPr>
          </w:p>
        </w:tc>
        <w:tc>
          <w:tcPr>
            <w:tcW w:w="3877" w:type="dxa"/>
            <w:shd w:val="clear" w:color="auto" w:fill="FFFFFF"/>
          </w:tcPr>
          <w:p>
            <w:pPr>
              <w:rPr>
                <w:rFonts w:ascii="仿宋" w:hAnsi="仿宋" w:eastAsia="仿宋" w:cs="仿宋"/>
                <w:color w:val="000000"/>
                <w:sz w:val="18"/>
                <w:szCs w:val="18"/>
              </w:rPr>
            </w:pP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5" w:hRule="exact"/>
        </w:trPr>
        <w:tc>
          <w:tcPr>
            <w:tcW w:w="862" w:type="dxa"/>
            <w:shd w:val="clear" w:color="auto" w:fill="FFFFFF"/>
          </w:tcPr>
          <w:p>
            <w:pPr>
              <w:rPr>
                <w:rFonts w:ascii="仿宋" w:hAnsi="仿宋" w:eastAsia="仿宋" w:cs="仿宋"/>
                <w:color w:val="000000"/>
                <w:sz w:val="18"/>
                <w:szCs w:val="18"/>
              </w:rPr>
            </w:pPr>
          </w:p>
        </w:tc>
        <w:tc>
          <w:tcPr>
            <w:tcW w:w="3040" w:type="dxa"/>
            <w:shd w:val="clear" w:color="auto" w:fill="FFFFFF"/>
          </w:tcPr>
          <w:p>
            <w:pPr>
              <w:spacing w:line="225" w:lineRule="exact"/>
              <w:ind w:left="206"/>
              <w:rPr>
                <w:rFonts w:ascii="仿宋_GB2312" w:hAnsi="黑体" w:eastAsia="仿宋_GB2312" w:cs="宋体"/>
                <w:color w:val="000000"/>
                <w:sz w:val="18"/>
                <w:szCs w:val="18"/>
              </w:rPr>
            </w:pPr>
          </w:p>
        </w:tc>
        <w:tc>
          <w:tcPr>
            <w:tcW w:w="784" w:type="dxa"/>
            <w:shd w:val="clear" w:color="auto" w:fill="FFFFFF"/>
            <w:vAlign w:val="center"/>
          </w:tcPr>
          <w:p>
            <w:pPr>
              <w:jc w:val="right"/>
              <w:rPr>
                <w:rFonts w:ascii="仿宋_GB2312" w:hAnsi="黑体" w:eastAsia="仿宋_GB2312" w:cs="宋体"/>
                <w:color w:val="000000"/>
                <w:sz w:val="18"/>
                <w:szCs w:val="18"/>
              </w:rPr>
            </w:pPr>
          </w:p>
        </w:tc>
        <w:tc>
          <w:tcPr>
            <w:tcW w:w="877"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30299</w:t>
            </w:r>
          </w:p>
        </w:tc>
        <w:tc>
          <w:tcPr>
            <w:tcW w:w="2100" w:type="dxa"/>
            <w:shd w:val="clear" w:color="auto" w:fill="FFFFFF"/>
            <w:vAlign w:val="center"/>
          </w:tcPr>
          <w:p>
            <w:pPr>
              <w:spacing w:line="225" w:lineRule="exact"/>
              <w:ind w:left="206"/>
              <w:rPr>
                <w:rFonts w:ascii="仿宋_GB2312" w:hAnsi="黑体" w:eastAsia="仿宋_GB2312" w:cs="宋体"/>
                <w:color w:val="000000"/>
                <w:sz w:val="18"/>
                <w:szCs w:val="18"/>
              </w:rPr>
            </w:pPr>
            <w:r>
              <w:rPr>
                <w:rFonts w:hint="eastAsia" w:ascii="仿宋_GB2312" w:hAnsi="黑体" w:eastAsia="仿宋_GB2312" w:cs="宋体"/>
                <w:color w:val="000000"/>
                <w:sz w:val="18"/>
                <w:szCs w:val="18"/>
              </w:rPr>
              <w:t xml:space="preserve">  其他商品和服务支出</w:t>
            </w:r>
          </w:p>
        </w:tc>
        <w:tc>
          <w:tcPr>
            <w:tcW w:w="796" w:type="dxa"/>
            <w:shd w:val="clear" w:color="auto" w:fill="FFFFFF"/>
            <w:vAlign w:val="center"/>
          </w:tcPr>
          <w:p>
            <w:pPr>
              <w:jc w:val="right"/>
              <w:rPr>
                <w:rFonts w:ascii="仿宋_GB2312" w:hAnsi="黑体" w:eastAsia="仿宋_GB2312" w:cs="宋体"/>
                <w:color w:val="000000"/>
                <w:sz w:val="18"/>
                <w:szCs w:val="18"/>
              </w:rPr>
            </w:pPr>
          </w:p>
        </w:tc>
        <w:tc>
          <w:tcPr>
            <w:tcW w:w="866" w:type="dxa"/>
            <w:shd w:val="clear" w:color="auto" w:fill="FFFFFF"/>
          </w:tcPr>
          <w:p>
            <w:pPr>
              <w:rPr>
                <w:rFonts w:ascii="仿宋" w:hAnsi="仿宋" w:eastAsia="仿宋" w:cs="仿宋"/>
                <w:color w:val="000000"/>
                <w:sz w:val="18"/>
                <w:szCs w:val="18"/>
              </w:rPr>
            </w:pPr>
          </w:p>
        </w:tc>
        <w:tc>
          <w:tcPr>
            <w:tcW w:w="3877" w:type="dxa"/>
            <w:shd w:val="clear" w:color="auto" w:fill="FFFFFF"/>
          </w:tcPr>
          <w:p>
            <w:pPr>
              <w:rPr>
                <w:rFonts w:ascii="仿宋" w:hAnsi="仿宋" w:eastAsia="仿宋" w:cs="仿宋"/>
                <w:color w:val="000000"/>
                <w:sz w:val="18"/>
                <w:szCs w:val="18"/>
              </w:rPr>
            </w:pPr>
          </w:p>
        </w:tc>
        <w:tc>
          <w:tcPr>
            <w:tcW w:w="838" w:type="dxa"/>
            <w:shd w:val="clear" w:color="auto" w:fill="FFFFFF"/>
          </w:tcPr>
          <w:p>
            <w:pPr>
              <w:jc w:val="right"/>
              <w:rPr>
                <w:rFonts w:ascii="仿宋_GB2312" w:hAnsi="黑体"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8" w:hRule="exact"/>
        </w:trPr>
        <w:tc>
          <w:tcPr>
            <w:tcW w:w="3902" w:type="dxa"/>
            <w:gridSpan w:val="2"/>
            <w:shd w:val="clear" w:color="auto" w:fill="FFFFFF"/>
          </w:tcPr>
          <w:p>
            <w:pPr>
              <w:pStyle w:val="13"/>
              <w:spacing w:line="222" w:lineRule="exact"/>
              <w:ind w:right="1328"/>
              <w:jc w:val="center"/>
              <w:rPr>
                <w:rFonts w:ascii="仿宋" w:hAnsi="仿宋" w:eastAsia="仿宋" w:cs="仿宋"/>
                <w:color w:val="000000"/>
                <w:sz w:val="18"/>
                <w:szCs w:val="18"/>
              </w:rPr>
            </w:pPr>
            <w:r>
              <w:rPr>
                <w:rFonts w:hint="eastAsia" w:ascii="仿宋_GB2312" w:hAnsi="黑体" w:eastAsia="仿宋_GB2312" w:cs="宋体"/>
                <w:color w:val="000000"/>
                <w:sz w:val="18"/>
                <w:szCs w:val="18"/>
              </w:rPr>
              <w:t>人员经费合计</w:t>
            </w:r>
          </w:p>
        </w:tc>
        <w:tc>
          <w:tcPr>
            <w:tcW w:w="784" w:type="dxa"/>
            <w:shd w:val="clear" w:color="auto" w:fill="FFFFFF"/>
            <w:vAlign w:val="center"/>
          </w:tcPr>
          <w:p>
            <w:pPr>
              <w:jc w:val="right"/>
              <w:rPr>
                <w:rFonts w:ascii="仿宋_GB2312" w:hAnsi="黑体" w:eastAsia="仿宋_GB2312" w:cs="宋体"/>
                <w:color w:val="000000"/>
                <w:sz w:val="18"/>
                <w:szCs w:val="18"/>
              </w:rPr>
            </w:pPr>
            <w:r>
              <w:rPr>
                <w:rFonts w:hint="eastAsia" w:ascii="仿宋_GB2312" w:hAnsi="黑体" w:eastAsia="仿宋_GB2312" w:cs="宋体"/>
                <w:color w:val="000000"/>
                <w:sz w:val="18"/>
                <w:szCs w:val="18"/>
              </w:rPr>
              <w:t>4,507.51</w:t>
            </w:r>
          </w:p>
        </w:tc>
        <w:tc>
          <w:tcPr>
            <w:tcW w:w="8516" w:type="dxa"/>
            <w:gridSpan w:val="5"/>
            <w:shd w:val="clear" w:color="auto" w:fill="FFFFFF"/>
          </w:tcPr>
          <w:p>
            <w:pPr>
              <w:pStyle w:val="13"/>
              <w:spacing w:line="222" w:lineRule="exact"/>
              <w:ind w:right="3259"/>
              <w:jc w:val="center"/>
              <w:rPr>
                <w:rFonts w:ascii="仿宋" w:hAnsi="仿宋" w:eastAsia="仿宋" w:cs="仿宋"/>
                <w:color w:val="000000"/>
                <w:sz w:val="18"/>
                <w:szCs w:val="18"/>
              </w:rPr>
            </w:pPr>
            <w:r>
              <w:rPr>
                <w:rFonts w:hint="eastAsia" w:ascii="仿宋_GB2312" w:hAnsi="黑体" w:eastAsia="仿宋_GB2312" w:cs="宋体"/>
                <w:color w:val="000000"/>
                <w:sz w:val="18"/>
                <w:szCs w:val="18"/>
              </w:rPr>
              <w:t>公用经费合计</w:t>
            </w:r>
          </w:p>
        </w:tc>
        <w:tc>
          <w:tcPr>
            <w:tcW w:w="838" w:type="dxa"/>
            <w:shd w:val="clear" w:color="auto" w:fill="FFFFFF"/>
            <w:vAlign w:val="center"/>
          </w:tcPr>
          <w:p>
            <w:pPr>
              <w:jc w:val="right"/>
              <w:rPr>
                <w:rFonts w:ascii="仿宋_GB2312" w:hAnsi="黑体" w:eastAsia="仿宋_GB2312" w:cs="宋体"/>
                <w:color w:val="000000"/>
                <w:sz w:val="18"/>
                <w:szCs w:val="18"/>
              </w:rPr>
            </w:pP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注：本表反映部门本年度一般公共预算财政拨款基本支出明细情况。本表金额转换为万元时，因四舍五入可能存在尾差。</w:t>
      </w:r>
    </w:p>
    <w:p>
      <w:pPr>
        <w:spacing w:line="278" w:lineRule="exact"/>
        <w:rPr>
          <w:rFonts w:ascii="仿宋" w:hAnsi="仿宋" w:eastAsia="仿宋" w:cs="仿宋"/>
          <w:sz w:val="18"/>
          <w:szCs w:val="18"/>
        </w:rPr>
        <w:sectPr>
          <w:type w:val="continuous"/>
          <w:pgSz w:w="16840" w:h="11910" w:orient="landscape"/>
          <w:pgMar w:top="1560" w:right="1160" w:bottom="280" w:left="1160" w:header="720" w:footer="720" w:gutter="0"/>
          <w:cols w:space="720" w:num="1"/>
          <w:docGrid w:type="lines" w:linePitch="312" w:charSpace="0"/>
        </w:sectPr>
      </w:pPr>
    </w:p>
    <w:p>
      <w:pPr>
        <w:rPr>
          <w:rFonts w:ascii="仿宋_GB2312" w:hAnsi="黑体" w:eastAsia="仿宋_GB2312" w:cs="宋体"/>
          <w:sz w:val="32"/>
          <w:szCs w:val="32"/>
        </w:rPr>
      </w:pPr>
      <w:r>
        <w:rPr>
          <w:rFonts w:hint="eastAsia" w:ascii="仿宋" w:hAnsi="仿宋" w:eastAsia="仿宋" w:cs="仿宋"/>
          <w:sz w:val="18"/>
          <w:szCs w:val="18"/>
        </w:rPr>
        <w:t xml:space="preserve">                                     </w:t>
      </w:r>
      <w:r>
        <w:rPr>
          <w:rFonts w:hint="eastAsia" w:ascii="仿宋_GB2312" w:hAnsi="黑体" w:eastAsia="仿宋_GB2312" w:cs="宋体"/>
          <w:sz w:val="32"/>
          <w:szCs w:val="32"/>
        </w:rPr>
        <w:t xml:space="preserve">  一般公共预算财政拨款“三公”经费支出决算表</w:t>
      </w:r>
    </w:p>
    <w:p>
      <w:pPr>
        <w:jc w:val="center"/>
        <w:rPr>
          <w:sz w:val="18"/>
          <w:szCs w:val="18"/>
        </w:rPr>
      </w:pPr>
      <w:r>
        <w:rPr>
          <w:rFonts w:hint="eastAsia" w:ascii="仿宋" w:hAnsi="仿宋" w:eastAsia="仿宋" w:cs="仿宋"/>
          <w:w w:val="95"/>
          <w:kern w:val="0"/>
          <w:sz w:val="18"/>
          <w:szCs w:val="18"/>
        </w:rPr>
        <w:t xml:space="preserve">                                                                                                                                                       </w:t>
      </w:r>
      <w:r>
        <w:rPr>
          <w:rFonts w:hint="eastAsia" w:ascii="仿宋_GB2312" w:hAnsi="黑体" w:eastAsia="仿宋_GB2312" w:cs="宋体"/>
          <w:sz w:val="18"/>
          <w:szCs w:val="18"/>
        </w:rPr>
        <w:t>公开07表</w:t>
      </w:r>
    </w:p>
    <w:p>
      <w:pPr>
        <w:tabs>
          <w:tab w:val="left" w:pos="12093"/>
        </w:tabs>
        <w:spacing w:before="38" w:after="22"/>
        <w:ind w:left="171"/>
        <w:jc w:val="left"/>
        <w:rPr>
          <w:rFonts w:ascii="仿宋" w:hAnsi="仿宋" w:eastAsia="仿宋" w:cs="仿宋"/>
          <w:sz w:val="18"/>
          <w:szCs w:val="18"/>
        </w:rPr>
      </w:pPr>
      <w:r>
        <w:rPr>
          <w:rFonts w:hint="eastAsia" w:ascii="仿宋_GB2312" w:hAnsi="黑体" w:eastAsia="仿宋_GB2312" w:cs="宋体"/>
          <w:sz w:val="18"/>
          <w:szCs w:val="18"/>
        </w:rPr>
        <w:t>部门：深圳市龙华区观澜第二小学</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金额单位：万元</w:t>
      </w:r>
      <w:r>
        <w:rPr>
          <w:rFonts w:hint="eastAsia" w:ascii="仿宋" w:hAnsi="仿宋" w:eastAsia="仿宋" w:cs="仿宋"/>
          <w:sz w:val="18"/>
          <w:szCs w:val="18"/>
        </w:rPr>
        <w:t xml:space="preserve">                                                                                                                   </w:t>
      </w:r>
    </w:p>
    <w:tbl>
      <w:tblPr>
        <w:tblStyle w:val="11"/>
        <w:tblW w:w="13802" w:type="dxa"/>
        <w:tblInd w:w="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39"/>
        <w:gridCol w:w="1188"/>
        <w:gridCol w:w="1318"/>
        <w:gridCol w:w="1101"/>
        <w:gridCol w:w="1162"/>
        <w:gridCol w:w="1162"/>
        <w:gridCol w:w="1162"/>
        <w:gridCol w:w="1162"/>
        <w:gridCol w:w="1161"/>
        <w:gridCol w:w="1162"/>
        <w:gridCol w:w="1162"/>
        <w:gridCol w:w="1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1" w:hRule="exact"/>
        </w:trPr>
        <w:tc>
          <w:tcPr>
            <w:tcW w:w="6970" w:type="dxa"/>
            <w:gridSpan w:val="6"/>
          </w:tcPr>
          <w:p>
            <w:pPr>
              <w:pStyle w:val="13"/>
              <w:spacing w:before="96"/>
              <w:ind w:left="2838" w:right="2840"/>
              <w:jc w:val="center"/>
              <w:rPr>
                <w:rFonts w:ascii="仿宋" w:hAnsi="仿宋" w:eastAsia="仿宋" w:cs="仿宋"/>
                <w:sz w:val="18"/>
                <w:szCs w:val="18"/>
              </w:rPr>
            </w:pPr>
            <w:r>
              <w:rPr>
                <w:rFonts w:hint="eastAsia" w:ascii="仿宋_GB2312" w:hAnsi="黑体" w:eastAsia="仿宋_GB2312" w:cs="宋体"/>
                <w:sz w:val="18"/>
                <w:szCs w:val="18"/>
              </w:rPr>
              <w:t>预算数</w:t>
            </w:r>
          </w:p>
        </w:tc>
        <w:tc>
          <w:tcPr>
            <w:tcW w:w="6832" w:type="dxa"/>
            <w:gridSpan w:val="6"/>
          </w:tcPr>
          <w:p>
            <w:pPr>
              <w:pStyle w:val="13"/>
              <w:spacing w:before="96"/>
              <w:ind w:left="2846" w:right="2832"/>
              <w:jc w:val="center"/>
              <w:rPr>
                <w:rFonts w:ascii="仿宋" w:hAnsi="仿宋" w:eastAsia="仿宋" w:cs="仿宋"/>
                <w:sz w:val="18"/>
                <w:szCs w:val="18"/>
              </w:rPr>
            </w:pPr>
            <w:r>
              <w:rPr>
                <w:rFonts w:hint="eastAsia" w:ascii="仿宋_GB2312" w:hAnsi="黑体" w:eastAsia="仿宋_GB2312" w:cs="宋体"/>
                <w:sz w:val="18"/>
                <w:szCs w:val="18"/>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1" w:hRule="exact"/>
        </w:trPr>
        <w:tc>
          <w:tcPr>
            <w:tcW w:w="1039" w:type="dxa"/>
            <w:vMerge w:val="restart"/>
          </w:tcPr>
          <w:p>
            <w:pPr>
              <w:pStyle w:val="13"/>
              <w:rPr>
                <w:rFonts w:ascii="仿宋" w:hAnsi="仿宋" w:eastAsia="仿宋" w:cs="仿宋"/>
                <w:sz w:val="18"/>
                <w:szCs w:val="18"/>
              </w:rPr>
            </w:pPr>
          </w:p>
          <w:p>
            <w:pPr>
              <w:pStyle w:val="13"/>
              <w:spacing w:before="144"/>
              <w:ind w:left="369"/>
              <w:rPr>
                <w:rFonts w:ascii="仿宋" w:hAnsi="仿宋" w:eastAsia="仿宋" w:cs="仿宋"/>
                <w:sz w:val="18"/>
                <w:szCs w:val="18"/>
              </w:rPr>
            </w:pPr>
            <w:r>
              <w:rPr>
                <w:rFonts w:hint="eastAsia" w:ascii="仿宋_GB2312" w:hAnsi="黑体" w:eastAsia="仿宋_GB2312" w:cs="宋体"/>
                <w:sz w:val="18"/>
                <w:szCs w:val="18"/>
              </w:rPr>
              <w:t>合计</w:t>
            </w:r>
          </w:p>
        </w:tc>
        <w:tc>
          <w:tcPr>
            <w:tcW w:w="1188" w:type="dxa"/>
            <w:vMerge w:val="restart"/>
          </w:tcPr>
          <w:p>
            <w:pPr>
              <w:pStyle w:val="13"/>
              <w:spacing w:before="9"/>
              <w:rPr>
                <w:rFonts w:ascii="仿宋" w:hAnsi="仿宋" w:eastAsia="仿宋" w:cs="仿宋"/>
                <w:sz w:val="18"/>
                <w:szCs w:val="18"/>
              </w:rPr>
            </w:pPr>
          </w:p>
          <w:p>
            <w:pPr>
              <w:pStyle w:val="13"/>
              <w:spacing w:line="280" w:lineRule="exact"/>
              <w:ind w:left="158"/>
              <w:rPr>
                <w:rFonts w:ascii="仿宋_GB2312" w:hAnsi="黑体" w:eastAsia="仿宋_GB2312" w:cs="宋体"/>
                <w:sz w:val="18"/>
                <w:szCs w:val="18"/>
              </w:rPr>
            </w:pPr>
            <w:r>
              <w:rPr>
                <w:rFonts w:hint="eastAsia" w:ascii="仿宋_GB2312" w:hAnsi="黑体" w:eastAsia="仿宋_GB2312" w:cs="宋体"/>
                <w:sz w:val="18"/>
                <w:szCs w:val="18"/>
              </w:rPr>
              <w:t>因公出国</w:t>
            </w:r>
          </w:p>
          <w:p>
            <w:pPr>
              <w:pStyle w:val="13"/>
              <w:spacing w:line="280" w:lineRule="exact"/>
              <w:ind w:left="158"/>
              <w:rPr>
                <w:rFonts w:ascii="仿宋" w:hAnsi="仿宋" w:eastAsia="仿宋" w:cs="仿宋"/>
                <w:sz w:val="18"/>
                <w:szCs w:val="18"/>
              </w:rPr>
            </w:pPr>
            <w:r>
              <w:rPr>
                <w:rFonts w:hint="eastAsia" w:ascii="仿宋_GB2312" w:hAnsi="黑体" w:eastAsia="仿宋_GB2312" w:cs="宋体"/>
                <w:sz w:val="18"/>
                <w:szCs w:val="18"/>
              </w:rPr>
              <w:t>（境）费</w:t>
            </w:r>
          </w:p>
        </w:tc>
        <w:tc>
          <w:tcPr>
            <w:tcW w:w="3581" w:type="dxa"/>
            <w:gridSpan w:val="3"/>
          </w:tcPr>
          <w:p>
            <w:pPr>
              <w:pStyle w:val="13"/>
              <w:spacing w:before="124"/>
              <w:ind w:left="710"/>
              <w:rPr>
                <w:rFonts w:ascii="仿宋" w:hAnsi="仿宋" w:eastAsia="仿宋" w:cs="仿宋"/>
                <w:sz w:val="18"/>
                <w:szCs w:val="18"/>
              </w:rPr>
            </w:pPr>
            <w:r>
              <w:rPr>
                <w:rFonts w:hint="eastAsia" w:ascii="仿宋_GB2312" w:hAnsi="黑体" w:eastAsia="仿宋_GB2312" w:cs="宋体"/>
                <w:sz w:val="18"/>
                <w:szCs w:val="18"/>
              </w:rPr>
              <w:t>公务用车购置及运行费</w:t>
            </w:r>
          </w:p>
        </w:tc>
        <w:tc>
          <w:tcPr>
            <w:tcW w:w="1162" w:type="dxa"/>
            <w:vMerge w:val="restart"/>
          </w:tcPr>
          <w:p>
            <w:pPr>
              <w:pStyle w:val="13"/>
              <w:rPr>
                <w:rFonts w:ascii="仿宋" w:hAnsi="仿宋" w:eastAsia="仿宋" w:cs="仿宋"/>
                <w:sz w:val="18"/>
                <w:szCs w:val="18"/>
              </w:rPr>
            </w:pPr>
          </w:p>
          <w:p>
            <w:pPr>
              <w:pStyle w:val="13"/>
              <w:spacing w:before="144"/>
              <w:ind w:left="48"/>
              <w:rPr>
                <w:rFonts w:ascii="仿宋" w:hAnsi="仿宋" w:eastAsia="仿宋" w:cs="仿宋"/>
                <w:sz w:val="18"/>
                <w:szCs w:val="18"/>
              </w:rPr>
            </w:pPr>
            <w:r>
              <w:rPr>
                <w:rFonts w:hint="eastAsia" w:ascii="仿宋_GB2312" w:hAnsi="黑体" w:eastAsia="仿宋_GB2312" w:cs="宋体"/>
                <w:sz w:val="18"/>
                <w:szCs w:val="18"/>
              </w:rPr>
              <w:t>公务接待费</w:t>
            </w:r>
          </w:p>
        </w:tc>
        <w:tc>
          <w:tcPr>
            <w:tcW w:w="1162" w:type="dxa"/>
            <w:vMerge w:val="restart"/>
          </w:tcPr>
          <w:p>
            <w:pPr>
              <w:pStyle w:val="13"/>
              <w:rPr>
                <w:rFonts w:ascii="仿宋" w:hAnsi="仿宋" w:eastAsia="仿宋" w:cs="仿宋"/>
                <w:sz w:val="18"/>
                <w:szCs w:val="18"/>
              </w:rPr>
            </w:pPr>
          </w:p>
          <w:p>
            <w:pPr>
              <w:pStyle w:val="13"/>
              <w:spacing w:before="144"/>
              <w:ind w:left="379"/>
              <w:rPr>
                <w:rFonts w:ascii="仿宋" w:hAnsi="仿宋" w:eastAsia="仿宋" w:cs="仿宋"/>
                <w:sz w:val="18"/>
                <w:szCs w:val="18"/>
              </w:rPr>
            </w:pPr>
            <w:r>
              <w:rPr>
                <w:rFonts w:hint="eastAsia" w:ascii="仿宋_GB2312" w:hAnsi="黑体" w:eastAsia="仿宋_GB2312" w:cs="宋体"/>
                <w:sz w:val="18"/>
                <w:szCs w:val="18"/>
              </w:rPr>
              <w:t>合计</w:t>
            </w:r>
          </w:p>
        </w:tc>
        <w:tc>
          <w:tcPr>
            <w:tcW w:w="1162" w:type="dxa"/>
            <w:vMerge w:val="restart"/>
          </w:tcPr>
          <w:p>
            <w:pPr>
              <w:pStyle w:val="13"/>
              <w:spacing w:before="9"/>
              <w:rPr>
                <w:rFonts w:ascii="仿宋" w:hAnsi="仿宋" w:eastAsia="仿宋" w:cs="仿宋"/>
                <w:sz w:val="18"/>
                <w:szCs w:val="18"/>
              </w:rPr>
            </w:pPr>
          </w:p>
          <w:p>
            <w:pPr>
              <w:pStyle w:val="13"/>
              <w:spacing w:line="280" w:lineRule="exact"/>
              <w:ind w:left="158"/>
              <w:rPr>
                <w:rFonts w:ascii="仿宋_GB2312" w:hAnsi="黑体" w:eastAsia="仿宋_GB2312" w:cs="宋体"/>
                <w:sz w:val="18"/>
                <w:szCs w:val="18"/>
              </w:rPr>
            </w:pPr>
            <w:r>
              <w:rPr>
                <w:rFonts w:hint="eastAsia" w:ascii="仿宋_GB2312" w:hAnsi="黑体" w:eastAsia="仿宋_GB2312" w:cs="宋体"/>
                <w:sz w:val="18"/>
                <w:szCs w:val="18"/>
              </w:rPr>
              <w:t>因公出国</w:t>
            </w:r>
          </w:p>
          <w:p>
            <w:pPr>
              <w:pStyle w:val="13"/>
              <w:spacing w:line="280" w:lineRule="exact"/>
              <w:ind w:left="158"/>
              <w:rPr>
                <w:rFonts w:ascii="仿宋" w:hAnsi="仿宋" w:eastAsia="仿宋" w:cs="仿宋"/>
                <w:sz w:val="18"/>
                <w:szCs w:val="18"/>
              </w:rPr>
            </w:pPr>
            <w:r>
              <w:rPr>
                <w:rFonts w:hint="eastAsia" w:ascii="仿宋_GB2312" w:hAnsi="黑体" w:eastAsia="仿宋_GB2312" w:cs="宋体"/>
                <w:sz w:val="18"/>
                <w:szCs w:val="18"/>
              </w:rPr>
              <w:t>（境）费</w:t>
            </w:r>
          </w:p>
        </w:tc>
        <w:tc>
          <w:tcPr>
            <w:tcW w:w="3485" w:type="dxa"/>
            <w:gridSpan w:val="3"/>
          </w:tcPr>
          <w:p>
            <w:pPr>
              <w:pStyle w:val="13"/>
              <w:spacing w:before="124"/>
              <w:ind w:left="710"/>
              <w:rPr>
                <w:rFonts w:ascii="仿宋" w:hAnsi="仿宋" w:eastAsia="仿宋" w:cs="仿宋"/>
                <w:sz w:val="18"/>
                <w:szCs w:val="18"/>
              </w:rPr>
            </w:pPr>
            <w:r>
              <w:rPr>
                <w:rFonts w:hint="eastAsia" w:ascii="仿宋_GB2312" w:hAnsi="黑体" w:eastAsia="仿宋_GB2312" w:cs="宋体"/>
                <w:sz w:val="18"/>
                <w:szCs w:val="18"/>
              </w:rPr>
              <w:t>公务用车购置及运行费</w:t>
            </w:r>
          </w:p>
        </w:tc>
        <w:tc>
          <w:tcPr>
            <w:tcW w:w="1023" w:type="dxa"/>
            <w:vMerge w:val="restart"/>
          </w:tcPr>
          <w:p>
            <w:pPr>
              <w:pStyle w:val="13"/>
              <w:rPr>
                <w:rFonts w:ascii="仿宋" w:hAnsi="仿宋" w:eastAsia="仿宋" w:cs="仿宋"/>
                <w:sz w:val="18"/>
                <w:szCs w:val="18"/>
              </w:rPr>
            </w:pPr>
          </w:p>
          <w:p>
            <w:pPr>
              <w:pStyle w:val="13"/>
              <w:spacing w:before="144"/>
              <w:ind w:left="48"/>
              <w:rPr>
                <w:rFonts w:ascii="仿宋" w:hAnsi="仿宋" w:eastAsia="仿宋" w:cs="仿宋"/>
                <w:sz w:val="18"/>
                <w:szCs w:val="18"/>
              </w:rPr>
            </w:pPr>
            <w:r>
              <w:rPr>
                <w:rFonts w:hint="eastAsia" w:ascii="仿宋_GB2312" w:hAnsi="黑体" w:eastAsia="仿宋_GB2312" w:cs="宋体"/>
                <w:sz w:val="18"/>
                <w:szCs w:val="18"/>
              </w:rPr>
              <w:t>公务接待费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2" w:hRule="exact"/>
        </w:trPr>
        <w:tc>
          <w:tcPr>
            <w:tcW w:w="1039" w:type="dxa"/>
            <w:vMerge w:val="continue"/>
          </w:tcPr>
          <w:p>
            <w:pPr>
              <w:rPr>
                <w:rFonts w:ascii="仿宋" w:hAnsi="仿宋" w:eastAsia="仿宋" w:cs="仿宋"/>
                <w:sz w:val="18"/>
                <w:szCs w:val="18"/>
              </w:rPr>
            </w:pPr>
          </w:p>
        </w:tc>
        <w:tc>
          <w:tcPr>
            <w:tcW w:w="1188" w:type="dxa"/>
            <w:vMerge w:val="continue"/>
          </w:tcPr>
          <w:p>
            <w:pPr>
              <w:rPr>
                <w:rFonts w:ascii="仿宋" w:hAnsi="仿宋" w:eastAsia="仿宋" w:cs="仿宋"/>
                <w:sz w:val="18"/>
                <w:szCs w:val="18"/>
              </w:rPr>
            </w:pPr>
          </w:p>
        </w:tc>
        <w:tc>
          <w:tcPr>
            <w:tcW w:w="1318" w:type="dxa"/>
          </w:tcPr>
          <w:p>
            <w:pPr>
              <w:pStyle w:val="13"/>
              <w:spacing w:before="134"/>
              <w:ind w:left="359" w:right="355"/>
              <w:jc w:val="center"/>
              <w:rPr>
                <w:rFonts w:ascii="仿宋" w:hAnsi="仿宋" w:eastAsia="仿宋" w:cs="仿宋"/>
                <w:sz w:val="18"/>
                <w:szCs w:val="18"/>
              </w:rPr>
            </w:pPr>
            <w:r>
              <w:rPr>
                <w:rFonts w:hint="eastAsia" w:ascii="仿宋_GB2312" w:hAnsi="黑体" w:eastAsia="仿宋_GB2312" w:cs="宋体"/>
                <w:sz w:val="18"/>
                <w:szCs w:val="18"/>
              </w:rPr>
              <w:t>小计</w:t>
            </w:r>
          </w:p>
        </w:tc>
        <w:tc>
          <w:tcPr>
            <w:tcW w:w="1101" w:type="dxa"/>
          </w:tcPr>
          <w:p>
            <w:pPr>
              <w:pStyle w:val="13"/>
              <w:spacing w:before="39" w:line="272" w:lineRule="exact"/>
              <w:ind w:left="268" w:right="138" w:hanging="111"/>
              <w:rPr>
                <w:rFonts w:ascii="仿宋" w:hAnsi="仿宋" w:eastAsia="仿宋" w:cs="仿宋"/>
                <w:sz w:val="18"/>
                <w:szCs w:val="18"/>
              </w:rPr>
            </w:pPr>
            <w:r>
              <w:rPr>
                <w:rFonts w:hint="eastAsia" w:ascii="仿宋_GB2312" w:hAnsi="黑体" w:eastAsia="仿宋_GB2312" w:cs="宋体"/>
                <w:sz w:val="18"/>
                <w:szCs w:val="18"/>
              </w:rPr>
              <w:t>公务用车 购置费</w:t>
            </w:r>
          </w:p>
        </w:tc>
        <w:tc>
          <w:tcPr>
            <w:tcW w:w="1162" w:type="dxa"/>
          </w:tcPr>
          <w:p>
            <w:pPr>
              <w:pStyle w:val="13"/>
              <w:spacing w:before="39" w:line="272" w:lineRule="exact"/>
              <w:ind w:left="268" w:right="138" w:hanging="111"/>
              <w:rPr>
                <w:rFonts w:ascii="仿宋" w:hAnsi="仿宋" w:eastAsia="仿宋" w:cs="仿宋"/>
                <w:sz w:val="18"/>
                <w:szCs w:val="18"/>
              </w:rPr>
            </w:pPr>
            <w:r>
              <w:rPr>
                <w:rFonts w:hint="eastAsia" w:ascii="仿宋_GB2312" w:hAnsi="黑体" w:eastAsia="仿宋_GB2312" w:cs="宋体"/>
                <w:sz w:val="18"/>
                <w:szCs w:val="18"/>
              </w:rPr>
              <w:t>公务用车 运行费</w:t>
            </w:r>
          </w:p>
        </w:tc>
        <w:tc>
          <w:tcPr>
            <w:tcW w:w="1162" w:type="dxa"/>
            <w:vMerge w:val="continue"/>
          </w:tcPr>
          <w:p>
            <w:pPr>
              <w:rPr>
                <w:rFonts w:ascii="仿宋" w:hAnsi="仿宋" w:eastAsia="仿宋" w:cs="仿宋"/>
                <w:sz w:val="18"/>
                <w:szCs w:val="18"/>
              </w:rPr>
            </w:pPr>
          </w:p>
        </w:tc>
        <w:tc>
          <w:tcPr>
            <w:tcW w:w="1162" w:type="dxa"/>
            <w:vMerge w:val="continue"/>
          </w:tcPr>
          <w:p>
            <w:pPr>
              <w:rPr>
                <w:rFonts w:ascii="仿宋" w:hAnsi="仿宋" w:eastAsia="仿宋" w:cs="仿宋"/>
                <w:sz w:val="18"/>
                <w:szCs w:val="18"/>
              </w:rPr>
            </w:pPr>
          </w:p>
        </w:tc>
        <w:tc>
          <w:tcPr>
            <w:tcW w:w="1162" w:type="dxa"/>
            <w:vMerge w:val="continue"/>
          </w:tcPr>
          <w:p>
            <w:pPr>
              <w:rPr>
                <w:rFonts w:ascii="仿宋" w:hAnsi="仿宋" w:eastAsia="仿宋" w:cs="仿宋"/>
                <w:sz w:val="18"/>
                <w:szCs w:val="18"/>
              </w:rPr>
            </w:pPr>
          </w:p>
        </w:tc>
        <w:tc>
          <w:tcPr>
            <w:tcW w:w="1161" w:type="dxa"/>
          </w:tcPr>
          <w:p>
            <w:pPr>
              <w:pStyle w:val="13"/>
              <w:spacing w:before="134"/>
              <w:ind w:left="359" w:right="354"/>
              <w:jc w:val="center"/>
              <w:rPr>
                <w:rFonts w:ascii="仿宋" w:hAnsi="仿宋" w:eastAsia="仿宋" w:cs="仿宋"/>
                <w:sz w:val="18"/>
                <w:szCs w:val="18"/>
              </w:rPr>
            </w:pPr>
            <w:r>
              <w:rPr>
                <w:rFonts w:hint="eastAsia" w:ascii="仿宋_GB2312" w:hAnsi="黑体" w:eastAsia="仿宋_GB2312" w:cs="宋体"/>
                <w:sz w:val="18"/>
                <w:szCs w:val="18"/>
              </w:rPr>
              <w:t>小计</w:t>
            </w:r>
          </w:p>
        </w:tc>
        <w:tc>
          <w:tcPr>
            <w:tcW w:w="1162" w:type="dxa"/>
          </w:tcPr>
          <w:p>
            <w:pPr>
              <w:pStyle w:val="13"/>
              <w:spacing w:before="39" w:line="272" w:lineRule="exact"/>
              <w:ind w:left="268" w:right="138" w:hanging="111"/>
              <w:rPr>
                <w:rFonts w:ascii="仿宋" w:hAnsi="仿宋" w:eastAsia="仿宋" w:cs="仿宋"/>
                <w:sz w:val="18"/>
                <w:szCs w:val="18"/>
              </w:rPr>
            </w:pPr>
            <w:r>
              <w:rPr>
                <w:rFonts w:hint="eastAsia" w:ascii="仿宋_GB2312" w:hAnsi="黑体" w:eastAsia="仿宋_GB2312" w:cs="宋体"/>
                <w:sz w:val="18"/>
                <w:szCs w:val="18"/>
              </w:rPr>
              <w:t>公务用车 购置费</w:t>
            </w:r>
          </w:p>
        </w:tc>
        <w:tc>
          <w:tcPr>
            <w:tcW w:w="1162" w:type="dxa"/>
          </w:tcPr>
          <w:p>
            <w:pPr>
              <w:pStyle w:val="13"/>
              <w:spacing w:before="39" w:line="272" w:lineRule="exact"/>
              <w:ind w:left="268" w:right="138" w:hanging="111"/>
              <w:rPr>
                <w:rFonts w:ascii="仿宋" w:hAnsi="仿宋" w:eastAsia="仿宋" w:cs="仿宋"/>
                <w:sz w:val="18"/>
                <w:szCs w:val="18"/>
              </w:rPr>
            </w:pPr>
            <w:r>
              <w:rPr>
                <w:rFonts w:hint="eastAsia" w:ascii="仿宋_GB2312" w:hAnsi="黑体" w:eastAsia="仿宋_GB2312" w:cs="宋体"/>
                <w:sz w:val="18"/>
                <w:szCs w:val="18"/>
              </w:rPr>
              <w:t>公务用车 运行费</w:t>
            </w:r>
          </w:p>
        </w:tc>
        <w:tc>
          <w:tcPr>
            <w:tcW w:w="1023" w:type="dxa"/>
            <w:vMerge w:val="continue"/>
          </w:tcPr>
          <w:p>
            <w:pP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1" w:hRule="exact"/>
        </w:trPr>
        <w:tc>
          <w:tcPr>
            <w:tcW w:w="1039" w:type="dxa"/>
          </w:tcPr>
          <w:p>
            <w:pPr>
              <w:pStyle w:val="13"/>
              <w:spacing w:before="115"/>
              <w:ind w:right="3"/>
              <w:jc w:val="center"/>
              <w:rPr>
                <w:rFonts w:ascii="仿宋" w:hAnsi="仿宋" w:eastAsia="仿宋" w:cs="仿宋"/>
                <w:sz w:val="18"/>
                <w:szCs w:val="18"/>
              </w:rPr>
            </w:pPr>
            <w:r>
              <w:rPr>
                <w:rFonts w:hint="eastAsia" w:ascii="仿宋_GB2312" w:hAnsi="黑体" w:eastAsia="仿宋_GB2312" w:cs="宋体"/>
                <w:sz w:val="18"/>
                <w:szCs w:val="18"/>
              </w:rPr>
              <w:t>1</w:t>
            </w:r>
          </w:p>
        </w:tc>
        <w:tc>
          <w:tcPr>
            <w:tcW w:w="1188" w:type="dxa"/>
          </w:tcPr>
          <w:p>
            <w:pPr>
              <w:pStyle w:val="13"/>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318" w:type="dxa"/>
          </w:tcPr>
          <w:p>
            <w:pPr>
              <w:pStyle w:val="13"/>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101" w:type="dxa"/>
          </w:tcPr>
          <w:p>
            <w:pPr>
              <w:pStyle w:val="13"/>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1162" w:type="dxa"/>
          </w:tcPr>
          <w:p>
            <w:pPr>
              <w:pStyle w:val="13"/>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1162" w:type="dxa"/>
          </w:tcPr>
          <w:p>
            <w:pPr>
              <w:pStyle w:val="13"/>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6</w:t>
            </w:r>
          </w:p>
        </w:tc>
        <w:tc>
          <w:tcPr>
            <w:tcW w:w="1162" w:type="dxa"/>
          </w:tcPr>
          <w:p>
            <w:pPr>
              <w:pStyle w:val="13"/>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7</w:t>
            </w:r>
          </w:p>
        </w:tc>
        <w:tc>
          <w:tcPr>
            <w:tcW w:w="1162" w:type="dxa"/>
          </w:tcPr>
          <w:p>
            <w:pPr>
              <w:pStyle w:val="13"/>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8</w:t>
            </w:r>
          </w:p>
        </w:tc>
        <w:tc>
          <w:tcPr>
            <w:tcW w:w="1161" w:type="dxa"/>
          </w:tcPr>
          <w:p>
            <w:pPr>
              <w:pStyle w:val="13"/>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9</w:t>
            </w:r>
          </w:p>
        </w:tc>
        <w:tc>
          <w:tcPr>
            <w:tcW w:w="1162" w:type="dxa"/>
          </w:tcPr>
          <w:p>
            <w:pPr>
              <w:pStyle w:val="13"/>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10</w:t>
            </w:r>
          </w:p>
        </w:tc>
        <w:tc>
          <w:tcPr>
            <w:tcW w:w="1162" w:type="dxa"/>
          </w:tcPr>
          <w:p>
            <w:pPr>
              <w:pStyle w:val="13"/>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11</w:t>
            </w:r>
          </w:p>
        </w:tc>
        <w:tc>
          <w:tcPr>
            <w:tcW w:w="1023" w:type="dxa"/>
          </w:tcPr>
          <w:p>
            <w:pPr>
              <w:pStyle w:val="13"/>
              <w:spacing w:before="115"/>
              <w:ind w:right="3"/>
              <w:jc w:val="center"/>
              <w:rPr>
                <w:rFonts w:ascii="仿宋_GB2312" w:hAnsi="黑体" w:eastAsia="仿宋_GB2312" w:cs="宋体"/>
                <w:sz w:val="18"/>
                <w:szCs w:val="18"/>
              </w:rPr>
            </w:pPr>
            <w:r>
              <w:rPr>
                <w:rFonts w:hint="eastAsia" w:ascii="仿宋_GB2312" w:hAnsi="黑体" w:eastAsia="仿宋_GB2312" w:cs="宋体"/>
                <w:sz w:val="18"/>
                <w:szCs w:val="18"/>
              </w:rPr>
              <w:t xml:space="preserve">   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4" w:hRule="exact"/>
        </w:trPr>
        <w:tc>
          <w:tcPr>
            <w:tcW w:w="1039"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8</w:t>
            </w:r>
          </w:p>
        </w:tc>
        <w:tc>
          <w:tcPr>
            <w:tcW w:w="1188" w:type="dxa"/>
            <w:vAlign w:val="center"/>
          </w:tcPr>
          <w:p>
            <w:pPr>
              <w:jc w:val="right"/>
              <w:rPr>
                <w:rFonts w:ascii="仿宋_GB2312" w:hAnsi="黑体" w:eastAsia="仿宋_GB2312" w:cs="宋体"/>
                <w:sz w:val="18"/>
                <w:szCs w:val="18"/>
              </w:rPr>
            </w:pPr>
          </w:p>
        </w:tc>
        <w:tc>
          <w:tcPr>
            <w:tcW w:w="1318"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8</w:t>
            </w:r>
          </w:p>
        </w:tc>
        <w:tc>
          <w:tcPr>
            <w:tcW w:w="1101" w:type="dxa"/>
            <w:vAlign w:val="center"/>
          </w:tcPr>
          <w:p>
            <w:pPr>
              <w:jc w:val="right"/>
              <w:rPr>
                <w:rFonts w:ascii="仿宋_GB2312" w:hAnsi="黑体" w:eastAsia="仿宋_GB2312" w:cs="宋体"/>
                <w:sz w:val="18"/>
                <w:szCs w:val="18"/>
              </w:rPr>
            </w:pPr>
          </w:p>
        </w:tc>
        <w:tc>
          <w:tcPr>
            <w:tcW w:w="116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8</w:t>
            </w:r>
          </w:p>
        </w:tc>
        <w:tc>
          <w:tcPr>
            <w:tcW w:w="1162" w:type="dxa"/>
            <w:vAlign w:val="center"/>
          </w:tcPr>
          <w:p>
            <w:pPr>
              <w:jc w:val="right"/>
              <w:rPr>
                <w:rFonts w:ascii="仿宋_GB2312" w:hAnsi="黑体" w:eastAsia="仿宋_GB2312" w:cs="宋体"/>
                <w:sz w:val="18"/>
                <w:szCs w:val="18"/>
              </w:rPr>
            </w:pPr>
          </w:p>
        </w:tc>
        <w:tc>
          <w:tcPr>
            <w:tcW w:w="116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7.98</w:t>
            </w:r>
          </w:p>
        </w:tc>
        <w:tc>
          <w:tcPr>
            <w:tcW w:w="1162" w:type="dxa"/>
            <w:vAlign w:val="center"/>
          </w:tcPr>
          <w:p>
            <w:pPr>
              <w:jc w:val="right"/>
              <w:rPr>
                <w:rFonts w:ascii="仿宋_GB2312" w:hAnsi="黑体" w:eastAsia="仿宋_GB2312" w:cs="宋体"/>
                <w:sz w:val="18"/>
                <w:szCs w:val="18"/>
              </w:rPr>
            </w:pPr>
          </w:p>
        </w:tc>
        <w:tc>
          <w:tcPr>
            <w:tcW w:w="1161"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7.98</w:t>
            </w:r>
          </w:p>
        </w:tc>
        <w:tc>
          <w:tcPr>
            <w:tcW w:w="1162" w:type="dxa"/>
            <w:vAlign w:val="center"/>
          </w:tcPr>
          <w:p>
            <w:pPr>
              <w:jc w:val="right"/>
              <w:rPr>
                <w:rFonts w:ascii="仿宋_GB2312" w:hAnsi="黑体" w:eastAsia="仿宋_GB2312" w:cs="宋体"/>
                <w:sz w:val="18"/>
                <w:szCs w:val="18"/>
              </w:rPr>
            </w:pPr>
          </w:p>
        </w:tc>
        <w:tc>
          <w:tcPr>
            <w:tcW w:w="1162" w:type="dxa"/>
            <w:vAlign w:val="center"/>
          </w:tcPr>
          <w:p>
            <w:pPr>
              <w:jc w:val="right"/>
              <w:rPr>
                <w:rFonts w:ascii="仿宋_GB2312" w:hAnsi="黑体" w:eastAsia="仿宋_GB2312" w:cs="宋体"/>
                <w:sz w:val="18"/>
                <w:szCs w:val="18"/>
              </w:rPr>
            </w:pPr>
            <w:r>
              <w:rPr>
                <w:rFonts w:hint="eastAsia" w:ascii="仿宋_GB2312" w:hAnsi="黑体" w:eastAsia="仿宋_GB2312" w:cs="宋体"/>
                <w:sz w:val="18"/>
                <w:szCs w:val="18"/>
              </w:rPr>
              <w:t>7.98</w:t>
            </w:r>
          </w:p>
        </w:tc>
        <w:tc>
          <w:tcPr>
            <w:tcW w:w="1023" w:type="dxa"/>
            <w:vAlign w:val="center"/>
          </w:tcPr>
          <w:p>
            <w:pPr>
              <w:jc w:val="right"/>
              <w:rPr>
                <w:rFonts w:ascii="仿宋_GB2312" w:hAnsi="黑体" w:eastAsia="仿宋_GB2312" w:cs="宋体"/>
                <w:sz w:val="18"/>
                <w:szCs w:val="18"/>
              </w:rPr>
            </w:pP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三公”经费支出预决算情况。其中，预算数为“三公”经费年初预算数，决算数是包括当年一般公共预算财政拨款和以前年度结转资金安排的实际支出。本表金额转换为万元时，因四舍五入可能存在尾差。</w:t>
      </w:r>
    </w:p>
    <w:p>
      <w:pPr>
        <w:rPr>
          <w:rFonts w:ascii="仿宋" w:hAnsi="仿宋" w:eastAsia="仿宋" w:cs="仿宋"/>
          <w:sz w:val="18"/>
          <w:szCs w:val="18"/>
        </w:rPr>
      </w:pPr>
    </w:p>
    <w:p>
      <w:pPr>
        <w:rPr>
          <w:rFonts w:ascii="仿宋" w:hAnsi="仿宋" w:eastAsia="仿宋" w:cs="仿宋"/>
          <w:sz w:val="18"/>
          <w:szCs w:val="18"/>
        </w:rPr>
      </w:pPr>
    </w:p>
    <w:p>
      <w:pPr>
        <w:ind w:firstLine="360" w:firstLineChars="200"/>
        <w:rPr>
          <w:rFonts w:ascii="仿宋" w:hAnsi="仿宋" w:eastAsia="仿宋" w:cs="仿宋"/>
          <w:sz w:val="18"/>
          <w:szCs w:val="18"/>
        </w:rPr>
      </w:pPr>
    </w:p>
    <w:p>
      <w:pPr>
        <w:ind w:firstLine="360" w:firstLineChars="200"/>
        <w:rPr>
          <w:rFonts w:ascii="仿宋" w:hAnsi="仿宋" w:eastAsia="仿宋" w:cs="仿宋"/>
          <w:sz w:val="18"/>
          <w:szCs w:val="18"/>
        </w:rPr>
      </w:pPr>
    </w:p>
    <w:p>
      <w:pPr>
        <w:ind w:firstLine="360" w:firstLineChars="200"/>
        <w:rPr>
          <w:rFonts w:ascii="仿宋" w:hAnsi="仿宋" w:eastAsia="仿宋" w:cs="仿宋"/>
          <w:sz w:val="18"/>
          <w:szCs w:val="18"/>
        </w:rPr>
      </w:pPr>
    </w:p>
    <w:p>
      <w:pPr>
        <w:ind w:firstLine="360" w:firstLineChars="200"/>
        <w:rPr>
          <w:rFonts w:ascii="仿宋" w:hAnsi="仿宋" w:eastAsia="仿宋" w:cs="仿宋"/>
          <w:sz w:val="18"/>
          <w:szCs w:val="18"/>
        </w:rPr>
      </w:pPr>
    </w:p>
    <w:p>
      <w:pPr>
        <w:rPr>
          <w:rFonts w:ascii="仿宋" w:hAnsi="仿宋" w:eastAsia="仿宋" w:cs="仿宋"/>
          <w:sz w:val="18"/>
          <w:szCs w:val="18"/>
        </w:rPr>
      </w:pPr>
    </w:p>
    <w:p>
      <w:pPr>
        <w:spacing w:line="360" w:lineRule="auto"/>
        <w:rPr>
          <w:rFonts w:ascii="仿宋_GB2312" w:hAnsi="仿宋_GB2312" w:eastAsia="仿宋_GB2312" w:cs="仿宋_GB2312"/>
          <w:b/>
          <w:bCs/>
          <w:sz w:val="32"/>
          <w:szCs w:val="24"/>
        </w:rPr>
      </w:pPr>
    </w:p>
    <w:p>
      <w:pPr>
        <w:jc w:val="center"/>
        <w:rPr>
          <w:rFonts w:ascii="仿宋_GB2312" w:hAnsi="黑体" w:eastAsia="仿宋_GB2312" w:cs="宋体"/>
          <w:sz w:val="32"/>
          <w:szCs w:val="32"/>
        </w:rPr>
      </w:pPr>
      <w:r>
        <w:rPr>
          <w:rFonts w:hint="eastAsia" w:ascii="仿宋_GB2312" w:hAnsi="黑体" w:eastAsia="仿宋_GB2312" w:cs="宋体"/>
          <w:sz w:val="32"/>
          <w:szCs w:val="32"/>
        </w:rPr>
        <w:t>政府性基金预算财政拨款收入支出决算表</w:t>
      </w:r>
    </w:p>
    <w:p>
      <w:pPr>
        <w:wordWrap w:val="0"/>
        <w:ind w:right="80"/>
        <w:jc w:val="center"/>
        <w:rPr>
          <w:rFonts w:ascii="仿宋" w:hAnsi="仿宋" w:eastAsia="仿宋" w:cs="仿宋"/>
          <w:w w:val="95"/>
          <w:sz w:val="18"/>
          <w:szCs w:val="18"/>
        </w:rPr>
      </w:pPr>
      <w:r>
        <w:rPr>
          <w:rFonts w:hint="eastAsia" w:ascii="仿宋" w:hAnsi="仿宋" w:eastAsia="仿宋" w:cs="仿宋"/>
          <w:w w:val="95"/>
          <w:sz w:val="18"/>
          <w:szCs w:val="18"/>
        </w:rPr>
        <w:t xml:space="preserve">                                                                                                                                                      </w:t>
      </w:r>
      <w:r>
        <w:rPr>
          <w:rFonts w:hint="eastAsia" w:ascii="仿宋_GB2312" w:hAnsi="黑体" w:eastAsia="仿宋_GB2312" w:cs="宋体"/>
          <w:sz w:val="18"/>
          <w:szCs w:val="18"/>
        </w:rPr>
        <w:t>公开08表</w:t>
      </w:r>
    </w:p>
    <w:p>
      <w:pPr>
        <w:tabs>
          <w:tab w:val="left" w:pos="12093"/>
        </w:tabs>
        <w:spacing w:before="38" w:after="22"/>
        <w:ind w:left="171"/>
        <w:jc w:val="left"/>
        <w:rPr>
          <w:rFonts w:ascii="仿宋" w:hAnsi="仿宋" w:eastAsia="仿宋" w:cs="仿宋"/>
          <w:sz w:val="18"/>
          <w:szCs w:val="18"/>
        </w:rPr>
      </w:pPr>
      <w:r>
        <w:rPr>
          <w:rFonts w:hint="eastAsia" w:ascii="仿宋_GB2312" w:hAnsi="黑体" w:eastAsia="仿宋_GB2312" w:cs="宋体"/>
          <w:sz w:val="18"/>
          <w:szCs w:val="18"/>
        </w:rPr>
        <w:t>部门：深圳市龙华区观澜第二小学</w:t>
      </w:r>
      <w:r>
        <w:rPr>
          <w:rFonts w:hint="eastAsia" w:ascii="仿宋" w:hAnsi="仿宋" w:eastAsia="仿宋" w:cs="仿宋"/>
          <w:sz w:val="18"/>
          <w:szCs w:val="18"/>
        </w:rPr>
        <w:tab/>
      </w:r>
      <w:r>
        <w:rPr>
          <w:rFonts w:hint="eastAsia" w:ascii="仿宋" w:hAnsi="仿宋" w:eastAsia="仿宋" w:cs="仿宋"/>
          <w:sz w:val="18"/>
          <w:szCs w:val="18"/>
        </w:rPr>
        <w:t xml:space="preserve">    </w:t>
      </w:r>
      <w:r>
        <w:rPr>
          <w:rFonts w:hint="eastAsia" w:ascii="仿宋_GB2312" w:hAnsi="黑体" w:eastAsia="仿宋_GB2312" w:cs="宋体"/>
          <w:sz w:val="18"/>
          <w:szCs w:val="18"/>
        </w:rPr>
        <w:t xml:space="preserve"> 金额单位：万元</w:t>
      </w:r>
      <w:r>
        <w:rPr>
          <w:rFonts w:hint="eastAsia" w:ascii="仿宋" w:hAnsi="仿宋" w:eastAsia="仿宋" w:cs="仿宋"/>
          <w:sz w:val="18"/>
          <w:szCs w:val="18"/>
        </w:rPr>
        <w:t xml:space="preserve">                    </w:t>
      </w:r>
    </w:p>
    <w:tbl>
      <w:tblPr>
        <w:tblStyle w:val="11"/>
        <w:tblpPr w:leftFromText="180" w:rightFromText="180" w:vertAnchor="text" w:horzAnchor="margin" w:tblpY="172"/>
        <w:tblW w:w="13901"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51"/>
        <w:gridCol w:w="1900"/>
        <w:gridCol w:w="1675"/>
        <w:gridCol w:w="1462"/>
        <w:gridCol w:w="1500"/>
        <w:gridCol w:w="1850"/>
        <w:gridCol w:w="1925"/>
        <w:gridCol w:w="1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exact"/>
        </w:trPr>
        <w:tc>
          <w:tcPr>
            <w:tcW w:w="3651" w:type="dxa"/>
            <w:gridSpan w:val="2"/>
          </w:tcPr>
          <w:p>
            <w:pPr>
              <w:pStyle w:val="13"/>
              <w:tabs>
                <w:tab w:val="left" w:pos="1423"/>
              </w:tabs>
              <w:ind w:firstLine="1620" w:firstLineChars="900"/>
              <w:rPr>
                <w:rFonts w:ascii="仿宋" w:hAnsi="仿宋" w:eastAsia="仿宋" w:cs="仿宋"/>
                <w:sz w:val="18"/>
                <w:szCs w:val="18"/>
              </w:rPr>
            </w:pPr>
            <w:r>
              <w:rPr>
                <w:rFonts w:hint="eastAsia" w:ascii="仿宋_GB2312" w:hAnsi="黑体" w:eastAsia="仿宋_GB2312" w:cs="宋体"/>
                <w:sz w:val="18"/>
                <w:szCs w:val="18"/>
              </w:rPr>
              <w:t>项目</w:t>
            </w:r>
          </w:p>
        </w:tc>
        <w:tc>
          <w:tcPr>
            <w:tcW w:w="1675" w:type="dxa"/>
            <w:vMerge w:val="restart"/>
          </w:tcPr>
          <w:p>
            <w:pPr>
              <w:pStyle w:val="13"/>
              <w:jc w:val="center"/>
              <w:rPr>
                <w:rFonts w:ascii="仿宋" w:hAnsi="仿宋" w:eastAsia="仿宋" w:cs="仿宋"/>
                <w:sz w:val="18"/>
                <w:szCs w:val="18"/>
              </w:rPr>
            </w:pPr>
          </w:p>
          <w:p>
            <w:pPr>
              <w:pStyle w:val="13"/>
              <w:jc w:val="center"/>
              <w:rPr>
                <w:rFonts w:ascii="仿宋" w:hAnsi="仿宋" w:eastAsia="仿宋" w:cs="仿宋"/>
                <w:sz w:val="18"/>
                <w:szCs w:val="18"/>
              </w:rPr>
            </w:pPr>
          </w:p>
          <w:p>
            <w:pPr>
              <w:pStyle w:val="13"/>
              <w:ind w:left="148"/>
              <w:jc w:val="center"/>
              <w:rPr>
                <w:rFonts w:ascii="仿宋" w:hAnsi="仿宋" w:eastAsia="仿宋" w:cs="仿宋"/>
                <w:sz w:val="18"/>
                <w:szCs w:val="18"/>
              </w:rPr>
            </w:pPr>
            <w:r>
              <w:rPr>
                <w:rFonts w:hint="eastAsia" w:ascii="仿宋_GB2312" w:hAnsi="黑体" w:eastAsia="仿宋_GB2312" w:cs="宋体"/>
                <w:sz w:val="18"/>
                <w:szCs w:val="18"/>
              </w:rPr>
              <w:t>年初结转和结余</w:t>
            </w:r>
          </w:p>
        </w:tc>
        <w:tc>
          <w:tcPr>
            <w:tcW w:w="1462" w:type="dxa"/>
            <w:vMerge w:val="restart"/>
          </w:tcPr>
          <w:p>
            <w:pPr>
              <w:pStyle w:val="13"/>
              <w:jc w:val="center"/>
              <w:rPr>
                <w:rFonts w:ascii="仿宋" w:hAnsi="仿宋" w:eastAsia="仿宋" w:cs="仿宋"/>
                <w:sz w:val="18"/>
                <w:szCs w:val="18"/>
              </w:rPr>
            </w:pPr>
          </w:p>
          <w:p>
            <w:pPr>
              <w:pStyle w:val="13"/>
              <w:jc w:val="center"/>
              <w:rPr>
                <w:rFonts w:ascii="仿宋" w:hAnsi="仿宋" w:eastAsia="仿宋" w:cs="仿宋"/>
                <w:sz w:val="18"/>
                <w:szCs w:val="18"/>
              </w:rPr>
            </w:pPr>
          </w:p>
          <w:p>
            <w:pPr>
              <w:pStyle w:val="13"/>
              <w:ind w:firstLine="360" w:firstLineChars="200"/>
              <w:rPr>
                <w:rFonts w:ascii="仿宋" w:hAnsi="仿宋" w:eastAsia="仿宋" w:cs="仿宋"/>
                <w:sz w:val="18"/>
                <w:szCs w:val="18"/>
              </w:rPr>
            </w:pPr>
            <w:r>
              <w:rPr>
                <w:rFonts w:hint="eastAsia" w:ascii="仿宋_GB2312" w:hAnsi="黑体" w:eastAsia="仿宋_GB2312" w:cs="宋体"/>
                <w:sz w:val="18"/>
                <w:szCs w:val="18"/>
              </w:rPr>
              <w:t>本年收入</w:t>
            </w:r>
          </w:p>
        </w:tc>
        <w:tc>
          <w:tcPr>
            <w:tcW w:w="5275" w:type="dxa"/>
            <w:gridSpan w:val="3"/>
          </w:tcPr>
          <w:p>
            <w:pPr>
              <w:pStyle w:val="13"/>
              <w:ind w:right="2481"/>
              <w:jc w:val="center"/>
              <w:rPr>
                <w:rFonts w:ascii="仿宋" w:hAnsi="仿宋" w:eastAsia="仿宋" w:cs="仿宋"/>
                <w:sz w:val="18"/>
                <w:szCs w:val="18"/>
              </w:rPr>
            </w:pPr>
            <w:r>
              <w:rPr>
                <w:rFonts w:hint="eastAsia" w:ascii="仿宋_GB2312" w:hAnsi="黑体" w:eastAsia="仿宋_GB2312" w:cs="宋体"/>
                <w:sz w:val="18"/>
                <w:szCs w:val="18"/>
              </w:rPr>
              <w:t>本年支出</w:t>
            </w:r>
          </w:p>
        </w:tc>
        <w:tc>
          <w:tcPr>
            <w:tcW w:w="1838" w:type="dxa"/>
            <w:vMerge w:val="restart"/>
          </w:tcPr>
          <w:p>
            <w:pPr>
              <w:pStyle w:val="13"/>
              <w:jc w:val="center"/>
              <w:rPr>
                <w:rFonts w:ascii="仿宋" w:hAnsi="仿宋" w:eastAsia="仿宋" w:cs="仿宋"/>
                <w:sz w:val="18"/>
                <w:szCs w:val="18"/>
              </w:rPr>
            </w:pPr>
          </w:p>
          <w:p>
            <w:pPr>
              <w:pStyle w:val="13"/>
              <w:jc w:val="center"/>
              <w:rPr>
                <w:rFonts w:ascii="仿宋" w:hAnsi="仿宋" w:eastAsia="仿宋" w:cs="仿宋"/>
                <w:sz w:val="18"/>
                <w:szCs w:val="18"/>
              </w:rPr>
            </w:pPr>
          </w:p>
          <w:p>
            <w:pPr>
              <w:pStyle w:val="13"/>
              <w:ind w:left="148"/>
              <w:jc w:val="center"/>
              <w:rPr>
                <w:rFonts w:ascii="仿宋" w:hAnsi="仿宋" w:eastAsia="仿宋" w:cs="仿宋"/>
                <w:sz w:val="18"/>
                <w:szCs w:val="18"/>
              </w:rPr>
            </w:pPr>
            <w:r>
              <w:rPr>
                <w:rFonts w:hint="eastAsia" w:ascii="仿宋_GB2312" w:hAnsi="黑体" w:eastAsia="仿宋_GB2312" w:cs="宋体"/>
                <w:sz w:val="18"/>
                <w:szCs w:val="18"/>
              </w:rPr>
              <w:t>年末结转和结余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19" w:hRule="exact"/>
        </w:trPr>
        <w:tc>
          <w:tcPr>
            <w:tcW w:w="1751" w:type="dxa"/>
          </w:tcPr>
          <w:p>
            <w:pPr>
              <w:pStyle w:val="13"/>
              <w:spacing w:before="2"/>
              <w:rPr>
                <w:rFonts w:ascii="仿宋" w:hAnsi="仿宋" w:eastAsia="仿宋" w:cs="仿宋"/>
                <w:sz w:val="18"/>
                <w:szCs w:val="18"/>
              </w:rPr>
            </w:pPr>
          </w:p>
          <w:p>
            <w:pPr>
              <w:pStyle w:val="13"/>
              <w:spacing w:line="292" w:lineRule="exact"/>
              <w:ind w:left="57" w:right="43"/>
              <w:rPr>
                <w:rFonts w:ascii="仿宋" w:hAnsi="仿宋" w:eastAsia="仿宋" w:cs="仿宋"/>
                <w:sz w:val="18"/>
                <w:szCs w:val="18"/>
              </w:rPr>
            </w:pPr>
            <w:r>
              <w:rPr>
                <w:rFonts w:hint="eastAsia" w:ascii="仿宋_GB2312" w:hAnsi="黑体" w:eastAsia="仿宋_GB2312" w:cs="宋体"/>
                <w:sz w:val="18"/>
                <w:szCs w:val="18"/>
              </w:rPr>
              <w:t>功能分类科目编码</w:t>
            </w:r>
          </w:p>
        </w:tc>
        <w:tc>
          <w:tcPr>
            <w:tcW w:w="1900" w:type="dxa"/>
          </w:tcPr>
          <w:p>
            <w:pPr>
              <w:pStyle w:val="13"/>
              <w:jc w:val="center"/>
              <w:rPr>
                <w:rFonts w:ascii="仿宋" w:hAnsi="仿宋" w:eastAsia="仿宋" w:cs="仿宋"/>
                <w:sz w:val="18"/>
                <w:szCs w:val="18"/>
              </w:rPr>
            </w:pPr>
          </w:p>
          <w:p>
            <w:pPr>
              <w:pStyle w:val="13"/>
              <w:spacing w:before="181"/>
              <w:ind w:left="172"/>
              <w:jc w:val="center"/>
              <w:rPr>
                <w:rFonts w:ascii="仿宋" w:hAnsi="仿宋" w:eastAsia="仿宋" w:cs="仿宋"/>
                <w:sz w:val="18"/>
                <w:szCs w:val="18"/>
              </w:rPr>
            </w:pPr>
            <w:r>
              <w:rPr>
                <w:rFonts w:hint="eastAsia" w:ascii="仿宋_GB2312" w:hAnsi="黑体" w:eastAsia="仿宋_GB2312" w:cs="宋体"/>
                <w:sz w:val="18"/>
                <w:szCs w:val="18"/>
              </w:rPr>
              <w:t>科目名称</w:t>
            </w:r>
          </w:p>
        </w:tc>
        <w:tc>
          <w:tcPr>
            <w:tcW w:w="1675" w:type="dxa"/>
            <w:vMerge w:val="continue"/>
          </w:tcPr>
          <w:p>
            <w:pPr>
              <w:jc w:val="center"/>
              <w:rPr>
                <w:rFonts w:ascii="仿宋" w:hAnsi="仿宋" w:eastAsia="仿宋" w:cs="仿宋"/>
                <w:sz w:val="18"/>
                <w:szCs w:val="18"/>
              </w:rPr>
            </w:pPr>
          </w:p>
        </w:tc>
        <w:tc>
          <w:tcPr>
            <w:tcW w:w="1462" w:type="dxa"/>
            <w:vMerge w:val="continue"/>
          </w:tcPr>
          <w:p>
            <w:pPr>
              <w:jc w:val="center"/>
              <w:rPr>
                <w:rFonts w:ascii="仿宋" w:hAnsi="仿宋" w:eastAsia="仿宋" w:cs="仿宋"/>
                <w:sz w:val="18"/>
                <w:szCs w:val="18"/>
              </w:rPr>
            </w:pPr>
          </w:p>
        </w:tc>
        <w:tc>
          <w:tcPr>
            <w:tcW w:w="1500" w:type="dxa"/>
          </w:tcPr>
          <w:p>
            <w:pPr>
              <w:pStyle w:val="13"/>
              <w:jc w:val="center"/>
              <w:rPr>
                <w:rFonts w:ascii="仿宋" w:hAnsi="仿宋" w:eastAsia="仿宋" w:cs="仿宋"/>
                <w:sz w:val="18"/>
                <w:szCs w:val="18"/>
              </w:rPr>
            </w:pPr>
          </w:p>
          <w:p>
            <w:pPr>
              <w:jc w:val="center"/>
              <w:rPr>
                <w:rFonts w:ascii="仿宋" w:hAnsi="仿宋" w:eastAsia="仿宋" w:cs="仿宋"/>
                <w:szCs w:val="18"/>
              </w:rPr>
            </w:pPr>
            <w:r>
              <w:rPr>
                <w:rFonts w:hint="eastAsia" w:ascii="仿宋_GB2312" w:hAnsi="黑体" w:eastAsia="仿宋_GB2312" w:cs="宋体"/>
                <w:sz w:val="18"/>
                <w:szCs w:val="18"/>
              </w:rPr>
              <w:t>小计</w:t>
            </w:r>
          </w:p>
        </w:tc>
        <w:tc>
          <w:tcPr>
            <w:tcW w:w="1850" w:type="dxa"/>
          </w:tcPr>
          <w:p>
            <w:pPr>
              <w:pStyle w:val="13"/>
              <w:jc w:val="center"/>
              <w:rPr>
                <w:rFonts w:ascii="仿宋" w:hAnsi="仿宋" w:eastAsia="仿宋" w:cs="仿宋"/>
                <w:sz w:val="18"/>
                <w:szCs w:val="18"/>
              </w:rPr>
            </w:pPr>
          </w:p>
          <w:p>
            <w:pPr>
              <w:pStyle w:val="13"/>
              <w:spacing w:before="181"/>
              <w:ind w:left="488" w:right="486"/>
              <w:jc w:val="center"/>
              <w:rPr>
                <w:rFonts w:ascii="仿宋" w:hAnsi="仿宋" w:eastAsia="仿宋" w:cs="仿宋"/>
                <w:sz w:val="18"/>
                <w:szCs w:val="18"/>
              </w:rPr>
            </w:pPr>
            <w:r>
              <w:rPr>
                <w:rFonts w:hint="eastAsia" w:ascii="仿宋_GB2312" w:hAnsi="黑体" w:eastAsia="仿宋_GB2312" w:cs="宋体"/>
                <w:sz w:val="18"/>
                <w:szCs w:val="18"/>
              </w:rPr>
              <w:t>基本支出</w:t>
            </w:r>
          </w:p>
        </w:tc>
        <w:tc>
          <w:tcPr>
            <w:tcW w:w="1925" w:type="dxa"/>
          </w:tcPr>
          <w:p>
            <w:pPr>
              <w:pStyle w:val="13"/>
              <w:jc w:val="center"/>
              <w:rPr>
                <w:rFonts w:ascii="仿宋" w:hAnsi="仿宋" w:eastAsia="仿宋" w:cs="仿宋"/>
                <w:sz w:val="18"/>
                <w:szCs w:val="18"/>
              </w:rPr>
            </w:pPr>
          </w:p>
          <w:p>
            <w:pPr>
              <w:pStyle w:val="13"/>
              <w:spacing w:before="181"/>
              <w:ind w:left="488" w:right="486"/>
              <w:jc w:val="center"/>
              <w:rPr>
                <w:rFonts w:ascii="仿宋" w:hAnsi="仿宋" w:eastAsia="仿宋" w:cs="仿宋"/>
                <w:sz w:val="18"/>
                <w:szCs w:val="18"/>
              </w:rPr>
            </w:pPr>
            <w:r>
              <w:rPr>
                <w:rFonts w:hint="eastAsia" w:ascii="仿宋_GB2312" w:hAnsi="黑体" w:eastAsia="仿宋_GB2312" w:cs="宋体"/>
                <w:sz w:val="18"/>
                <w:szCs w:val="18"/>
              </w:rPr>
              <w:t>项目支出</w:t>
            </w:r>
          </w:p>
        </w:tc>
        <w:tc>
          <w:tcPr>
            <w:tcW w:w="1838" w:type="dxa"/>
            <w:vMerge w:val="continue"/>
          </w:tcPr>
          <w:p>
            <w:pPr>
              <w:jc w:val="center"/>
              <w:rPr>
                <w:rFonts w:ascii="仿宋" w:hAnsi="仿宋" w:eastAsia="仿宋" w:cs="仿宋"/>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exact"/>
        </w:trPr>
        <w:tc>
          <w:tcPr>
            <w:tcW w:w="3651" w:type="dxa"/>
            <w:gridSpan w:val="2"/>
          </w:tcPr>
          <w:p>
            <w:pPr>
              <w:pStyle w:val="13"/>
              <w:spacing w:before="34"/>
              <w:ind w:left="939" w:right="941"/>
              <w:jc w:val="center"/>
              <w:rPr>
                <w:rFonts w:ascii="仿宋" w:hAnsi="仿宋" w:eastAsia="仿宋" w:cs="仿宋"/>
                <w:sz w:val="18"/>
                <w:szCs w:val="18"/>
              </w:rPr>
            </w:pPr>
            <w:r>
              <w:rPr>
                <w:rFonts w:hint="eastAsia" w:ascii="仿宋_GB2312" w:hAnsi="黑体" w:eastAsia="仿宋_GB2312" w:cs="宋体"/>
                <w:sz w:val="18"/>
                <w:szCs w:val="18"/>
              </w:rPr>
              <w:t>栏次</w:t>
            </w:r>
          </w:p>
        </w:tc>
        <w:tc>
          <w:tcPr>
            <w:tcW w:w="1675" w:type="dxa"/>
          </w:tcPr>
          <w:p>
            <w:pPr>
              <w:pStyle w:val="13"/>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1</w:t>
            </w:r>
          </w:p>
        </w:tc>
        <w:tc>
          <w:tcPr>
            <w:tcW w:w="1462" w:type="dxa"/>
          </w:tcPr>
          <w:p>
            <w:pPr>
              <w:pStyle w:val="13"/>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2</w:t>
            </w:r>
          </w:p>
        </w:tc>
        <w:tc>
          <w:tcPr>
            <w:tcW w:w="1500" w:type="dxa"/>
          </w:tcPr>
          <w:p>
            <w:pPr>
              <w:pStyle w:val="13"/>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3</w:t>
            </w:r>
          </w:p>
        </w:tc>
        <w:tc>
          <w:tcPr>
            <w:tcW w:w="1850" w:type="dxa"/>
          </w:tcPr>
          <w:p>
            <w:pPr>
              <w:pStyle w:val="13"/>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4</w:t>
            </w:r>
          </w:p>
        </w:tc>
        <w:tc>
          <w:tcPr>
            <w:tcW w:w="1925" w:type="dxa"/>
          </w:tcPr>
          <w:p>
            <w:pPr>
              <w:pStyle w:val="13"/>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5</w:t>
            </w:r>
          </w:p>
        </w:tc>
        <w:tc>
          <w:tcPr>
            <w:tcW w:w="1838" w:type="dxa"/>
          </w:tcPr>
          <w:p>
            <w:pPr>
              <w:pStyle w:val="13"/>
              <w:spacing w:before="43"/>
              <w:ind w:left="2"/>
              <w:jc w:val="center"/>
              <w:rPr>
                <w:rFonts w:ascii="仿宋_GB2312" w:hAnsi="黑体" w:eastAsia="仿宋_GB2312" w:cs="宋体"/>
                <w:sz w:val="18"/>
                <w:szCs w:val="18"/>
              </w:rPr>
            </w:pPr>
            <w:r>
              <w:rPr>
                <w:rFonts w:hint="eastAsia" w:ascii="仿宋_GB2312" w:hAnsi="黑体" w:eastAsia="仿宋_GB2312"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exact"/>
        </w:trPr>
        <w:tc>
          <w:tcPr>
            <w:tcW w:w="3651" w:type="dxa"/>
            <w:gridSpan w:val="2"/>
          </w:tcPr>
          <w:p>
            <w:pPr>
              <w:pStyle w:val="13"/>
              <w:spacing w:before="34"/>
              <w:ind w:left="939" w:right="941"/>
              <w:jc w:val="center"/>
              <w:rPr>
                <w:rFonts w:ascii="仿宋" w:hAnsi="仿宋" w:eastAsia="仿宋" w:cs="仿宋"/>
                <w:sz w:val="18"/>
                <w:szCs w:val="18"/>
              </w:rPr>
            </w:pPr>
            <w:r>
              <w:rPr>
                <w:rFonts w:hint="eastAsia" w:ascii="仿宋_GB2312" w:hAnsi="黑体" w:eastAsia="仿宋_GB2312" w:cs="宋体"/>
                <w:sz w:val="18"/>
                <w:szCs w:val="18"/>
              </w:rPr>
              <w:t>合计</w:t>
            </w:r>
          </w:p>
        </w:tc>
        <w:tc>
          <w:tcPr>
            <w:tcW w:w="1675" w:type="dxa"/>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462" w:type="dxa"/>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500" w:type="dxa"/>
          </w:tcPr>
          <w:p>
            <w:pPr>
              <w:jc w:val="right"/>
              <w:rPr>
                <w:rFonts w:ascii="仿宋_GB2312" w:hAnsi="黑体" w:eastAsia="仿宋_GB2312" w:cs="宋体"/>
                <w:sz w:val="18"/>
                <w:szCs w:val="18"/>
              </w:rPr>
            </w:pPr>
            <w:r>
              <w:rPr>
                <w:rFonts w:hint="eastAsia" w:ascii="仿宋_GB2312" w:hAnsi="黑体" w:eastAsia="仿宋_GB2312" w:cs="宋体"/>
                <w:sz w:val="18"/>
                <w:szCs w:val="18"/>
              </w:rPr>
              <w:t>0</w:t>
            </w:r>
          </w:p>
        </w:tc>
        <w:tc>
          <w:tcPr>
            <w:tcW w:w="1850" w:type="dxa"/>
          </w:tcPr>
          <w:p>
            <w:pPr>
              <w:jc w:val="right"/>
              <w:rPr>
                <w:rFonts w:ascii="仿宋_GB2312" w:hAnsi="黑体" w:eastAsia="仿宋_GB2312" w:cs="宋体"/>
                <w:sz w:val="18"/>
                <w:szCs w:val="18"/>
              </w:rPr>
            </w:pPr>
          </w:p>
        </w:tc>
        <w:tc>
          <w:tcPr>
            <w:tcW w:w="1925" w:type="dxa"/>
          </w:tcPr>
          <w:p>
            <w:pPr>
              <w:jc w:val="right"/>
              <w:rPr>
                <w:rFonts w:ascii="仿宋_GB2312" w:hAnsi="黑体" w:eastAsia="仿宋_GB2312" w:cs="宋体"/>
                <w:sz w:val="18"/>
                <w:szCs w:val="18"/>
              </w:rPr>
            </w:pPr>
          </w:p>
        </w:tc>
        <w:tc>
          <w:tcPr>
            <w:tcW w:w="1838" w:type="dxa"/>
          </w:tcPr>
          <w:p>
            <w:pPr>
              <w:jc w:val="right"/>
              <w:rPr>
                <w:rFonts w:ascii="仿宋" w:hAnsi="仿宋" w:eastAsia="仿宋" w:cs="仿宋"/>
                <w:sz w:val="18"/>
                <w:szCs w:val="18"/>
              </w:rPr>
            </w:pPr>
            <w:r>
              <w:rPr>
                <w:rFonts w:hint="eastAsia" w:ascii="仿宋_GB2312" w:hAnsi="黑体" w:eastAsia="仿宋_GB2312" w:cs="宋体"/>
                <w:sz w:val="18"/>
                <w:szCs w:val="18"/>
              </w:rPr>
              <w:t>0</w:t>
            </w:r>
          </w:p>
        </w:tc>
      </w:tr>
    </w:tbl>
    <w:p>
      <w:pPr>
        <w:ind w:firstLine="450" w:firstLineChars="250"/>
        <w:rPr>
          <w:rFonts w:ascii="仿宋_GB2312" w:hAnsi="黑体" w:eastAsia="仿宋_GB2312" w:cs="宋体"/>
          <w:sz w:val="18"/>
          <w:szCs w:val="18"/>
        </w:rPr>
      </w:pPr>
      <w:r>
        <w:rPr>
          <w:rFonts w:hint="eastAsia" w:ascii="仿宋_GB2312" w:hAnsi="黑体" w:eastAsia="仿宋_GB2312" w:cs="宋体"/>
          <w:sz w:val="18"/>
          <w:szCs w:val="18"/>
        </w:rPr>
        <w:t>注：本表反映部门本年度政府性基金预算财政拨款收入支出及结转和结余情况。本表金额转换为万元时，因四舍五入可能存在尾差。</w:t>
      </w:r>
    </w:p>
    <w:p>
      <w:pPr>
        <w:ind w:firstLine="450" w:firstLineChars="250"/>
        <w:rPr>
          <w:rFonts w:ascii="仿宋_GB2312" w:hAnsi="黑体" w:eastAsia="仿宋_GB2312" w:cs="宋体"/>
          <w:sz w:val="18"/>
          <w:szCs w:val="18"/>
        </w:rPr>
        <w:sectPr>
          <w:footerReference r:id="rId4" w:type="default"/>
          <w:pgSz w:w="16838" w:h="11906" w:orient="landscape"/>
          <w:pgMar w:top="1800" w:right="1440" w:bottom="1800" w:left="1440" w:header="851" w:footer="992" w:gutter="0"/>
          <w:cols w:space="720" w:num="1"/>
          <w:docGrid w:type="lines" w:linePitch="312" w:charSpace="0"/>
        </w:sectPr>
      </w:pPr>
      <w:r>
        <w:rPr>
          <w:rFonts w:hint="eastAsia" w:ascii="仿宋_GB2312" w:hAnsi="黑体" w:eastAsia="仿宋_GB2312" w:cs="宋体"/>
          <w:sz w:val="18"/>
          <w:szCs w:val="18"/>
        </w:rPr>
        <w:t>说明：我单位没有政府性基金收入，也没有使用政府性基金安排的支出，故本表无数据。</w:t>
      </w:r>
    </w:p>
    <w:p>
      <w:pPr>
        <w:snapToGrid w:val="0"/>
        <w:spacing w:line="360" w:lineRule="auto"/>
        <w:ind w:firstLine="640" w:firstLineChars="200"/>
        <w:jc w:val="left"/>
        <w:rPr>
          <w:rFonts w:ascii="黑体" w:hAnsi="黑体" w:eastAsia="黑体" w:cs="黑体"/>
          <w:bCs/>
          <w:sz w:val="32"/>
          <w:szCs w:val="32"/>
        </w:rPr>
      </w:pPr>
      <w:r>
        <w:rPr>
          <w:rFonts w:hint="eastAsia" w:ascii="黑体" w:hAnsi="黑体" w:eastAsia="黑体" w:cs="黑体"/>
          <w:bCs/>
          <w:sz w:val="32"/>
          <w:szCs w:val="32"/>
        </w:rPr>
        <w:t>三、2018年度部门决算情况说明</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（一）收入支出决算总体情况说明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2018年度收、支总计7,186.51万元。与2017年相比，收、支总计各增加1,333.92万元，增长22.8%。主要原因是：用于2018年秋季扩班设备、龙华区中小学特色学校教育经费、教学行政管理等项目经费增加。</w:t>
      </w:r>
    </w:p>
    <w:p>
      <w:pPr>
        <w:ind w:firstLine="642" w:firstLineChars="200"/>
        <w:rPr>
          <w:rFonts w:ascii="仿宋" w:hAnsi="仿宋" w:eastAsia="仿宋" w:cs="仿宋"/>
          <w:b/>
          <w:bCs/>
          <w:sz w:val="32"/>
          <w:szCs w:val="32"/>
          <w:shd w:val="clear" w:color="auto" w:fill="FFFFFF"/>
        </w:rPr>
      </w:pPr>
    </w:p>
    <w:p>
      <w:pPr>
        <w:ind w:firstLine="420" w:firstLineChars="200"/>
        <w:jc w:val="center"/>
        <w:rPr>
          <w:rFonts w:ascii="仿宋_GB2312" w:hAnsi="宋体" w:eastAsia="仿宋_GB2312" w:cs="宋体"/>
          <w:sz w:val="32"/>
          <w:szCs w:val="32"/>
        </w:rPr>
      </w:pPr>
      <w:r>
        <w:drawing>
          <wp:inline distT="0" distB="0" distL="0" distR="0">
            <wp:extent cx="3333750" cy="3333750"/>
            <wp:effectExtent l="0" t="0" r="0" b="0"/>
            <wp:docPr id="1" name="图片0" descr="测试"/>
            <wp:cNvGraphicFramePr/>
            <a:graphic xmlns:a="http://schemas.openxmlformats.org/drawingml/2006/main">
              <a:graphicData uri="http://schemas.openxmlformats.org/drawingml/2006/picture">
                <pic:pic xmlns:pic="http://schemas.openxmlformats.org/drawingml/2006/picture">
                  <pic:nvPicPr>
                    <pic:cNvPr id="1" name="图片0" descr="测试"/>
                    <pic:cNvPicPr/>
                  </pic:nvPicPr>
                  <pic:blipFill>
                    <a:blip r:embed="rId6"/>
                    <a:stretch>
                      <a:fillRect/>
                    </a:stretch>
                  </pic:blipFill>
                  <pic:spPr>
                    <a:xfrm>
                      <a:off x="0" y="0"/>
                      <a:ext cx="3333750" cy="3333750"/>
                    </a:xfrm>
                    <a:prstGeom prst="rect">
                      <a:avLst/>
                    </a:prstGeom>
                  </pic:spPr>
                </pic:pic>
              </a:graphicData>
            </a:graphic>
          </wp:inline>
        </w:drawing>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（二）收入决算情况说明</w:t>
      </w:r>
    </w:p>
    <w:p>
      <w:pPr>
        <w:ind w:firstLine="640" w:firstLineChars="200"/>
        <w:rPr>
          <w:rFonts w:ascii="仿宋" w:hAnsi="仿宋" w:eastAsia="仿宋" w:cs="仿宋"/>
          <w:sz w:val="32"/>
          <w:szCs w:val="32"/>
        </w:rPr>
      </w:pPr>
      <w:r>
        <w:rPr>
          <w:rFonts w:hint="eastAsia" w:ascii="仿宋_GB2312" w:hAnsi="宋体" w:eastAsia="仿宋_GB2312" w:cs="宋体"/>
          <w:sz w:val="32"/>
          <w:szCs w:val="32"/>
        </w:rPr>
        <w:t>2018年度收入合计7,034.46万元，其中：财政拨款收入7,034.46万元，占100</w:t>
      </w:r>
      <w:bookmarkStart w:id="0" w:name="OLE_LINK1"/>
      <w:bookmarkEnd w:id="0"/>
      <w:r>
        <w:rPr>
          <w:rFonts w:hint="eastAsia" w:ascii="仿宋_GB2312" w:hAnsi="宋体" w:eastAsia="仿宋_GB2312" w:cs="宋体"/>
          <w:sz w:val="32"/>
          <w:szCs w:val="32"/>
        </w:rPr>
        <w:t>%。</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（三）支出决算情况说明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2018年度支出合计6,922.3万元，其中：基本支出4,507.51万元，占65.1%；项目支出2,414.8万元，占34.9%。</w:t>
      </w:r>
    </w:p>
    <w:p>
      <w:pPr>
        <w:ind w:firstLine="420" w:firstLineChars="200"/>
        <w:jc w:val="center"/>
        <w:rPr>
          <w:rFonts w:ascii="仿宋_GB2312" w:hAnsi="宋体" w:eastAsia="仿宋_GB2312" w:cs="宋体"/>
          <w:sz w:val="32"/>
          <w:szCs w:val="32"/>
        </w:rPr>
      </w:pPr>
      <w:r>
        <w:drawing>
          <wp:inline distT="0" distB="0" distL="0" distR="0">
            <wp:extent cx="3333750" cy="3333750"/>
            <wp:effectExtent l="0" t="0" r="0" b="0"/>
            <wp:docPr id="3" name="图片2" descr="测试"/>
            <wp:cNvGraphicFramePr/>
            <a:graphic xmlns:a="http://schemas.openxmlformats.org/drawingml/2006/main">
              <a:graphicData uri="http://schemas.openxmlformats.org/drawingml/2006/picture">
                <pic:pic xmlns:pic="http://schemas.openxmlformats.org/drawingml/2006/picture">
                  <pic:nvPicPr>
                    <pic:cNvPr id="3" name="图片2" descr="测试"/>
                    <pic:cNvPicPr/>
                  </pic:nvPicPr>
                  <pic:blipFill>
                    <a:blip r:embed="rId7"/>
                    <a:stretch>
                      <a:fillRect/>
                    </a:stretch>
                  </pic:blipFill>
                  <pic:spPr>
                    <a:xfrm>
                      <a:off x="0" y="0"/>
                      <a:ext cx="3333750" cy="3333750"/>
                    </a:xfrm>
                    <a:prstGeom prst="rect">
                      <a:avLst/>
                    </a:prstGeom>
                  </pic:spPr>
                </pic:pic>
              </a:graphicData>
            </a:graphic>
          </wp:inline>
        </w:drawing>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（四）财政拨款收入支出决算总体情况说明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2018年度财政拨款收、支总计7,186.07万元。与2017年相比，财政拨款收、支总计各增加1,338.86万元，增长22.9%。主要是用于2018年秋季扩班设备、龙华区中小学特色学校教育经费、教学行政管理等项目经费增加。</w:t>
      </w:r>
    </w:p>
    <w:p>
      <w:pPr>
        <w:ind w:firstLine="420" w:firstLineChars="200"/>
        <w:jc w:val="center"/>
        <w:rPr>
          <w:rFonts w:ascii="仿宋_GB2312" w:hAnsi="宋体" w:eastAsia="仿宋_GB2312" w:cs="宋体"/>
          <w:sz w:val="32"/>
          <w:szCs w:val="32"/>
        </w:rPr>
      </w:pPr>
      <w:r>
        <w:drawing>
          <wp:inline distT="0" distB="0" distL="0" distR="0">
            <wp:extent cx="3333750" cy="3333750"/>
            <wp:effectExtent l="0" t="0" r="0" b="0"/>
            <wp:docPr id="4" name="图片3" descr="测试"/>
            <wp:cNvGraphicFramePr/>
            <a:graphic xmlns:a="http://schemas.openxmlformats.org/drawingml/2006/main">
              <a:graphicData uri="http://schemas.openxmlformats.org/drawingml/2006/picture">
                <pic:pic xmlns:pic="http://schemas.openxmlformats.org/drawingml/2006/picture">
                  <pic:nvPicPr>
                    <pic:cNvPr id="4" name="图片3" descr="测试"/>
                    <pic:cNvPicPr/>
                  </pic:nvPicPr>
                  <pic:blipFill>
                    <a:blip r:embed="rId8"/>
                    <a:stretch>
                      <a:fillRect/>
                    </a:stretch>
                  </pic:blipFill>
                  <pic:spPr>
                    <a:xfrm>
                      <a:off x="0" y="0"/>
                      <a:ext cx="3333750" cy="3333750"/>
                    </a:xfrm>
                    <a:prstGeom prst="rect">
                      <a:avLst/>
                    </a:prstGeom>
                  </pic:spPr>
                </pic:pic>
              </a:graphicData>
            </a:graphic>
          </wp:inline>
        </w:drawing>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（五）一般公共预算财政拨款支出决算情况说明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1.一般公共预算财政拨款支出决算总体情况。 </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2018年度一般公共预算财政拨款支出6,922.3万元，占本年支出合计的96.3%。与2017年相比，增加1,226.7万元，增长21.5%。主要是用于2018年秋季扩班设备、龙华区中小学特色学校教育经费、教学行政管理等项目经费增加。</w:t>
      </w:r>
    </w:p>
    <w:p>
      <w:pPr>
        <w:ind w:firstLine="420" w:firstLineChars="200"/>
        <w:jc w:val="center"/>
        <w:rPr>
          <w:rFonts w:ascii="仿宋_GB2312" w:hAnsi="宋体" w:eastAsia="仿宋_GB2312" w:cs="宋体"/>
          <w:sz w:val="32"/>
          <w:szCs w:val="32"/>
        </w:rPr>
      </w:pPr>
      <w:r>
        <w:drawing>
          <wp:inline distT="0" distB="0" distL="0" distR="0">
            <wp:extent cx="3333750" cy="3333750"/>
            <wp:effectExtent l="0" t="0" r="0" b="0"/>
            <wp:docPr id="6" name="图片4" descr="测试"/>
            <wp:cNvGraphicFramePr/>
            <a:graphic xmlns:a="http://schemas.openxmlformats.org/drawingml/2006/main">
              <a:graphicData uri="http://schemas.openxmlformats.org/drawingml/2006/picture">
                <pic:pic xmlns:pic="http://schemas.openxmlformats.org/drawingml/2006/picture">
                  <pic:nvPicPr>
                    <pic:cNvPr id="6" name="图片4" descr="测试"/>
                    <pic:cNvPicPr/>
                  </pic:nvPicPr>
                  <pic:blipFill>
                    <a:blip r:embed="rId9"/>
                    <a:stretch>
                      <a:fillRect/>
                    </a:stretch>
                  </pic:blipFill>
                  <pic:spPr>
                    <a:xfrm>
                      <a:off x="0" y="0"/>
                      <a:ext cx="3333750" cy="3333750"/>
                    </a:xfrm>
                    <a:prstGeom prst="rect">
                      <a:avLst/>
                    </a:prstGeom>
                  </pic:spPr>
                </pic:pic>
              </a:graphicData>
            </a:graphic>
          </wp:inline>
        </w:drawing>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2.一般公共预算财政拨款支出决算结构情况。 </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2018年度一般公共预算财政拨款支出6,922.3万元，主要用于以下方面：教育（类）支出4,848.06万元，占70%；社会保障和就业（类）支出766.95万元，占11.1%；医疗卫生与计划生育（类）支出49.75万元，占0.7%；住房保障（类）支出1,257.55万元，占18.2%。</w:t>
      </w:r>
    </w:p>
    <w:p>
      <w:pPr>
        <w:ind w:firstLine="420" w:firstLineChars="200"/>
        <w:jc w:val="center"/>
        <w:rPr>
          <w:rFonts w:ascii="仿宋_GB2312" w:hAnsi="宋体" w:eastAsia="仿宋_GB2312" w:cs="宋体"/>
          <w:sz w:val="32"/>
          <w:szCs w:val="32"/>
        </w:rPr>
      </w:pPr>
      <w:r>
        <w:drawing>
          <wp:inline distT="0" distB="0" distL="0" distR="0">
            <wp:extent cx="3333750" cy="3333750"/>
            <wp:effectExtent l="0" t="0" r="0" b="0"/>
            <wp:docPr id="7" name="图片5" descr="测试"/>
            <wp:cNvGraphicFramePr/>
            <a:graphic xmlns:a="http://schemas.openxmlformats.org/drawingml/2006/main">
              <a:graphicData uri="http://schemas.openxmlformats.org/drawingml/2006/picture">
                <pic:pic xmlns:pic="http://schemas.openxmlformats.org/drawingml/2006/picture">
                  <pic:nvPicPr>
                    <pic:cNvPr id="7" name="图片5" descr="测试"/>
                    <pic:cNvPicPr/>
                  </pic:nvPicPr>
                  <pic:blipFill>
                    <a:blip r:embed="rId10"/>
                    <a:stretch>
                      <a:fillRect/>
                    </a:stretch>
                  </pic:blipFill>
                  <pic:spPr>
                    <a:xfrm>
                      <a:off x="0" y="0"/>
                      <a:ext cx="3333750" cy="3333750"/>
                    </a:xfrm>
                    <a:prstGeom prst="rect">
                      <a:avLst/>
                    </a:prstGeom>
                  </pic:spPr>
                </pic:pic>
              </a:graphicData>
            </a:graphic>
          </wp:inline>
        </w:drawing>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3.一般公共预算财政拨款支出决算具体情况。 </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2018年度一般公共预算财政拨款支出年初预算为5,894.08万元，支出决算为6,922.3万元，完成年初预算的117.4%。其中：</w:t>
      </w:r>
    </w:p>
    <w:p>
      <w:pPr>
        <w:ind w:firstLine="320" w:firstLineChars="100"/>
        <w:rPr>
          <w:rFonts w:ascii="仿宋_GB2312" w:hAnsi="宋体" w:eastAsia="仿宋_GB2312" w:cs="宋体"/>
          <w:sz w:val="32"/>
          <w:szCs w:val="32"/>
        </w:rPr>
      </w:pPr>
      <w:r>
        <w:rPr>
          <w:rFonts w:hint="eastAsia" w:ascii="仿宋_GB2312" w:hAnsi="宋体" w:eastAsia="仿宋_GB2312" w:cs="宋体"/>
          <w:sz w:val="32"/>
          <w:szCs w:val="32"/>
        </w:rPr>
        <w:t xml:space="preserve">（1）教育支出（类）教育管理事务（款）  </w:t>
      </w:r>
      <w:r>
        <w:rPr>
          <w:rFonts w:hint="eastAsia" w:ascii="仿宋_GB2312" w:hAnsi="宋体" w:eastAsia="仿宋_GB2312" w:cs="宋体"/>
          <w:sz w:val="32"/>
          <w:szCs w:val="32"/>
        </w:rPr>
        <w:cr/>
      </w:r>
      <w:r>
        <w:rPr>
          <w:rFonts w:hint="eastAsia" w:ascii="仿宋_GB2312" w:hAnsi="宋体" w:eastAsia="仿宋_GB2312" w:cs="宋体"/>
          <w:sz w:val="32"/>
          <w:szCs w:val="32"/>
        </w:rPr>
        <w:t>其他教育管理事务支出（项）：年初预算为0万元，支出决算为26.48万元，决算数大于预算数的主要原因是扩班教育经费及基础教育经费增加。</w:t>
      </w:r>
      <w:r>
        <w:rPr>
          <w:rFonts w:hint="eastAsia" w:ascii="仿宋_GB2312" w:hAnsi="宋体" w:eastAsia="仿宋_GB2312" w:cs="宋体"/>
          <w:sz w:val="32"/>
          <w:szCs w:val="32"/>
        </w:rPr>
        <w:cr/>
      </w:r>
      <w:r>
        <w:rPr>
          <w:rFonts w:hint="eastAsia" w:ascii="仿宋_GB2312" w:hAnsi="宋体" w:eastAsia="仿宋_GB2312" w:cs="宋体"/>
          <w:sz w:val="32"/>
          <w:szCs w:val="32"/>
        </w:rPr>
        <w:t>（2）教育支出（类）普通教育（款）</w:t>
      </w:r>
      <w:r>
        <w:rPr>
          <w:rFonts w:hint="eastAsia" w:ascii="仿宋_GB2312" w:hAnsi="宋体" w:eastAsia="仿宋_GB2312" w:cs="宋体"/>
          <w:sz w:val="32"/>
          <w:szCs w:val="32"/>
        </w:rPr>
        <w:cr/>
      </w:r>
      <w:r>
        <w:rPr>
          <w:rFonts w:hint="eastAsia" w:ascii="仿宋_GB2312" w:hAnsi="宋体" w:eastAsia="仿宋_GB2312" w:cs="宋体"/>
          <w:sz w:val="32"/>
          <w:szCs w:val="32"/>
        </w:rPr>
        <w:t>小学教育（项）：年初预算为3,712.8万元，支出决算为3,967.69万元，完成年初预算的106.9%。决算数大于预算数的主要原因是其他社会保障缴费经费增加。</w:t>
      </w:r>
      <w:r>
        <w:rPr>
          <w:rFonts w:hint="eastAsia" w:ascii="仿宋_GB2312" w:hAnsi="宋体" w:eastAsia="仿宋_GB2312" w:cs="宋体"/>
          <w:sz w:val="32"/>
          <w:szCs w:val="32"/>
        </w:rPr>
        <w:cr/>
      </w:r>
      <w:r>
        <w:rPr>
          <w:rFonts w:hint="eastAsia" w:ascii="仿宋_GB2312" w:hAnsi="宋体" w:eastAsia="仿宋_GB2312" w:cs="宋体"/>
          <w:sz w:val="32"/>
          <w:szCs w:val="32"/>
        </w:rPr>
        <w:t>（3）教育支出（类）教育费附加安排的支出（款）</w:t>
      </w:r>
      <w:r>
        <w:rPr>
          <w:rFonts w:hint="eastAsia" w:ascii="仿宋_GB2312" w:hAnsi="宋体" w:eastAsia="仿宋_GB2312" w:cs="宋体"/>
          <w:sz w:val="32"/>
          <w:szCs w:val="32"/>
        </w:rPr>
        <w:cr/>
      </w:r>
      <w:r>
        <w:rPr>
          <w:rFonts w:hint="eastAsia" w:ascii="仿宋_GB2312" w:hAnsi="宋体" w:eastAsia="仿宋_GB2312" w:cs="宋体"/>
          <w:sz w:val="32"/>
          <w:szCs w:val="32"/>
        </w:rPr>
        <w:t>其他教育费附加安排的支出（项）：年初预算为758.36万元，支出决算为728.74万元，完成年初预算的96.1%。决算数小于预算数的主要原因是教育附加项目支出减少。</w:t>
      </w:r>
      <w:r>
        <w:rPr>
          <w:rFonts w:hint="eastAsia" w:ascii="仿宋_GB2312" w:hAnsi="宋体" w:eastAsia="仿宋_GB2312" w:cs="宋体"/>
          <w:sz w:val="32"/>
          <w:szCs w:val="32"/>
        </w:rPr>
        <w:cr/>
      </w:r>
      <w:r>
        <w:rPr>
          <w:rFonts w:hint="eastAsia" w:ascii="仿宋_GB2312" w:hAnsi="宋体" w:eastAsia="仿宋_GB2312" w:cs="宋体"/>
          <w:sz w:val="32"/>
          <w:szCs w:val="32"/>
        </w:rPr>
        <w:t>（4）教育支出（类）其他教育支出（款）</w:t>
      </w:r>
      <w:r>
        <w:rPr>
          <w:rFonts w:hint="eastAsia" w:ascii="仿宋_GB2312" w:hAnsi="宋体" w:eastAsia="仿宋_GB2312" w:cs="宋体"/>
          <w:sz w:val="32"/>
          <w:szCs w:val="32"/>
        </w:rPr>
        <w:cr/>
      </w:r>
      <w:r>
        <w:rPr>
          <w:rFonts w:hint="eastAsia" w:ascii="仿宋_GB2312" w:hAnsi="宋体" w:eastAsia="仿宋_GB2312" w:cs="宋体"/>
          <w:sz w:val="32"/>
          <w:szCs w:val="32"/>
        </w:rPr>
        <w:t>其他教育支出（项）：年初预算为10万元，支出决算为125.15万元，完成年初预算的1,251.5%。决算数大于预算数的主要原因是预下达教育系统统筹追加指标115.15万元。</w:t>
      </w:r>
      <w:r>
        <w:rPr>
          <w:rFonts w:hint="eastAsia" w:ascii="仿宋_GB2312" w:hAnsi="宋体" w:eastAsia="仿宋_GB2312" w:cs="宋体"/>
          <w:sz w:val="32"/>
          <w:szCs w:val="32"/>
        </w:rPr>
        <w:cr/>
      </w:r>
      <w:r>
        <w:rPr>
          <w:rFonts w:hint="eastAsia" w:ascii="仿宋_GB2312" w:hAnsi="宋体" w:eastAsia="仿宋_GB2312" w:cs="宋体"/>
          <w:sz w:val="32"/>
          <w:szCs w:val="32"/>
        </w:rPr>
        <w:t xml:space="preserve"> （5）社会保障和就业支出（类）行政事业单位离退休（款）  </w:t>
      </w:r>
      <w:r>
        <w:rPr>
          <w:rFonts w:hint="eastAsia" w:ascii="仿宋_GB2312" w:hAnsi="宋体" w:eastAsia="仿宋_GB2312" w:cs="宋体"/>
          <w:sz w:val="32"/>
          <w:szCs w:val="32"/>
        </w:rPr>
        <w:cr/>
      </w:r>
      <w:r>
        <w:rPr>
          <w:rFonts w:hint="eastAsia" w:ascii="仿宋_GB2312" w:hAnsi="宋体" w:eastAsia="仿宋_GB2312" w:cs="宋体"/>
          <w:sz w:val="32"/>
          <w:szCs w:val="32"/>
        </w:rPr>
        <w:t>①事业单位离退休（项）：年初预算为304.71万元，支出决算为282.46万元，完成年初预算的92.7%。</w:t>
      </w:r>
      <w:r>
        <w:rPr>
          <w:rFonts w:hint="eastAsia" w:ascii="仿宋_GB2312" w:hAnsi="宋体" w:eastAsia="仿宋_GB2312" w:cs="宋体"/>
          <w:sz w:val="32"/>
          <w:szCs w:val="32"/>
        </w:rPr>
        <w:cr/>
      </w:r>
      <w:r>
        <w:rPr>
          <w:rFonts w:hint="eastAsia" w:ascii="仿宋_GB2312" w:hAnsi="宋体" w:eastAsia="仿宋_GB2312" w:cs="宋体"/>
          <w:sz w:val="32"/>
          <w:szCs w:val="32"/>
        </w:rPr>
        <w:t>②机关事业单位基本养老保险缴费支出（项）：年初预算为334.87万元，支出决算为334.87万元，完成年初预算的100%。</w:t>
      </w:r>
      <w:r>
        <w:rPr>
          <w:rFonts w:hint="eastAsia" w:ascii="仿宋_GB2312" w:hAnsi="宋体" w:eastAsia="仿宋_GB2312" w:cs="宋体"/>
          <w:sz w:val="32"/>
          <w:szCs w:val="32"/>
        </w:rPr>
        <w:cr/>
      </w:r>
      <w:r>
        <w:rPr>
          <w:rFonts w:hint="eastAsia" w:ascii="仿宋_GB2312" w:hAnsi="宋体" w:eastAsia="仿宋_GB2312" w:cs="宋体"/>
          <w:sz w:val="32"/>
          <w:szCs w:val="32"/>
        </w:rPr>
        <w:t>③机关事业单位职业年金缴费支出（项）：年初预算为135.29万元，支出决算为138.09万元，完成年初预算的102.1%。</w:t>
      </w:r>
      <w:r>
        <w:rPr>
          <w:rFonts w:hint="eastAsia" w:ascii="仿宋_GB2312" w:hAnsi="宋体" w:eastAsia="仿宋_GB2312" w:cs="宋体"/>
          <w:sz w:val="32"/>
          <w:szCs w:val="32"/>
        </w:rPr>
        <w:cr/>
      </w:r>
      <w:r>
        <w:rPr>
          <w:rFonts w:hint="eastAsia" w:ascii="仿宋_GB2312" w:hAnsi="宋体" w:eastAsia="仿宋_GB2312" w:cs="宋体"/>
          <w:sz w:val="32"/>
          <w:szCs w:val="32"/>
        </w:rPr>
        <w:t>（6）社会保障和就业支出（类）抚恤（款）</w:t>
      </w:r>
      <w:r>
        <w:rPr>
          <w:rFonts w:hint="eastAsia" w:ascii="仿宋_GB2312" w:hAnsi="宋体" w:eastAsia="仿宋_GB2312" w:cs="宋体"/>
          <w:sz w:val="32"/>
          <w:szCs w:val="32"/>
        </w:rPr>
        <w:cr/>
      </w:r>
      <w:r>
        <w:rPr>
          <w:rFonts w:hint="eastAsia" w:ascii="仿宋_GB2312" w:hAnsi="宋体" w:eastAsia="仿宋_GB2312" w:cs="宋体"/>
          <w:sz w:val="32"/>
          <w:szCs w:val="32"/>
        </w:rPr>
        <w:t>死亡抚恤（项）：年初预算为0万元，支出决算为11.53万元，决算数大于预算数的主要原因是工作人员死亡抚恤金和丧葬费增加。</w:t>
      </w:r>
      <w:r>
        <w:rPr>
          <w:rFonts w:hint="eastAsia" w:ascii="仿宋_GB2312" w:hAnsi="宋体" w:eastAsia="仿宋_GB2312" w:cs="宋体"/>
          <w:sz w:val="32"/>
          <w:szCs w:val="32"/>
        </w:rPr>
        <w:cr/>
      </w:r>
      <w:r>
        <w:rPr>
          <w:rFonts w:hint="eastAsia" w:ascii="仿宋_GB2312" w:hAnsi="宋体" w:eastAsia="仿宋_GB2312" w:cs="宋体"/>
          <w:sz w:val="32"/>
          <w:szCs w:val="32"/>
        </w:rPr>
        <w:t xml:space="preserve"> （7）医疗卫生与计划生育支出（类）计划生育事务（款）  </w:t>
      </w:r>
      <w:r>
        <w:rPr>
          <w:rFonts w:hint="eastAsia" w:ascii="仿宋_GB2312" w:hAnsi="宋体" w:eastAsia="仿宋_GB2312" w:cs="宋体"/>
          <w:sz w:val="32"/>
          <w:szCs w:val="32"/>
        </w:rPr>
        <w:cr/>
      </w:r>
      <w:r>
        <w:rPr>
          <w:rFonts w:hint="eastAsia" w:ascii="仿宋_GB2312" w:hAnsi="宋体" w:eastAsia="仿宋_GB2312" w:cs="宋体"/>
          <w:sz w:val="32"/>
          <w:szCs w:val="32"/>
        </w:rPr>
        <w:t>其他计划生育事务支出（项）：年初预算为58.2万元，支出决算为49.75万元，完成年初预算的85.5%。决算数小于预算数的主要原因是计划生育考核项目费用减少。</w:t>
      </w:r>
      <w:r>
        <w:rPr>
          <w:rFonts w:hint="eastAsia" w:ascii="仿宋_GB2312" w:hAnsi="宋体" w:eastAsia="仿宋_GB2312" w:cs="宋体"/>
          <w:sz w:val="32"/>
          <w:szCs w:val="32"/>
        </w:rPr>
        <w:cr/>
      </w:r>
      <w:r>
        <w:rPr>
          <w:rFonts w:hint="eastAsia" w:ascii="仿宋_GB2312" w:hAnsi="宋体" w:eastAsia="仿宋_GB2312" w:cs="宋体"/>
          <w:sz w:val="32"/>
          <w:szCs w:val="32"/>
        </w:rPr>
        <w:t xml:space="preserve"> （8）住房保障支出（类）住房改革支出（款）  </w:t>
      </w:r>
      <w:r>
        <w:rPr>
          <w:rFonts w:hint="eastAsia" w:ascii="仿宋_GB2312" w:hAnsi="宋体" w:eastAsia="仿宋_GB2312" w:cs="宋体"/>
          <w:sz w:val="32"/>
          <w:szCs w:val="32"/>
        </w:rPr>
        <w:cr/>
      </w:r>
      <w:r>
        <w:rPr>
          <w:rFonts w:hint="eastAsia" w:ascii="仿宋_GB2312" w:hAnsi="宋体" w:eastAsia="仿宋_GB2312" w:cs="宋体"/>
          <w:sz w:val="32"/>
          <w:szCs w:val="32"/>
        </w:rPr>
        <w:t>①住房公积金（项）：年初预算为295.69万元，支出决算为348.48万元，完成年初预算的117.9%。决算数大于预算数的主要原因是预下达教育系统统筹追加指标和机关事业单位住房公积金补缴经费增加。</w:t>
      </w:r>
      <w:r>
        <w:rPr>
          <w:rFonts w:hint="eastAsia" w:ascii="仿宋_GB2312" w:hAnsi="宋体" w:eastAsia="仿宋_GB2312" w:cs="宋体"/>
          <w:sz w:val="32"/>
          <w:szCs w:val="32"/>
        </w:rPr>
        <w:cr/>
      </w:r>
      <w:r>
        <w:rPr>
          <w:rFonts w:hint="eastAsia" w:ascii="仿宋_GB2312" w:hAnsi="宋体" w:eastAsia="仿宋_GB2312" w:cs="宋体"/>
          <w:sz w:val="32"/>
          <w:szCs w:val="32"/>
        </w:rPr>
        <w:t>②购房补贴（项）：年初预算为284.16万元，支出决算为909.07万元，完成年初预算的319.9%。决算数大于预算数的主要原因是教育系统工作人员房改住房补贴经费跟教育系统房改住房补贴补发经费。</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（六）一般公共预算财政拨款基本支出决算情况说明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2018年度一般公共预算财政拨款基本支出4,507.51万元，其中：人员经费4,507.51万元，主要包括：基本工资、津贴补贴、奖金、绩效工资、机关事业单位基本养老保险缴费、职业年金缴费、职工基本医疗保险缴费、其他社会保障缴费、其他工资福利支出、退休费、奖励金、住房公积金、其他对个人和家庭的补助支出等。</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（七）一般公共预算财政拨款“三公”经费支出决算情况说明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1.“三公”经费财政拨款支出决算总体情况说明。 </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2018年度“三公”经费财政拨款支出预算为8万元，支出决算为7.98万元，完成预算的99.8%，决算数小于预算数的主要原因是认真贯彻落实中央</w:t>
      </w:r>
      <w:bookmarkStart w:id="2" w:name="_GoBack"/>
      <w:bookmarkEnd w:id="2"/>
      <w:r>
        <w:rPr>
          <w:rFonts w:hint="eastAsia" w:ascii="仿宋_GB2312" w:hAnsi="宋体" w:eastAsia="仿宋_GB2312" w:cs="宋体"/>
          <w:sz w:val="32"/>
          <w:szCs w:val="32"/>
        </w:rPr>
        <w:t>八项规定精神和厉行节约要求，进一步从严控制“三公”经费开支，全年实际支出比预算有所节约。较2017年度决算数对比增加0.31万元，增长3.9%，主要是因为公务用车运行维护费增加。</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2.“三公”经费财政拨款支出决算具体情况说明。 </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2018年度“三公”经费财政拨款支出决算中，公务用车购置及运行费支出决算7.98万元，占100%。具体情况如下：</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（1）公务用车购置及运行费年初预算8万元，支出决算为7.98万元，完成年初预算的99.8%，主要是例行节约，减少公务用车使用率，车辆运行维护费支出减少。其中：</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公务用车运行支出7.98万元。主要是按规定保留的公务用车的燃料费、维修费、过桥过路费、保险费等支出；截至2018年12月31日，单位开支财政拨款的公务用车保有量为2辆。</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公务用车购置支出0万元。</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（八）政府性基金预算财政拨款收入支出决算情况说明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我单位没有政府性基金收入，也没有使用政府性基金安排的支出。</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（九）预算绩效目标编报及绩效评价开展情况说明</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1.2019年绩效目标编报情况</w:t>
      </w: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根据财政预算绩效管理要求，我单位将教材、练习本、资料费、校园文化建设装配、非教育教学管理费、专项教育（含国防教育）、小学教学管理费纳入部门预算绩效管理和编制预算绩效目标，涉及一般公共预算当年拨款263万元。具体绩效目标编报情况如下：</w:t>
      </w:r>
    </w:p>
    <w:tbl>
      <w:tblPr>
        <w:tblStyle w:val="11"/>
        <w:tblW w:w="8276" w:type="dxa"/>
        <w:tblInd w:w="0" w:type="dxa"/>
        <w:tblLayout w:type="fixed"/>
        <w:tblCellMar>
          <w:top w:w="15" w:type="dxa"/>
          <w:left w:w="15" w:type="dxa"/>
          <w:bottom w:w="15" w:type="dxa"/>
          <w:right w:w="15" w:type="dxa"/>
        </w:tblCellMar>
      </w:tblPr>
      <w:tblGrid>
        <w:gridCol w:w="915"/>
        <w:gridCol w:w="1084"/>
        <w:gridCol w:w="1223"/>
        <w:gridCol w:w="731"/>
        <w:gridCol w:w="3031"/>
        <w:gridCol w:w="1292"/>
      </w:tblGrid>
      <w:tr>
        <w:tblPrEx>
          <w:tblCellMar>
            <w:top w:w="15" w:type="dxa"/>
            <w:left w:w="15" w:type="dxa"/>
            <w:bottom w:w="15" w:type="dxa"/>
            <w:right w:w="15" w:type="dxa"/>
          </w:tblCellMar>
        </w:tblPrEx>
        <w:trPr>
          <w:trHeight w:val="405" w:hRule="atLeast"/>
        </w:trPr>
        <w:tc>
          <w:tcPr>
            <w:tcW w:w="8276" w:type="dxa"/>
            <w:gridSpan w:val="6"/>
            <w:shd w:val="clear" w:color="auto" w:fill="auto"/>
            <w:vAlign w:val="center"/>
          </w:tcPr>
          <w:p>
            <w:pPr>
              <w:widowControl/>
              <w:jc w:val="center"/>
              <w:textAlignment w:val="center"/>
              <w:rPr>
                <w:rFonts w:ascii="宋体" w:hAnsi="宋体" w:cs="宋体"/>
                <w:b/>
                <w:sz w:val="32"/>
                <w:szCs w:val="32"/>
              </w:rPr>
            </w:pPr>
            <w:r>
              <w:rPr>
                <w:rFonts w:hint="eastAsia" w:ascii="仿宋_GB2312" w:hAnsi="宋体" w:eastAsia="仿宋_GB2312" w:cs="宋体"/>
                <w:sz w:val="32"/>
                <w:szCs w:val="32"/>
              </w:rPr>
              <w:t>项目支出绩效目标申报表</w:t>
            </w:r>
            <w:r>
              <w:rPr>
                <w:rFonts w:hint="eastAsia" w:ascii="宋体" w:hAnsi="宋体"/>
                <w:b/>
                <w:bCs/>
                <w:sz w:val="36"/>
                <w:szCs w:val="36"/>
                <w:shd w:val="clear" w:color="auto" w:fill="FFFFFF"/>
              </w:rPr>
              <w:t xml:space="preserve"> </w:t>
            </w:r>
          </w:p>
        </w:tc>
      </w:tr>
      <w:tr>
        <w:tblPrEx>
          <w:tblCellMar>
            <w:top w:w="15" w:type="dxa"/>
            <w:left w:w="15" w:type="dxa"/>
            <w:bottom w:w="15" w:type="dxa"/>
            <w:right w:w="15" w:type="dxa"/>
          </w:tblCellMar>
        </w:tblPrEx>
        <w:trPr>
          <w:trHeight w:val="286" w:hRule="atLeast"/>
        </w:trPr>
        <w:tc>
          <w:tcPr>
            <w:tcW w:w="8276" w:type="dxa"/>
            <w:gridSpan w:val="6"/>
            <w:shd w:val="clear" w:color="auto" w:fill="auto"/>
            <w:vAlign w:val="center"/>
          </w:tcPr>
          <w:p>
            <w:pPr>
              <w:widowControl/>
              <w:jc w:val="center"/>
              <w:textAlignment w:val="center"/>
              <w:rPr>
                <w:rFonts w:ascii="宋体" w:hAnsi="宋体" w:cs="宋体"/>
                <w:sz w:val="24"/>
              </w:rPr>
            </w:pPr>
            <w:r>
              <w:rPr>
                <w:rFonts w:hint="eastAsia" w:ascii="仿宋_GB2312" w:hAnsi="宋体" w:eastAsia="仿宋_GB2312" w:cs="宋体"/>
                <w:sz w:val="18"/>
                <w:szCs w:val="18"/>
              </w:rPr>
              <w:t>（2019年度）</w:t>
            </w:r>
          </w:p>
        </w:tc>
      </w:tr>
      <w:tr>
        <w:tblPrEx>
          <w:tblCellMar>
            <w:top w:w="15" w:type="dxa"/>
            <w:left w:w="15" w:type="dxa"/>
            <w:bottom w:w="15" w:type="dxa"/>
            <w:right w:w="15" w:type="dxa"/>
          </w:tblCellMar>
        </w:tblPrEx>
        <w:trPr>
          <w:trHeight w:val="404"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20"/>
              </w:rPr>
            </w:pPr>
            <w:r>
              <w:rPr>
                <w:rFonts w:hint="eastAsia" w:ascii="仿宋_GB2312" w:hAnsi="宋体" w:eastAsia="仿宋_GB2312" w:cs="宋体"/>
                <w:sz w:val="18"/>
                <w:szCs w:val="18"/>
              </w:rPr>
              <w:t>项目名称</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教材、练习本、资料费</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支出领域</w:t>
            </w:r>
          </w:p>
        </w:tc>
        <w:tc>
          <w:tcPr>
            <w:tcW w:w="5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其他</w:t>
            </w:r>
          </w:p>
        </w:tc>
      </w:tr>
      <w:tr>
        <w:tblPrEx>
          <w:tblCellMar>
            <w:top w:w="15" w:type="dxa"/>
            <w:left w:w="15" w:type="dxa"/>
            <w:bottom w:w="15" w:type="dxa"/>
            <w:right w:w="15" w:type="dxa"/>
          </w:tblCellMar>
        </w:tblPrEx>
        <w:trPr>
          <w:trHeight w:val="418"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项目主管部门</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深圳市龙华区教育局</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项目类别</w:t>
            </w:r>
          </w:p>
        </w:tc>
        <w:tc>
          <w:tcPr>
            <w:tcW w:w="5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部门预算一般性项目</w:t>
            </w:r>
          </w:p>
        </w:tc>
      </w:tr>
      <w:tr>
        <w:tblPrEx>
          <w:tblCellMar>
            <w:top w:w="15" w:type="dxa"/>
            <w:left w:w="15" w:type="dxa"/>
            <w:bottom w:w="15" w:type="dxa"/>
            <w:right w:w="15" w:type="dxa"/>
          </w:tblCellMar>
        </w:tblPrEx>
        <w:trPr>
          <w:trHeight w:val="48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项目实施单位</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深圳市龙华区观澜第二小学</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项目联系人</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c>
          <w:tcPr>
            <w:tcW w:w="3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联系电话</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r>
      <w:tr>
        <w:tblPrEx>
          <w:tblCellMar>
            <w:top w:w="15" w:type="dxa"/>
            <w:left w:w="15" w:type="dxa"/>
            <w:bottom w:w="15" w:type="dxa"/>
            <w:right w:w="15" w:type="dxa"/>
          </w:tblCellMar>
        </w:tblPrEx>
        <w:trPr>
          <w:trHeight w:val="615"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项目资金</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120万</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其中：财政拨款</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120万</w:t>
            </w:r>
          </w:p>
        </w:tc>
        <w:tc>
          <w:tcPr>
            <w:tcW w:w="30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其他资金</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r>
      <w:tr>
        <w:tblPrEx>
          <w:tblCellMar>
            <w:top w:w="15" w:type="dxa"/>
            <w:left w:w="15" w:type="dxa"/>
            <w:bottom w:w="15" w:type="dxa"/>
            <w:right w:w="15" w:type="dxa"/>
          </w:tblCellMar>
        </w:tblPrEx>
        <w:trPr>
          <w:trHeight w:val="606"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项目概况</w:t>
            </w:r>
          </w:p>
        </w:tc>
        <w:tc>
          <w:tcPr>
            <w:tcW w:w="73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采购教材、教学用具(含学生数学、美术学具）及教师教学参考书、教具、各类校本教材、全校学生1-6年级语数英三科单元试卷 3-6年级科学试卷  四科期末统一检测试卷（两个学期）其中，语文科组4-6年级加福田区一套、学生读书笔记 、读书手册等。</w:t>
            </w:r>
          </w:p>
        </w:tc>
      </w:tr>
      <w:tr>
        <w:tblPrEx>
          <w:tblCellMar>
            <w:top w:w="15" w:type="dxa"/>
            <w:left w:w="15" w:type="dxa"/>
            <w:bottom w:w="15" w:type="dxa"/>
            <w:right w:w="15" w:type="dxa"/>
          </w:tblCellMar>
        </w:tblPrEx>
        <w:trPr>
          <w:trHeight w:val="799" w:hRule="atLeast"/>
        </w:trPr>
        <w:tc>
          <w:tcPr>
            <w:tcW w:w="915"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项目立项情况</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项目设立的依据</w:t>
            </w:r>
          </w:p>
        </w:tc>
        <w:tc>
          <w:tcPr>
            <w:tcW w:w="627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《国家中长期教育改革和发展规划纲要(2010-2020年)》和省、市、区的发展规划，《中华人民共和国义务教育法》及《深圳市龙华区观澜第二小学发展规划》</w:t>
            </w:r>
          </w:p>
        </w:tc>
      </w:tr>
      <w:tr>
        <w:tblPrEx>
          <w:tblCellMar>
            <w:top w:w="15" w:type="dxa"/>
            <w:left w:w="15" w:type="dxa"/>
            <w:bottom w:w="15" w:type="dxa"/>
            <w:right w:w="15" w:type="dxa"/>
          </w:tblCellMar>
        </w:tblPrEx>
        <w:trPr>
          <w:trHeight w:val="780" w:hRule="atLeast"/>
        </w:trPr>
        <w:tc>
          <w:tcPr>
            <w:tcW w:w="915" w:type="dxa"/>
            <w:vMerge w:val="continue"/>
            <w:tcBorders>
              <w:left w:val="single" w:color="000000" w:sz="4" w:space="0"/>
              <w:right w:val="single" w:color="000000" w:sz="4" w:space="0"/>
            </w:tcBorders>
            <w:shd w:val="clear" w:color="auto" w:fill="auto"/>
            <w:vAlign w:val="center"/>
          </w:tcPr>
          <w:p>
            <w:pPr>
              <w:widowControl/>
              <w:jc w:val="center"/>
              <w:textAlignment w:val="center"/>
              <w:rPr>
                <w:rFonts w:ascii="宋体" w:hAnsi="宋体" w:cs="宋体"/>
                <w:b/>
                <w:sz w:val="20"/>
                <w:lang w:bidi="ar"/>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项目申报的必要性</w:t>
            </w:r>
          </w:p>
        </w:tc>
        <w:tc>
          <w:tcPr>
            <w:tcW w:w="627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为完成学校教育教学工作，培养全面综合的国际化专业素质人才需要。</w:t>
            </w:r>
          </w:p>
        </w:tc>
      </w:tr>
      <w:tr>
        <w:tblPrEx>
          <w:tblCellMar>
            <w:top w:w="15" w:type="dxa"/>
            <w:left w:w="15" w:type="dxa"/>
            <w:bottom w:w="15" w:type="dxa"/>
            <w:right w:w="15" w:type="dxa"/>
          </w:tblCellMar>
        </w:tblPrEx>
        <w:trPr>
          <w:trHeight w:val="712" w:hRule="atLeast"/>
        </w:trPr>
        <w:tc>
          <w:tcPr>
            <w:tcW w:w="915"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20"/>
                <w:lang w:bidi="ar"/>
              </w:rPr>
            </w:pP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项目申报的可行性</w:t>
            </w:r>
          </w:p>
        </w:tc>
        <w:tc>
          <w:tcPr>
            <w:tcW w:w="627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按预算规定标准申报，合理安排使用。</w:t>
            </w:r>
          </w:p>
        </w:tc>
      </w:tr>
      <w:tr>
        <w:tblPrEx>
          <w:tblCellMar>
            <w:top w:w="15" w:type="dxa"/>
            <w:left w:w="15" w:type="dxa"/>
            <w:bottom w:w="15" w:type="dxa"/>
            <w:right w:w="15" w:type="dxa"/>
          </w:tblCellMar>
        </w:tblPrEx>
        <w:trPr>
          <w:trHeight w:val="655"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项目中长期目标</w:t>
            </w:r>
          </w:p>
        </w:tc>
        <w:tc>
          <w:tcPr>
            <w:tcW w:w="73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逐步把学校打造成一所现代化、优质化、特色化的“至美学校”，成为学生喜欢、教师向往、家长满意、社会认可的学校。</w:t>
            </w:r>
          </w:p>
        </w:tc>
      </w:tr>
      <w:tr>
        <w:tblPrEx>
          <w:tblCellMar>
            <w:top w:w="15" w:type="dxa"/>
            <w:left w:w="15" w:type="dxa"/>
            <w:bottom w:w="15" w:type="dxa"/>
            <w:right w:w="15" w:type="dxa"/>
          </w:tblCellMar>
        </w:tblPrEx>
        <w:trPr>
          <w:trHeight w:val="584"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项目年度目标</w:t>
            </w:r>
          </w:p>
        </w:tc>
        <w:tc>
          <w:tcPr>
            <w:tcW w:w="73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严格遵照龙华区公办小学办学规程，建构并优化学校管理组织；探索实践最适合学生发展的课程体系，初步形成并实践学科拓展性课程；初步形成“至美教育”观念文化体系，形成办学理念、一训三风等观念体系。</w:t>
            </w:r>
          </w:p>
        </w:tc>
      </w:tr>
      <w:tr>
        <w:tblPrEx>
          <w:tblCellMar>
            <w:top w:w="15" w:type="dxa"/>
            <w:left w:w="15" w:type="dxa"/>
            <w:bottom w:w="15" w:type="dxa"/>
            <w:right w:w="15" w:type="dxa"/>
          </w:tblCellMar>
        </w:tblPrEx>
        <w:trPr>
          <w:trHeight w:val="600" w:hRule="atLeast"/>
        </w:trPr>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 xml:space="preserve">管理措施       </w:t>
            </w:r>
          </w:p>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（制度措施）</w:t>
            </w:r>
          </w:p>
        </w:tc>
        <w:tc>
          <w:tcPr>
            <w:tcW w:w="73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项目资金使用按学校财务内部控制管理制度执行。各类物品采购需严格按相关活动方案规范申报，按计划开展实施。</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一级指标</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二级指标</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指标内容</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指标值</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投入指标</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测算明细</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按上年度支出测算预计需要1200000元，主要用于，1.采购教材800000元；2.教学用具(含学生数学、美术学具）及教师教学参考书、教具等100000元；3.各类校本教材140000元；4.全校学生1-6年级语数英三科单元试卷 3-6年级科学试卷  四科期末统一检测试卷（两个学期）其中，语文科组4-6年级加福田区一套120000元；5.学生读书笔记 、读书手册等40000元。主要用于：购买教材、练习本、教学资料等。</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投入指标</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项目周期</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2019年全年</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投入指标</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资金支出进度</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第一季度30%、第二季度20%、第三季度30%、第四季度20%</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数量指标</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项目实际完成率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数量指标</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教材、练习本、教学资料</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一批</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质量指标</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项目验收合格率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质量指标</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质量在达标率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工作时效</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 xml:space="preserve">  2019年全年</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经济效益指标</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经济效益指标</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社会效益指标</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满足教育教学常规管理需要</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促进学生全面发展和进步</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社会效益指标</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生态效益指标</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生态效益指标</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可持续影响</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学生掌握一定的基础文化知识</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学生学习能力提升&gt;80%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可持续影响</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服务对象满意度指标</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学生满意度</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满意度&gt;95%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服务对象满意度指标</w:t>
            </w:r>
          </w:p>
        </w:tc>
        <w:tc>
          <w:tcPr>
            <w:tcW w:w="37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bl>
    <w:p>
      <w:pPr>
        <w:jc w:val="center"/>
        <w:rPr>
          <w:rFonts w:ascii="仿宋_GB2312" w:hAnsi="宋体" w:eastAsia="仿宋_GB2312" w:cs="宋体"/>
          <w:color w:val="FF0000"/>
          <w:sz w:val="32"/>
          <w:szCs w:val="32"/>
        </w:rPr>
      </w:pPr>
    </w:p>
    <w:tbl>
      <w:tblPr>
        <w:tblStyle w:val="11"/>
        <w:tblW w:w="8333" w:type="dxa"/>
        <w:tblInd w:w="0" w:type="dxa"/>
        <w:tblLayout w:type="fixed"/>
        <w:tblCellMar>
          <w:top w:w="15" w:type="dxa"/>
          <w:left w:w="15" w:type="dxa"/>
          <w:bottom w:w="15" w:type="dxa"/>
          <w:right w:w="15" w:type="dxa"/>
        </w:tblCellMar>
      </w:tblPr>
      <w:tblGrid>
        <w:gridCol w:w="791"/>
        <w:gridCol w:w="1049"/>
        <w:gridCol w:w="1287"/>
        <w:gridCol w:w="794"/>
        <w:gridCol w:w="2662"/>
        <w:gridCol w:w="1750"/>
      </w:tblGrid>
      <w:tr>
        <w:tblPrEx>
          <w:tblCellMar>
            <w:top w:w="15" w:type="dxa"/>
            <w:left w:w="15" w:type="dxa"/>
            <w:bottom w:w="15" w:type="dxa"/>
            <w:right w:w="15" w:type="dxa"/>
          </w:tblCellMar>
        </w:tblPrEx>
        <w:trPr>
          <w:trHeight w:val="405" w:hRule="atLeast"/>
        </w:trPr>
        <w:tc>
          <w:tcPr>
            <w:tcW w:w="8333" w:type="dxa"/>
            <w:gridSpan w:val="6"/>
            <w:shd w:val="clear" w:color="auto" w:fill="auto"/>
            <w:vAlign w:val="center"/>
          </w:tcPr>
          <w:p>
            <w:pPr>
              <w:widowControl/>
              <w:jc w:val="center"/>
              <w:textAlignment w:val="center"/>
              <w:rPr>
                <w:rFonts w:ascii="宋体" w:hAnsi="宋体" w:cs="宋体"/>
                <w:b/>
                <w:sz w:val="32"/>
                <w:szCs w:val="32"/>
              </w:rPr>
            </w:pPr>
            <w:r>
              <w:rPr>
                <w:rFonts w:hint="eastAsia" w:ascii="仿宋_GB2312" w:hAnsi="宋体" w:eastAsia="仿宋_GB2312" w:cs="宋体"/>
                <w:sz w:val="32"/>
                <w:szCs w:val="32"/>
              </w:rPr>
              <w:t>项目支出绩效目标申报表</w:t>
            </w:r>
            <w:r>
              <w:rPr>
                <w:rFonts w:hint="eastAsia" w:ascii="宋体" w:hAnsi="宋体"/>
                <w:b/>
                <w:bCs/>
                <w:sz w:val="36"/>
                <w:szCs w:val="36"/>
                <w:shd w:val="clear" w:color="auto" w:fill="FFFFFF"/>
              </w:rPr>
              <w:t xml:space="preserve"> </w:t>
            </w:r>
          </w:p>
        </w:tc>
      </w:tr>
      <w:tr>
        <w:tblPrEx>
          <w:tblCellMar>
            <w:top w:w="15" w:type="dxa"/>
            <w:left w:w="15" w:type="dxa"/>
            <w:bottom w:w="15" w:type="dxa"/>
            <w:right w:w="15" w:type="dxa"/>
          </w:tblCellMar>
        </w:tblPrEx>
        <w:trPr>
          <w:trHeight w:val="286" w:hRule="atLeast"/>
        </w:trPr>
        <w:tc>
          <w:tcPr>
            <w:tcW w:w="8333" w:type="dxa"/>
            <w:gridSpan w:val="6"/>
            <w:shd w:val="clear" w:color="auto" w:fill="auto"/>
            <w:vAlign w:val="center"/>
          </w:tcPr>
          <w:p>
            <w:pPr>
              <w:widowControl/>
              <w:jc w:val="center"/>
              <w:textAlignment w:val="center"/>
              <w:rPr>
                <w:rFonts w:ascii="宋体" w:hAnsi="宋体" w:cs="宋体"/>
                <w:sz w:val="24"/>
              </w:rPr>
            </w:pPr>
            <w:r>
              <w:rPr>
                <w:rFonts w:hint="eastAsia" w:ascii="仿宋_GB2312" w:hAnsi="宋体" w:eastAsia="仿宋_GB2312" w:cs="宋体"/>
                <w:sz w:val="18"/>
                <w:szCs w:val="18"/>
              </w:rPr>
              <w:t>（2019年度）</w:t>
            </w:r>
          </w:p>
        </w:tc>
      </w:tr>
      <w:tr>
        <w:tblPrEx>
          <w:tblCellMar>
            <w:top w:w="15" w:type="dxa"/>
            <w:left w:w="15" w:type="dxa"/>
            <w:bottom w:w="15" w:type="dxa"/>
            <w:right w:w="15" w:type="dxa"/>
          </w:tblCellMar>
        </w:tblPrEx>
        <w:trPr>
          <w:trHeight w:val="404" w:hRule="atLeast"/>
        </w:trPr>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20"/>
              </w:rPr>
            </w:pPr>
            <w:r>
              <w:rPr>
                <w:rFonts w:hint="eastAsia" w:ascii="仿宋_GB2312" w:hAnsi="宋体" w:eastAsia="仿宋_GB2312" w:cs="宋体"/>
                <w:sz w:val="18"/>
                <w:szCs w:val="18"/>
              </w:rPr>
              <w:t>项目名称</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校园文化建设装配</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支出领域</w:t>
            </w:r>
          </w:p>
        </w:tc>
        <w:tc>
          <w:tcPr>
            <w:tcW w:w="52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基础设施建设类</w:t>
            </w:r>
          </w:p>
        </w:tc>
      </w:tr>
      <w:tr>
        <w:tblPrEx>
          <w:tblCellMar>
            <w:top w:w="15" w:type="dxa"/>
            <w:left w:w="15" w:type="dxa"/>
            <w:bottom w:w="15" w:type="dxa"/>
            <w:right w:w="15" w:type="dxa"/>
          </w:tblCellMar>
        </w:tblPrEx>
        <w:trPr>
          <w:trHeight w:val="418" w:hRule="atLeast"/>
        </w:trPr>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项目主管部门</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深圳市龙华区教育局</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项目类别</w:t>
            </w:r>
          </w:p>
        </w:tc>
        <w:tc>
          <w:tcPr>
            <w:tcW w:w="52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部门预算一般性项目</w:t>
            </w:r>
          </w:p>
        </w:tc>
      </w:tr>
      <w:tr>
        <w:tblPrEx>
          <w:tblCellMar>
            <w:top w:w="15" w:type="dxa"/>
            <w:left w:w="15" w:type="dxa"/>
            <w:bottom w:w="15" w:type="dxa"/>
            <w:right w:w="15" w:type="dxa"/>
          </w:tblCellMar>
        </w:tblPrEx>
        <w:trPr>
          <w:trHeight w:val="480" w:hRule="atLeast"/>
        </w:trPr>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项目实施单位</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深圳市龙华区观澜第二小学</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项目联系人</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联系电话</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r>
      <w:tr>
        <w:tblPrEx>
          <w:tblCellMar>
            <w:top w:w="15" w:type="dxa"/>
            <w:left w:w="15" w:type="dxa"/>
            <w:bottom w:w="15" w:type="dxa"/>
            <w:right w:w="15" w:type="dxa"/>
          </w:tblCellMar>
        </w:tblPrEx>
        <w:trPr>
          <w:trHeight w:val="615" w:hRule="atLeast"/>
        </w:trPr>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项目资金</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48万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其中：财政拨款</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48万</w:t>
            </w:r>
          </w:p>
        </w:tc>
        <w:tc>
          <w:tcPr>
            <w:tcW w:w="26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其他资金</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r>
      <w:tr>
        <w:tblPrEx>
          <w:tblCellMar>
            <w:top w:w="15" w:type="dxa"/>
            <w:left w:w="15" w:type="dxa"/>
            <w:bottom w:w="15" w:type="dxa"/>
            <w:right w:w="15" w:type="dxa"/>
          </w:tblCellMar>
        </w:tblPrEx>
        <w:trPr>
          <w:trHeight w:val="606" w:hRule="atLeast"/>
        </w:trPr>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项目概况</w:t>
            </w:r>
          </w:p>
        </w:tc>
        <w:tc>
          <w:tcPr>
            <w:tcW w:w="75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结合学校办学理念和宗旨，更好的体现出学校文化氛围，在班级、走廊、墙面进行文化建设。使得在校师生有较好的校园环境学习和生活。</w:t>
            </w:r>
          </w:p>
        </w:tc>
      </w:tr>
      <w:tr>
        <w:tblPrEx>
          <w:tblCellMar>
            <w:top w:w="15" w:type="dxa"/>
            <w:left w:w="15" w:type="dxa"/>
            <w:bottom w:w="15" w:type="dxa"/>
            <w:right w:w="15" w:type="dxa"/>
          </w:tblCellMar>
        </w:tblPrEx>
        <w:trPr>
          <w:trHeight w:val="799" w:hRule="atLeast"/>
        </w:trPr>
        <w:tc>
          <w:tcPr>
            <w:tcW w:w="791"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项目立项情况</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项目设立的依据</w:t>
            </w:r>
          </w:p>
        </w:tc>
        <w:tc>
          <w:tcPr>
            <w:tcW w:w="6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我校属于原村小，硬件条件不够完善，和其他兄弟学校还存在着较大差距，为努力让每个孩子都能享有公平而有质量的教育。学校需加大硬件建设，使之更好的服务教育。</w:t>
            </w:r>
          </w:p>
        </w:tc>
      </w:tr>
      <w:tr>
        <w:tblPrEx>
          <w:tblCellMar>
            <w:top w:w="15" w:type="dxa"/>
            <w:left w:w="15" w:type="dxa"/>
            <w:bottom w:w="15" w:type="dxa"/>
            <w:right w:w="15" w:type="dxa"/>
          </w:tblCellMar>
        </w:tblPrEx>
        <w:trPr>
          <w:trHeight w:val="780" w:hRule="atLeast"/>
        </w:trPr>
        <w:tc>
          <w:tcPr>
            <w:tcW w:w="791" w:type="dxa"/>
            <w:vMerge w:val="continue"/>
            <w:tcBorders>
              <w:left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项目申报的必要性</w:t>
            </w:r>
          </w:p>
        </w:tc>
        <w:tc>
          <w:tcPr>
            <w:tcW w:w="6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结合学校的办学理念和提升学校办学文化氛围，创造良好的学习环境。</w:t>
            </w:r>
          </w:p>
        </w:tc>
      </w:tr>
      <w:tr>
        <w:tblPrEx>
          <w:tblCellMar>
            <w:top w:w="15" w:type="dxa"/>
            <w:left w:w="15" w:type="dxa"/>
            <w:bottom w:w="15" w:type="dxa"/>
            <w:right w:w="15" w:type="dxa"/>
          </w:tblCellMar>
        </w:tblPrEx>
        <w:trPr>
          <w:trHeight w:val="712" w:hRule="atLeast"/>
        </w:trPr>
        <w:tc>
          <w:tcPr>
            <w:tcW w:w="791"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项目申报的可行性</w:t>
            </w:r>
          </w:p>
        </w:tc>
        <w:tc>
          <w:tcPr>
            <w:tcW w:w="6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根据学校校舍布局情况，邀请专业设计公司结合学校办学理念前期做好设计方案，确保设计实施得到充分的展现。</w:t>
            </w:r>
          </w:p>
        </w:tc>
      </w:tr>
      <w:tr>
        <w:tblPrEx>
          <w:tblCellMar>
            <w:top w:w="15" w:type="dxa"/>
            <w:left w:w="15" w:type="dxa"/>
            <w:bottom w:w="15" w:type="dxa"/>
            <w:right w:w="15" w:type="dxa"/>
          </w:tblCellMar>
        </w:tblPrEx>
        <w:trPr>
          <w:trHeight w:val="655" w:hRule="atLeast"/>
        </w:trPr>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项目中长期目标</w:t>
            </w:r>
          </w:p>
        </w:tc>
        <w:tc>
          <w:tcPr>
            <w:tcW w:w="75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逐步提高学校学习氛围，文化建设能体现学校办学理念和思路。</w:t>
            </w:r>
          </w:p>
        </w:tc>
      </w:tr>
      <w:tr>
        <w:tblPrEx>
          <w:tblCellMar>
            <w:top w:w="15" w:type="dxa"/>
            <w:left w:w="15" w:type="dxa"/>
            <w:bottom w:w="15" w:type="dxa"/>
            <w:right w:w="15" w:type="dxa"/>
          </w:tblCellMar>
        </w:tblPrEx>
        <w:trPr>
          <w:trHeight w:val="584" w:hRule="atLeast"/>
        </w:trPr>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项目年度目标</w:t>
            </w:r>
          </w:p>
        </w:tc>
        <w:tc>
          <w:tcPr>
            <w:tcW w:w="75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学校文化设计到达学校要求，分步实施文化建设。</w:t>
            </w:r>
          </w:p>
        </w:tc>
      </w:tr>
      <w:tr>
        <w:tblPrEx>
          <w:tblCellMar>
            <w:top w:w="15" w:type="dxa"/>
            <w:left w:w="15" w:type="dxa"/>
            <w:bottom w:w="15" w:type="dxa"/>
            <w:right w:w="15" w:type="dxa"/>
          </w:tblCellMar>
        </w:tblPrEx>
        <w:trPr>
          <w:trHeight w:val="600" w:hRule="atLeast"/>
        </w:trPr>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 xml:space="preserve">管理措施       </w:t>
            </w:r>
          </w:p>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（制度措施）</w:t>
            </w:r>
          </w:p>
        </w:tc>
        <w:tc>
          <w:tcPr>
            <w:tcW w:w="75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1、成立校园文化建设领导小组；2、审核设计方案，使其达到学校要求；3、按财政制度进行招投标；4、验收小组按要求验收。</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一级指标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二级指标</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指标内容</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指标值</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投入指标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测算明细</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1.校园文化建设装配480000元，包括：各楼层走廊墙面（约500平米）文化建设、32个班级文化建设、楼梯墙面（约500平米）文化建设等。</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投入指标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项目周期</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2019年第三季度</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投入指标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资金支出进度</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第一季度0%、第二季度0%、第三季度100%、第四季度0%</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数量指标</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项目实际完成率</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数量指标</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各楼层走廊墙面文化建设</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建设面积约500平米</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数量指标</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楼梯墙面文化建设</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建设面积约500平米</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数量指标</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班级文化建设</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32个班</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质量指标</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项目验收合格率</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质量指标</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质量在达标率</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工作时效</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 xml:space="preserve">    2019年第三季度</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经济效益指标</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经济效益指标</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社会效益指标</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提升至美校园文化,增强育人氛围</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全方位促进学生成长与发展</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社会效益指标</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生态效益指标</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生态效益指标</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可持续影响</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全体师生受教育</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师生受至美文化影响达100%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可持续影响</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服务对象满意度指标</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全面提升美化校园环境</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师生满意度&gt;98%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服务对象满意度指标</w:t>
            </w:r>
          </w:p>
        </w:tc>
        <w:tc>
          <w:tcPr>
            <w:tcW w:w="3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bl>
    <w:p>
      <w:pPr>
        <w:jc w:val="center"/>
        <w:rPr>
          <w:rFonts w:ascii="仿宋_GB2312" w:hAnsi="宋体" w:eastAsia="仿宋_GB2312" w:cs="宋体"/>
          <w:color w:val="FF0000"/>
          <w:sz w:val="32"/>
          <w:szCs w:val="32"/>
        </w:rPr>
      </w:pPr>
    </w:p>
    <w:tbl>
      <w:tblPr>
        <w:tblStyle w:val="11"/>
        <w:tblW w:w="8332" w:type="dxa"/>
        <w:tblInd w:w="0" w:type="dxa"/>
        <w:tblLayout w:type="fixed"/>
        <w:tblCellMar>
          <w:top w:w="15" w:type="dxa"/>
          <w:left w:w="15" w:type="dxa"/>
          <w:bottom w:w="15" w:type="dxa"/>
          <w:right w:w="15" w:type="dxa"/>
        </w:tblCellMar>
      </w:tblPr>
      <w:tblGrid>
        <w:gridCol w:w="782"/>
        <w:gridCol w:w="1067"/>
        <w:gridCol w:w="1328"/>
        <w:gridCol w:w="782"/>
        <w:gridCol w:w="2747"/>
        <w:gridCol w:w="1626"/>
      </w:tblGrid>
      <w:tr>
        <w:tblPrEx>
          <w:tblCellMar>
            <w:top w:w="15" w:type="dxa"/>
            <w:left w:w="15" w:type="dxa"/>
            <w:bottom w:w="15" w:type="dxa"/>
            <w:right w:w="15" w:type="dxa"/>
          </w:tblCellMar>
        </w:tblPrEx>
        <w:trPr>
          <w:trHeight w:val="405" w:hRule="atLeast"/>
        </w:trPr>
        <w:tc>
          <w:tcPr>
            <w:tcW w:w="8332" w:type="dxa"/>
            <w:gridSpan w:val="6"/>
            <w:shd w:val="clear" w:color="auto" w:fill="auto"/>
            <w:vAlign w:val="center"/>
          </w:tcPr>
          <w:p>
            <w:pPr>
              <w:widowControl/>
              <w:jc w:val="center"/>
              <w:textAlignment w:val="center"/>
              <w:rPr>
                <w:rFonts w:ascii="宋体" w:hAnsi="宋体" w:cs="宋体"/>
                <w:b/>
                <w:sz w:val="32"/>
                <w:szCs w:val="32"/>
              </w:rPr>
            </w:pPr>
            <w:r>
              <w:rPr>
                <w:rFonts w:hint="eastAsia" w:ascii="仿宋_GB2312" w:hAnsi="宋体" w:eastAsia="仿宋_GB2312" w:cs="宋体"/>
                <w:sz w:val="32"/>
                <w:szCs w:val="32"/>
              </w:rPr>
              <w:t>项目支出绩效目标申报表</w:t>
            </w:r>
            <w:r>
              <w:rPr>
                <w:rFonts w:hint="eastAsia" w:ascii="宋体" w:hAnsi="宋体"/>
                <w:b/>
                <w:bCs/>
                <w:sz w:val="36"/>
                <w:szCs w:val="36"/>
                <w:shd w:val="clear" w:color="auto" w:fill="FFFFFF"/>
              </w:rPr>
              <w:t xml:space="preserve"> </w:t>
            </w:r>
          </w:p>
        </w:tc>
      </w:tr>
      <w:tr>
        <w:tblPrEx>
          <w:tblCellMar>
            <w:top w:w="15" w:type="dxa"/>
            <w:left w:w="15" w:type="dxa"/>
            <w:bottom w:w="15" w:type="dxa"/>
            <w:right w:w="15" w:type="dxa"/>
          </w:tblCellMar>
        </w:tblPrEx>
        <w:trPr>
          <w:trHeight w:val="286" w:hRule="atLeast"/>
        </w:trPr>
        <w:tc>
          <w:tcPr>
            <w:tcW w:w="8332" w:type="dxa"/>
            <w:gridSpan w:val="6"/>
            <w:shd w:val="clear" w:color="auto" w:fill="auto"/>
            <w:vAlign w:val="center"/>
          </w:tcPr>
          <w:p>
            <w:pPr>
              <w:widowControl/>
              <w:jc w:val="center"/>
              <w:textAlignment w:val="center"/>
              <w:rPr>
                <w:rFonts w:ascii="宋体" w:hAnsi="宋体" w:cs="宋体"/>
                <w:sz w:val="24"/>
              </w:rPr>
            </w:pPr>
            <w:r>
              <w:rPr>
                <w:rFonts w:hint="eastAsia" w:ascii="仿宋_GB2312" w:hAnsi="宋体" w:eastAsia="仿宋_GB2312" w:cs="宋体"/>
                <w:sz w:val="18"/>
                <w:szCs w:val="18"/>
              </w:rPr>
              <w:t>（2019年度）</w:t>
            </w:r>
          </w:p>
        </w:tc>
      </w:tr>
      <w:tr>
        <w:tblPrEx>
          <w:tblCellMar>
            <w:top w:w="15" w:type="dxa"/>
            <w:left w:w="15" w:type="dxa"/>
            <w:bottom w:w="15" w:type="dxa"/>
            <w:right w:w="15" w:type="dxa"/>
          </w:tblCellMar>
        </w:tblPrEx>
        <w:trPr>
          <w:trHeight w:val="404"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20"/>
              </w:rPr>
            </w:pPr>
            <w:r>
              <w:rPr>
                <w:rFonts w:hint="eastAsia" w:ascii="仿宋_GB2312" w:hAnsi="宋体" w:eastAsia="仿宋_GB2312" w:cs="宋体"/>
                <w:sz w:val="18"/>
                <w:szCs w:val="18"/>
              </w:rPr>
              <w:t>项目名称</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非教育教学管理费</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支出领域</w:t>
            </w:r>
          </w:p>
        </w:tc>
        <w:tc>
          <w:tcPr>
            <w:tcW w:w="5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公共管理类</w:t>
            </w:r>
          </w:p>
        </w:tc>
      </w:tr>
      <w:tr>
        <w:tblPrEx>
          <w:tblCellMar>
            <w:top w:w="15" w:type="dxa"/>
            <w:left w:w="15" w:type="dxa"/>
            <w:bottom w:w="15" w:type="dxa"/>
            <w:right w:w="15" w:type="dxa"/>
          </w:tblCellMar>
        </w:tblPrEx>
        <w:trPr>
          <w:trHeight w:val="41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项目主管部门</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深圳市龙华区教育局</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项目类别</w:t>
            </w:r>
          </w:p>
        </w:tc>
        <w:tc>
          <w:tcPr>
            <w:tcW w:w="5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部门预算一般性项目</w:t>
            </w:r>
          </w:p>
        </w:tc>
      </w:tr>
      <w:tr>
        <w:tblPrEx>
          <w:tblCellMar>
            <w:top w:w="15" w:type="dxa"/>
            <w:left w:w="15" w:type="dxa"/>
            <w:bottom w:w="15" w:type="dxa"/>
            <w:right w:w="15" w:type="dxa"/>
          </w:tblCellMar>
        </w:tblPrEx>
        <w:trPr>
          <w:trHeight w:val="48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项目实施单位</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深圳市龙华区观澜第二小学</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项目联系人</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c>
          <w:tcPr>
            <w:tcW w:w="2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联系电话</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r>
      <w:tr>
        <w:tblPrEx>
          <w:tblCellMar>
            <w:top w:w="15" w:type="dxa"/>
            <w:left w:w="15" w:type="dxa"/>
            <w:bottom w:w="15" w:type="dxa"/>
            <w:right w:w="15" w:type="dxa"/>
          </w:tblCellMar>
        </w:tblPrEx>
        <w:trPr>
          <w:trHeight w:val="615"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项目资金</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35万</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其中：财政拨款</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35万</w:t>
            </w:r>
          </w:p>
        </w:tc>
        <w:tc>
          <w:tcPr>
            <w:tcW w:w="2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其他资金</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r>
      <w:tr>
        <w:tblPrEx>
          <w:tblCellMar>
            <w:top w:w="15" w:type="dxa"/>
            <w:left w:w="15" w:type="dxa"/>
            <w:bottom w:w="15" w:type="dxa"/>
            <w:right w:w="15" w:type="dxa"/>
          </w:tblCellMar>
        </w:tblPrEx>
        <w:trPr>
          <w:trHeight w:val="606"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项目概况</w:t>
            </w:r>
          </w:p>
        </w:tc>
        <w:tc>
          <w:tcPr>
            <w:tcW w:w="75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学校非教育教学管理服务为：每天早晨上、放学期间、课间休息和下午上课前或放学后在校学生提供安全管理服务。</w:t>
            </w:r>
          </w:p>
        </w:tc>
      </w:tr>
      <w:tr>
        <w:tblPrEx>
          <w:tblCellMar>
            <w:top w:w="15" w:type="dxa"/>
            <w:left w:w="15" w:type="dxa"/>
            <w:bottom w:w="15" w:type="dxa"/>
            <w:right w:w="15" w:type="dxa"/>
          </w:tblCellMar>
        </w:tblPrEx>
        <w:trPr>
          <w:trHeight w:val="799" w:hRule="atLeast"/>
        </w:trPr>
        <w:tc>
          <w:tcPr>
            <w:tcW w:w="782"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项目立项情况</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项目设立的依据</w:t>
            </w:r>
          </w:p>
        </w:tc>
        <w:tc>
          <w:tcPr>
            <w:tcW w:w="648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按照《深圳市学校安全管理条例》、《〈深圳市学校安全管理条例〉实施细则》有关规定和要求。</w:t>
            </w:r>
          </w:p>
        </w:tc>
      </w:tr>
      <w:tr>
        <w:tblPrEx>
          <w:tblCellMar>
            <w:top w:w="15" w:type="dxa"/>
            <w:left w:w="15" w:type="dxa"/>
            <w:bottom w:w="15" w:type="dxa"/>
            <w:right w:w="15" w:type="dxa"/>
          </w:tblCellMar>
        </w:tblPrEx>
        <w:trPr>
          <w:trHeight w:val="780" w:hRule="atLeast"/>
        </w:trPr>
        <w:tc>
          <w:tcPr>
            <w:tcW w:w="782" w:type="dxa"/>
            <w:vMerge w:val="continue"/>
            <w:tcBorders>
              <w:left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项目申报的必要性</w:t>
            </w:r>
          </w:p>
        </w:tc>
        <w:tc>
          <w:tcPr>
            <w:tcW w:w="648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确保学生在校的安全是学校的应尽的义务、也是社会对学校的最基本要求。只有加大管理人员才能更大程度的起到保障作用。</w:t>
            </w:r>
          </w:p>
        </w:tc>
      </w:tr>
      <w:tr>
        <w:tblPrEx>
          <w:tblCellMar>
            <w:top w:w="15" w:type="dxa"/>
            <w:left w:w="15" w:type="dxa"/>
            <w:bottom w:w="15" w:type="dxa"/>
            <w:right w:w="15" w:type="dxa"/>
          </w:tblCellMar>
        </w:tblPrEx>
        <w:trPr>
          <w:trHeight w:val="712" w:hRule="atLeast"/>
        </w:trPr>
        <w:tc>
          <w:tcPr>
            <w:tcW w:w="782"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项目申报的可行性</w:t>
            </w:r>
          </w:p>
        </w:tc>
        <w:tc>
          <w:tcPr>
            <w:tcW w:w="648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学校拥有6层教学楼和3层综合楼各一栋，结构合理，走廊笔直，虽然过道不够标宽敞，基本属于无死角，校园面积不大，便于管理。学校参加管理人员8人，能满足每层楼1名管理人员的需要。</w:t>
            </w:r>
          </w:p>
        </w:tc>
      </w:tr>
      <w:tr>
        <w:tblPrEx>
          <w:tblCellMar>
            <w:top w:w="15" w:type="dxa"/>
            <w:left w:w="15" w:type="dxa"/>
            <w:bottom w:w="15" w:type="dxa"/>
            <w:right w:w="15" w:type="dxa"/>
          </w:tblCellMar>
        </w:tblPrEx>
        <w:trPr>
          <w:trHeight w:val="655"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项目中长期目标</w:t>
            </w:r>
          </w:p>
        </w:tc>
        <w:tc>
          <w:tcPr>
            <w:tcW w:w="75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杜绝或减少学生在校安全事件发生。</w:t>
            </w:r>
          </w:p>
        </w:tc>
      </w:tr>
      <w:tr>
        <w:tblPrEx>
          <w:tblCellMar>
            <w:top w:w="15" w:type="dxa"/>
            <w:left w:w="15" w:type="dxa"/>
            <w:bottom w:w="15" w:type="dxa"/>
            <w:right w:w="15" w:type="dxa"/>
          </w:tblCellMar>
        </w:tblPrEx>
        <w:trPr>
          <w:trHeight w:val="584"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项目年度目标</w:t>
            </w:r>
          </w:p>
        </w:tc>
        <w:tc>
          <w:tcPr>
            <w:tcW w:w="75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加强非教管理人员的安全意识和责任心教育，本年度杜绝或减少学生安全事件的发生。</w:t>
            </w:r>
          </w:p>
        </w:tc>
      </w:tr>
      <w:tr>
        <w:tblPrEx>
          <w:tblCellMar>
            <w:top w:w="15" w:type="dxa"/>
            <w:left w:w="15" w:type="dxa"/>
            <w:bottom w:w="15" w:type="dxa"/>
            <w:right w:w="15" w:type="dxa"/>
          </w:tblCellMar>
        </w:tblPrEx>
        <w:trPr>
          <w:trHeight w:val="60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 xml:space="preserve">管理措施       </w:t>
            </w:r>
          </w:p>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（制度措施）</w:t>
            </w:r>
          </w:p>
        </w:tc>
        <w:tc>
          <w:tcPr>
            <w:tcW w:w="75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上、放学时段的学生安全防范和秩序维护管理；2、课间休息期间的学生秩序维护、安全管理；3、非教育教学时段内公共区域的安全隐患巡查；4、非教育教学时段学校专项活动的学生安全管理；5、特殊情况的学生安全管理；6、其它协助管理服务。</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一级指标</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二级指标</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指标内容</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指标值</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投入指标</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测算明细</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1.非教育教学管理服务费:350000元，主要用于为早晨、午间和下午上课前或放学后在校中小学生提供安全管理支出。我校有在校学生1846人按在校生，按2018年实际测算需配备7名管理员。</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投入指标</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项目周期</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2019年全年</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投入指标</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资金支出进度</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第一季度25%、第二季度25%、第三季度25%、第四季度25%</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3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数量指标</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项目实际完成率</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3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数量指标</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聘请7个非教时段管理员</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3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质量指标</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项目验收合格率</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3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质量指标</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质量在达标率</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3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工作时效</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 xml:space="preserve">   2019年全年</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3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经济效益指标</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3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经济效益指标</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3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社会效益指标</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有效规范学生行为习惯</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促进学生全面发展和进步</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3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社会效益指标</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3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生态效益指标</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3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生态效益指标</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3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可持续影响</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学生养成良好的行为规范</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学生行为改进率&gt;90%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3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可持续影响</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3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服务对象满意度指标</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学生受伤率大幅度下降</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师生满意度&gt;95%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3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服务对象满意度指标</w:t>
            </w:r>
          </w:p>
        </w:tc>
        <w:tc>
          <w:tcPr>
            <w:tcW w:w="35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bl>
    <w:p>
      <w:pPr>
        <w:jc w:val="center"/>
        <w:rPr>
          <w:rFonts w:ascii="仿宋_GB2312" w:hAnsi="宋体" w:eastAsia="仿宋_GB2312" w:cs="宋体"/>
          <w:color w:val="FF0000"/>
          <w:sz w:val="32"/>
          <w:szCs w:val="32"/>
        </w:rPr>
      </w:pPr>
    </w:p>
    <w:tbl>
      <w:tblPr>
        <w:tblStyle w:val="11"/>
        <w:tblW w:w="8332" w:type="dxa"/>
        <w:tblInd w:w="0" w:type="dxa"/>
        <w:tblLayout w:type="fixed"/>
        <w:tblCellMar>
          <w:top w:w="15" w:type="dxa"/>
          <w:left w:w="15" w:type="dxa"/>
          <w:bottom w:w="15" w:type="dxa"/>
          <w:right w:w="15" w:type="dxa"/>
        </w:tblCellMar>
      </w:tblPr>
      <w:tblGrid>
        <w:gridCol w:w="773"/>
        <w:gridCol w:w="1139"/>
        <w:gridCol w:w="1252"/>
        <w:gridCol w:w="767"/>
        <w:gridCol w:w="2721"/>
        <w:gridCol w:w="1680"/>
      </w:tblGrid>
      <w:tr>
        <w:tblPrEx>
          <w:tblCellMar>
            <w:top w:w="15" w:type="dxa"/>
            <w:left w:w="15" w:type="dxa"/>
            <w:bottom w:w="15" w:type="dxa"/>
            <w:right w:w="15" w:type="dxa"/>
          </w:tblCellMar>
        </w:tblPrEx>
        <w:trPr>
          <w:trHeight w:val="405" w:hRule="atLeast"/>
        </w:trPr>
        <w:tc>
          <w:tcPr>
            <w:tcW w:w="8332" w:type="dxa"/>
            <w:gridSpan w:val="6"/>
            <w:shd w:val="clear" w:color="auto" w:fill="auto"/>
            <w:vAlign w:val="center"/>
          </w:tcPr>
          <w:p>
            <w:pPr>
              <w:widowControl/>
              <w:jc w:val="center"/>
              <w:textAlignment w:val="center"/>
              <w:rPr>
                <w:rFonts w:ascii="仿宋_GB2312" w:hAnsi="宋体" w:eastAsia="仿宋_GB2312" w:cs="宋体"/>
                <w:sz w:val="32"/>
                <w:szCs w:val="32"/>
              </w:rPr>
            </w:pPr>
            <w:r>
              <w:rPr>
                <w:rFonts w:hint="eastAsia" w:ascii="仿宋_GB2312" w:hAnsi="宋体" w:eastAsia="仿宋_GB2312" w:cs="宋体"/>
                <w:sz w:val="32"/>
                <w:szCs w:val="32"/>
              </w:rPr>
              <w:t xml:space="preserve">项目支出绩效目标申报表 </w:t>
            </w:r>
          </w:p>
        </w:tc>
      </w:tr>
      <w:tr>
        <w:tblPrEx>
          <w:tblCellMar>
            <w:top w:w="15" w:type="dxa"/>
            <w:left w:w="15" w:type="dxa"/>
            <w:bottom w:w="15" w:type="dxa"/>
            <w:right w:w="15" w:type="dxa"/>
          </w:tblCellMar>
        </w:tblPrEx>
        <w:trPr>
          <w:trHeight w:val="286" w:hRule="atLeast"/>
        </w:trPr>
        <w:tc>
          <w:tcPr>
            <w:tcW w:w="8332" w:type="dxa"/>
            <w:gridSpan w:val="6"/>
            <w:shd w:val="clear" w:color="auto" w:fill="auto"/>
            <w:vAlign w:val="center"/>
          </w:tcPr>
          <w:p>
            <w:pPr>
              <w:widowControl/>
              <w:jc w:val="center"/>
              <w:textAlignment w:val="center"/>
              <w:rPr>
                <w:rFonts w:ascii="仿宋_GB2312" w:hAnsi="宋体" w:eastAsia="仿宋_GB2312" w:cs="宋体"/>
                <w:sz w:val="32"/>
                <w:szCs w:val="32"/>
              </w:rPr>
            </w:pPr>
            <w:r>
              <w:rPr>
                <w:rFonts w:hint="eastAsia" w:ascii="仿宋_GB2312" w:hAnsi="宋体" w:eastAsia="仿宋_GB2312" w:cs="宋体"/>
                <w:sz w:val="18"/>
                <w:szCs w:val="18"/>
              </w:rPr>
              <w:t>（2019年度）</w:t>
            </w:r>
          </w:p>
        </w:tc>
      </w:tr>
      <w:tr>
        <w:tblPrEx>
          <w:tblCellMar>
            <w:top w:w="15" w:type="dxa"/>
            <w:left w:w="15" w:type="dxa"/>
            <w:bottom w:w="15" w:type="dxa"/>
            <w:right w:w="15" w:type="dxa"/>
          </w:tblCellMar>
        </w:tblPrEx>
        <w:trPr>
          <w:trHeight w:val="404" w:hRule="atLeast"/>
        </w:trPr>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20"/>
              </w:rPr>
            </w:pPr>
            <w:r>
              <w:rPr>
                <w:rFonts w:hint="eastAsia" w:ascii="仿宋_GB2312" w:hAnsi="宋体" w:eastAsia="仿宋_GB2312" w:cs="宋体"/>
                <w:sz w:val="18"/>
                <w:szCs w:val="18"/>
              </w:rPr>
              <w:t>项目名称</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专项教育（含国防教育）</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支出领域</w:t>
            </w:r>
          </w:p>
        </w:tc>
        <w:tc>
          <w:tcPr>
            <w:tcW w:w="51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其他</w:t>
            </w:r>
          </w:p>
        </w:tc>
      </w:tr>
      <w:tr>
        <w:tblPrEx>
          <w:tblCellMar>
            <w:top w:w="15" w:type="dxa"/>
            <w:left w:w="15" w:type="dxa"/>
            <w:bottom w:w="15" w:type="dxa"/>
            <w:right w:w="15" w:type="dxa"/>
          </w:tblCellMar>
        </w:tblPrEx>
        <w:trPr>
          <w:trHeight w:val="418" w:hRule="atLeast"/>
        </w:trPr>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项目主管部门</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深圳市龙华区教育局</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项目类别</w:t>
            </w:r>
          </w:p>
        </w:tc>
        <w:tc>
          <w:tcPr>
            <w:tcW w:w="516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部门预算一般性项目</w:t>
            </w:r>
          </w:p>
        </w:tc>
      </w:tr>
      <w:tr>
        <w:tblPrEx>
          <w:tblCellMar>
            <w:top w:w="15" w:type="dxa"/>
            <w:left w:w="15" w:type="dxa"/>
            <w:bottom w:w="15" w:type="dxa"/>
            <w:right w:w="15" w:type="dxa"/>
          </w:tblCellMar>
        </w:tblPrEx>
        <w:trPr>
          <w:trHeight w:val="480" w:hRule="atLeast"/>
        </w:trPr>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项目实施单位</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深圳市龙华区观澜第二小学</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项目联系人</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c>
          <w:tcPr>
            <w:tcW w:w="27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联系电话</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r>
      <w:tr>
        <w:tblPrEx>
          <w:tblCellMar>
            <w:top w:w="15" w:type="dxa"/>
            <w:left w:w="15" w:type="dxa"/>
            <w:bottom w:w="15" w:type="dxa"/>
            <w:right w:w="15" w:type="dxa"/>
          </w:tblCellMar>
        </w:tblPrEx>
        <w:trPr>
          <w:trHeight w:val="615" w:hRule="atLeast"/>
        </w:trPr>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项目资金</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20万</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其中：财政拨款</w:t>
            </w:r>
          </w:p>
        </w:tc>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20万</w:t>
            </w:r>
          </w:p>
        </w:tc>
        <w:tc>
          <w:tcPr>
            <w:tcW w:w="27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其他资金</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r>
      <w:tr>
        <w:tblPrEx>
          <w:tblCellMar>
            <w:top w:w="15" w:type="dxa"/>
            <w:left w:w="15" w:type="dxa"/>
            <w:bottom w:w="15" w:type="dxa"/>
            <w:right w:w="15" w:type="dxa"/>
          </w:tblCellMar>
        </w:tblPrEx>
        <w:trPr>
          <w:trHeight w:val="606" w:hRule="atLeast"/>
        </w:trPr>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项目概况</w:t>
            </w:r>
          </w:p>
        </w:tc>
        <w:tc>
          <w:tcPr>
            <w:tcW w:w="75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根据学校教育教学工作需要,为全面提升学生综合素质培养新世纪国际化人才,为全校2000多名学生服务,开展六项特色项目专项教育活动,设置该项经费。</w:t>
            </w:r>
          </w:p>
        </w:tc>
      </w:tr>
      <w:tr>
        <w:tblPrEx>
          <w:tblCellMar>
            <w:top w:w="15" w:type="dxa"/>
            <w:left w:w="15" w:type="dxa"/>
            <w:bottom w:w="15" w:type="dxa"/>
            <w:right w:w="15" w:type="dxa"/>
          </w:tblCellMar>
        </w:tblPrEx>
        <w:trPr>
          <w:trHeight w:val="799" w:hRule="atLeast"/>
        </w:trPr>
        <w:tc>
          <w:tcPr>
            <w:tcW w:w="773"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项目立项情况</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项目设立的依据</w:t>
            </w:r>
          </w:p>
        </w:tc>
        <w:tc>
          <w:tcPr>
            <w:tcW w:w="64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《国家中长期教育改革和发展规划纲要(2010-2020年)》和省、市、区的发展规划，《中华人民共和国义务教育法》及《深圳市龙华区观澜第二小学发展规划》</w:t>
            </w:r>
          </w:p>
        </w:tc>
      </w:tr>
      <w:tr>
        <w:tblPrEx>
          <w:tblCellMar>
            <w:top w:w="15" w:type="dxa"/>
            <w:left w:w="15" w:type="dxa"/>
            <w:bottom w:w="15" w:type="dxa"/>
            <w:right w:w="15" w:type="dxa"/>
          </w:tblCellMar>
        </w:tblPrEx>
        <w:trPr>
          <w:trHeight w:val="780" w:hRule="atLeast"/>
        </w:trPr>
        <w:tc>
          <w:tcPr>
            <w:tcW w:w="773" w:type="dxa"/>
            <w:vMerge w:val="continue"/>
            <w:tcBorders>
              <w:left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项目申报的必要性</w:t>
            </w:r>
          </w:p>
        </w:tc>
        <w:tc>
          <w:tcPr>
            <w:tcW w:w="64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我们认为具有“德美行美、文美言美、智美理美、体美健美、艺美质美”的学生就是至美学生，我们所有的做法就是为了培养这样美的学生，使之全面、个性、自主发展，达到教育的目的。进一步挖掘并发展学校教育特色资源，增强办学特色的独特性、优质性和普惠性。所以制定此项专项教育基金</w:t>
            </w:r>
          </w:p>
        </w:tc>
      </w:tr>
      <w:tr>
        <w:tblPrEx>
          <w:tblCellMar>
            <w:top w:w="15" w:type="dxa"/>
            <w:left w:w="15" w:type="dxa"/>
            <w:bottom w:w="15" w:type="dxa"/>
            <w:right w:w="15" w:type="dxa"/>
          </w:tblCellMar>
        </w:tblPrEx>
        <w:trPr>
          <w:trHeight w:val="712" w:hRule="atLeast"/>
        </w:trPr>
        <w:tc>
          <w:tcPr>
            <w:tcW w:w="773"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项目申报的可行性</w:t>
            </w:r>
          </w:p>
        </w:tc>
        <w:tc>
          <w:tcPr>
            <w:tcW w:w="64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观澜第二小学地理位置优厚，学校设施设备完善，有专门的社团活动场地，师资雄厚，并长期与各大院校，名师，优秀人才合作，相关配套条件成熟</w:t>
            </w:r>
          </w:p>
        </w:tc>
      </w:tr>
      <w:tr>
        <w:tblPrEx>
          <w:tblCellMar>
            <w:top w:w="15" w:type="dxa"/>
            <w:left w:w="15" w:type="dxa"/>
            <w:bottom w:w="15" w:type="dxa"/>
            <w:right w:w="15" w:type="dxa"/>
          </w:tblCellMar>
        </w:tblPrEx>
        <w:trPr>
          <w:trHeight w:val="655" w:hRule="atLeast"/>
        </w:trPr>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项目中长期目标</w:t>
            </w:r>
          </w:p>
        </w:tc>
        <w:tc>
          <w:tcPr>
            <w:tcW w:w="75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含特色教育，素质教育，学校、班级活动，社团活动，培养品格美、语言美、思维美、身心美、气质美的“至美少年”；未来五年，要围绕办学理念初步打造出学校“至美教育”办学特色，德育（少先队）、国学、阅读、书法、版画、民乐、葫芦丝、创客、乒乓球、篮球、校园足球等优势特色项目发展壮大，观澜二小学生在校期间能掌握“3+3”或以上的艺术、体育技能。实现人才质量的提升，彰显特色教育的成效。</w:t>
            </w:r>
          </w:p>
        </w:tc>
      </w:tr>
      <w:tr>
        <w:tblPrEx>
          <w:tblCellMar>
            <w:top w:w="15" w:type="dxa"/>
            <w:left w:w="15" w:type="dxa"/>
            <w:bottom w:w="15" w:type="dxa"/>
            <w:right w:w="15" w:type="dxa"/>
          </w:tblCellMar>
        </w:tblPrEx>
        <w:trPr>
          <w:trHeight w:val="584" w:hRule="atLeast"/>
        </w:trPr>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项目年度目标</w:t>
            </w:r>
          </w:p>
        </w:tc>
        <w:tc>
          <w:tcPr>
            <w:tcW w:w="75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其他商品和服务支出200,000.00元：社会情感能力管理项目200000元，主要用于：师生综合能力提升项目等。民乐团体区比赛金奖并参与巡演； 吟诵课程体系，校本教材，吟诵校本光盘，吟诵社团学生参赛获省市区奖项；艺术三校连展，指导学生参与省市区比赛预获优异成绩。举办科技创客节，提高学生科技意识，参加市区比赛获优异成绩。四点半活动开展，全体学生参与，并从中获益。</w:t>
            </w:r>
          </w:p>
        </w:tc>
      </w:tr>
      <w:tr>
        <w:tblPrEx>
          <w:tblCellMar>
            <w:top w:w="15" w:type="dxa"/>
            <w:left w:w="15" w:type="dxa"/>
            <w:bottom w:w="15" w:type="dxa"/>
            <w:right w:w="15" w:type="dxa"/>
          </w:tblCellMar>
        </w:tblPrEx>
        <w:trPr>
          <w:trHeight w:val="600" w:hRule="atLeast"/>
        </w:trPr>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 xml:space="preserve">管理措施       </w:t>
            </w:r>
          </w:p>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（制度措施）</w:t>
            </w:r>
          </w:p>
        </w:tc>
        <w:tc>
          <w:tcPr>
            <w:tcW w:w="75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项目资金使用按学校财务内部控制管理制度执行。各类专项教育活动严格按相关活动方案规范管理，按计划开展实施。</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一级指标</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二级指标</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指标内容</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指标值</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投入指标</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测算明细</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其他商品和服务支出200,000.00元：社会情感能力管理项目200000元，主要用于：师生综合能力提升项目等。</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投入指标</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项目周期</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2019年全年</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投入指标</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资金支出进度</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第一季度25%、第二季度25%、第三季度25%、第四季度25%</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数量指标</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项目实际完成率</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数量指标</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开展六项专项教育活动</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质量指标</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项目验收合格率</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质量指标</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质量在达标率</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2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工作时效</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 xml:space="preserve">   2019年全年</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经济效益指标</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经济效益指标</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社会效益指标</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培养学生各种专业技术能力</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促进学生全面发展和进步</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社会效益指标</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生态效益指标</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生态效益指标</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可持续影响</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学生掌握特色项目技术技能</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学生综合素质能力提高&gt;90%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可持续影响</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服务对象满意度指标</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学生满意度</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满意度&gt;98%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1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2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服务对象满意度指标</w:t>
            </w:r>
          </w:p>
        </w:tc>
        <w:tc>
          <w:tcPr>
            <w:tcW w:w="3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bl>
    <w:p>
      <w:pPr>
        <w:jc w:val="center"/>
        <w:rPr>
          <w:rFonts w:ascii="仿宋_GB2312" w:hAnsi="宋体" w:eastAsia="仿宋_GB2312" w:cs="宋体"/>
          <w:color w:val="FF0000"/>
          <w:sz w:val="32"/>
          <w:szCs w:val="32"/>
        </w:rPr>
      </w:pPr>
    </w:p>
    <w:tbl>
      <w:tblPr>
        <w:tblStyle w:val="11"/>
        <w:tblW w:w="8333" w:type="dxa"/>
        <w:tblInd w:w="0" w:type="dxa"/>
        <w:tblLayout w:type="fixed"/>
        <w:tblCellMar>
          <w:top w:w="15" w:type="dxa"/>
          <w:left w:w="15" w:type="dxa"/>
          <w:bottom w:w="15" w:type="dxa"/>
          <w:right w:w="15" w:type="dxa"/>
        </w:tblCellMar>
      </w:tblPr>
      <w:tblGrid>
        <w:gridCol w:w="781"/>
        <w:gridCol w:w="1001"/>
        <w:gridCol w:w="1182"/>
        <w:gridCol w:w="779"/>
        <w:gridCol w:w="2760"/>
        <w:gridCol w:w="1830"/>
      </w:tblGrid>
      <w:tr>
        <w:tblPrEx>
          <w:tblCellMar>
            <w:top w:w="15" w:type="dxa"/>
            <w:left w:w="15" w:type="dxa"/>
            <w:bottom w:w="15" w:type="dxa"/>
            <w:right w:w="15" w:type="dxa"/>
          </w:tblCellMar>
        </w:tblPrEx>
        <w:trPr>
          <w:trHeight w:val="405" w:hRule="atLeast"/>
        </w:trPr>
        <w:tc>
          <w:tcPr>
            <w:tcW w:w="8333" w:type="dxa"/>
            <w:gridSpan w:val="6"/>
            <w:shd w:val="clear" w:color="auto" w:fill="auto"/>
            <w:vAlign w:val="center"/>
          </w:tcPr>
          <w:p>
            <w:pPr>
              <w:widowControl/>
              <w:jc w:val="center"/>
              <w:textAlignment w:val="center"/>
              <w:rPr>
                <w:rFonts w:ascii="宋体" w:hAnsi="宋体" w:cs="宋体"/>
                <w:b/>
                <w:sz w:val="32"/>
                <w:szCs w:val="32"/>
              </w:rPr>
            </w:pPr>
            <w:r>
              <w:rPr>
                <w:rFonts w:hint="eastAsia" w:ascii="仿宋_GB2312" w:hAnsi="宋体" w:eastAsia="仿宋_GB2312" w:cs="宋体"/>
                <w:sz w:val="32"/>
                <w:szCs w:val="32"/>
              </w:rPr>
              <w:t>项目支出绩效目标申报表</w:t>
            </w:r>
            <w:r>
              <w:rPr>
                <w:rFonts w:hint="eastAsia" w:ascii="宋体" w:hAnsi="宋体"/>
                <w:b/>
                <w:bCs/>
                <w:sz w:val="36"/>
                <w:szCs w:val="36"/>
                <w:shd w:val="clear" w:color="auto" w:fill="FFFFFF"/>
              </w:rPr>
              <w:t xml:space="preserve"> </w:t>
            </w:r>
          </w:p>
        </w:tc>
      </w:tr>
      <w:tr>
        <w:tblPrEx>
          <w:tblCellMar>
            <w:top w:w="15" w:type="dxa"/>
            <w:left w:w="15" w:type="dxa"/>
            <w:bottom w:w="15" w:type="dxa"/>
            <w:right w:w="15" w:type="dxa"/>
          </w:tblCellMar>
        </w:tblPrEx>
        <w:trPr>
          <w:trHeight w:val="286" w:hRule="atLeast"/>
        </w:trPr>
        <w:tc>
          <w:tcPr>
            <w:tcW w:w="8333" w:type="dxa"/>
            <w:gridSpan w:val="6"/>
            <w:shd w:val="clear" w:color="auto" w:fill="auto"/>
            <w:vAlign w:val="center"/>
          </w:tcPr>
          <w:p>
            <w:pPr>
              <w:widowControl/>
              <w:jc w:val="center"/>
              <w:textAlignment w:val="center"/>
              <w:rPr>
                <w:rFonts w:ascii="宋体" w:hAnsi="宋体" w:cs="宋体"/>
                <w:sz w:val="24"/>
              </w:rPr>
            </w:pPr>
            <w:r>
              <w:rPr>
                <w:rFonts w:hint="eastAsia" w:ascii="仿宋_GB2312" w:hAnsi="宋体" w:eastAsia="仿宋_GB2312" w:cs="宋体"/>
                <w:sz w:val="18"/>
                <w:szCs w:val="18"/>
              </w:rPr>
              <w:t>（2019年度）</w:t>
            </w:r>
          </w:p>
        </w:tc>
      </w:tr>
      <w:tr>
        <w:tblPrEx>
          <w:tblCellMar>
            <w:top w:w="15" w:type="dxa"/>
            <w:left w:w="15" w:type="dxa"/>
            <w:bottom w:w="15" w:type="dxa"/>
            <w:right w:w="15" w:type="dxa"/>
          </w:tblCellMar>
        </w:tblPrEx>
        <w:trPr>
          <w:trHeight w:val="404" w:hRule="atLeast"/>
        </w:trPr>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20"/>
              </w:rPr>
            </w:pPr>
            <w:r>
              <w:rPr>
                <w:rFonts w:hint="eastAsia" w:ascii="仿宋_GB2312" w:hAnsi="宋体" w:eastAsia="仿宋_GB2312" w:cs="宋体"/>
                <w:sz w:val="18"/>
                <w:szCs w:val="18"/>
              </w:rPr>
              <w:t>项目名称</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小学教学管理费</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支出领域</w:t>
            </w:r>
          </w:p>
        </w:tc>
        <w:tc>
          <w:tcPr>
            <w:tcW w:w="53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机构运转类</w:t>
            </w:r>
          </w:p>
        </w:tc>
      </w:tr>
      <w:tr>
        <w:tblPrEx>
          <w:tblCellMar>
            <w:top w:w="15" w:type="dxa"/>
            <w:left w:w="15" w:type="dxa"/>
            <w:bottom w:w="15" w:type="dxa"/>
            <w:right w:w="15" w:type="dxa"/>
          </w:tblCellMar>
        </w:tblPrEx>
        <w:trPr>
          <w:trHeight w:val="418" w:hRule="atLeast"/>
        </w:trPr>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项目主管部门</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深圳市龙华区教育局</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项目类别</w:t>
            </w:r>
          </w:p>
        </w:tc>
        <w:tc>
          <w:tcPr>
            <w:tcW w:w="53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部门预算一般性项目</w:t>
            </w:r>
          </w:p>
        </w:tc>
      </w:tr>
      <w:tr>
        <w:tblPrEx>
          <w:tblCellMar>
            <w:top w:w="15" w:type="dxa"/>
            <w:left w:w="15" w:type="dxa"/>
            <w:bottom w:w="15" w:type="dxa"/>
            <w:right w:w="15" w:type="dxa"/>
          </w:tblCellMar>
        </w:tblPrEx>
        <w:trPr>
          <w:trHeight w:val="480" w:hRule="atLeast"/>
        </w:trPr>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项目实施单位</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深圳市龙华区观澜第二小学</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项目联系人</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联系电话</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r>
      <w:tr>
        <w:tblPrEx>
          <w:tblCellMar>
            <w:top w:w="15" w:type="dxa"/>
            <w:left w:w="15" w:type="dxa"/>
            <w:bottom w:w="15" w:type="dxa"/>
            <w:right w:w="15" w:type="dxa"/>
          </w:tblCellMar>
        </w:tblPrEx>
        <w:trPr>
          <w:trHeight w:val="615" w:hRule="atLeast"/>
        </w:trPr>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项目资金</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40万</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其中：财政拨款</w:t>
            </w: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40万</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其他资金</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r>
      <w:tr>
        <w:tblPrEx>
          <w:tblCellMar>
            <w:top w:w="15" w:type="dxa"/>
            <w:left w:w="15" w:type="dxa"/>
            <w:bottom w:w="15" w:type="dxa"/>
            <w:right w:w="15" w:type="dxa"/>
          </w:tblCellMar>
        </w:tblPrEx>
        <w:trPr>
          <w:trHeight w:val="606" w:hRule="atLeast"/>
        </w:trPr>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项目概况</w:t>
            </w:r>
          </w:p>
        </w:tc>
        <w:tc>
          <w:tcPr>
            <w:tcW w:w="75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1.设备设施维修维护，2.行政办公经费，3.党建工作经费，4.安全管理经费等支出。</w:t>
            </w:r>
          </w:p>
        </w:tc>
      </w:tr>
      <w:tr>
        <w:tblPrEx>
          <w:tblCellMar>
            <w:top w:w="15" w:type="dxa"/>
            <w:left w:w="15" w:type="dxa"/>
            <w:bottom w:w="15" w:type="dxa"/>
            <w:right w:w="15" w:type="dxa"/>
          </w:tblCellMar>
        </w:tblPrEx>
        <w:trPr>
          <w:trHeight w:val="799" w:hRule="atLeast"/>
        </w:trPr>
        <w:tc>
          <w:tcPr>
            <w:tcW w:w="781"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项目立项情况</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项目设立的依据</w:t>
            </w:r>
          </w:p>
        </w:tc>
        <w:tc>
          <w:tcPr>
            <w:tcW w:w="65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按照上级文件要求设置，每生每年小学不超1150元,主要用于学校教育教学行政管理费用支出。</w:t>
            </w:r>
          </w:p>
        </w:tc>
      </w:tr>
      <w:tr>
        <w:tblPrEx>
          <w:tblCellMar>
            <w:top w:w="15" w:type="dxa"/>
            <w:left w:w="15" w:type="dxa"/>
            <w:bottom w:w="15" w:type="dxa"/>
            <w:right w:w="15" w:type="dxa"/>
          </w:tblCellMar>
        </w:tblPrEx>
        <w:trPr>
          <w:trHeight w:val="780" w:hRule="atLeast"/>
        </w:trPr>
        <w:tc>
          <w:tcPr>
            <w:tcW w:w="781" w:type="dxa"/>
            <w:vMerge w:val="continue"/>
            <w:tcBorders>
              <w:left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项目申报的必要性</w:t>
            </w:r>
          </w:p>
        </w:tc>
        <w:tc>
          <w:tcPr>
            <w:tcW w:w="65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保障学校正常教育教学办公履职需要。</w:t>
            </w:r>
          </w:p>
        </w:tc>
      </w:tr>
      <w:tr>
        <w:tblPrEx>
          <w:tblCellMar>
            <w:top w:w="15" w:type="dxa"/>
            <w:left w:w="15" w:type="dxa"/>
            <w:bottom w:w="15" w:type="dxa"/>
            <w:right w:w="15" w:type="dxa"/>
          </w:tblCellMar>
        </w:tblPrEx>
        <w:trPr>
          <w:trHeight w:val="712" w:hRule="atLeast"/>
        </w:trPr>
        <w:tc>
          <w:tcPr>
            <w:tcW w:w="781"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项目申报的可行性</w:t>
            </w:r>
          </w:p>
        </w:tc>
        <w:tc>
          <w:tcPr>
            <w:tcW w:w="65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小学教学管理费是学校日常办公管理的重要经费保障。</w:t>
            </w:r>
          </w:p>
        </w:tc>
      </w:tr>
      <w:tr>
        <w:tblPrEx>
          <w:tblCellMar>
            <w:top w:w="15" w:type="dxa"/>
            <w:left w:w="15" w:type="dxa"/>
            <w:bottom w:w="15" w:type="dxa"/>
            <w:right w:w="15" w:type="dxa"/>
          </w:tblCellMar>
        </w:tblPrEx>
        <w:trPr>
          <w:trHeight w:val="655" w:hRule="atLeast"/>
        </w:trPr>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项目中长期目标</w:t>
            </w:r>
          </w:p>
        </w:tc>
        <w:tc>
          <w:tcPr>
            <w:tcW w:w="75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保障学校教育教学行政工作的正常动作，不断提升办公效率。</w:t>
            </w:r>
          </w:p>
        </w:tc>
      </w:tr>
      <w:tr>
        <w:tblPrEx>
          <w:tblCellMar>
            <w:top w:w="15" w:type="dxa"/>
            <w:left w:w="15" w:type="dxa"/>
            <w:bottom w:w="15" w:type="dxa"/>
            <w:right w:w="15" w:type="dxa"/>
          </w:tblCellMar>
        </w:tblPrEx>
        <w:trPr>
          <w:trHeight w:val="584" w:hRule="atLeast"/>
        </w:trPr>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项目年度目标</w:t>
            </w:r>
          </w:p>
        </w:tc>
        <w:tc>
          <w:tcPr>
            <w:tcW w:w="75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配合学校各类教育教学工作开展，完成教学任务。</w:t>
            </w:r>
          </w:p>
        </w:tc>
      </w:tr>
      <w:tr>
        <w:tblPrEx>
          <w:tblCellMar>
            <w:top w:w="15" w:type="dxa"/>
            <w:left w:w="15" w:type="dxa"/>
            <w:bottom w:w="15" w:type="dxa"/>
            <w:right w:w="15" w:type="dxa"/>
          </w:tblCellMar>
        </w:tblPrEx>
        <w:trPr>
          <w:trHeight w:val="600" w:hRule="atLeast"/>
        </w:trPr>
        <w:tc>
          <w:tcPr>
            <w:tcW w:w="7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 xml:space="preserve">管理措施       </w:t>
            </w:r>
          </w:p>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（制度措施）</w:t>
            </w:r>
          </w:p>
        </w:tc>
        <w:tc>
          <w:tcPr>
            <w:tcW w:w="75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严格按照我校“财务内部控制管理制度”执行相关经费支出。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一级指标</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二级指标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指标内容</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指标值</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投入指标</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测算明细</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设备设施维修维护:100000元，备注:设施设备维修维护经费；2.行政办公经费:230000元，备注:行政办公管理经费；3.党建工作经费40000元。4.安全管理经费20000元。按每生每年小学1150元、初中1950元,主要用于学校教育教学行政管理费用支出。  其他商品和服务支出390,000.00元：1.设备设施维修维护:100000元，备注:设施设备维修维护经费；2.行政办公经费:230000元，备注:行政办公管理经费；3.党建工作经费40000元。4.安全管理经费20000元。按每生每年小学1150元,主要用于学校教育教学行政管理费用支出。</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投入指标</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项目周期</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2019年全年</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投入指标</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资金支出进度</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第一季度20%、第二季度30%、第三季度30%、第四季度20%</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数量指标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项目实际完成率</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数量指标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设备设施维修维护数量</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1批</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数量指标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行政业务类项目数量</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1批</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数量指标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党建工作数量</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1批</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数量指标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安全管理工作数量</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1批</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质量指标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项目验收合格率</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质量指标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质量在达标率</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100%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产出指标</w:t>
            </w:r>
          </w:p>
        </w:tc>
        <w:tc>
          <w:tcPr>
            <w:tcW w:w="11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工作时效</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 xml:space="preserve">      2019年度完成</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经济效益指标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经济效益指标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社会效益指标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行政业务服务效率</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各项行政业务工作高效运作</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社会效益指标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提高教师的行政办公能力</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促进教师专业能力发展和进步</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社会效益指标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保障校园环境设施设备安全使用</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提高校园环境设施设备安全性</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社会效益指标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顺利开展党建工作</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提升党员基本知识，加强廉政教育</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生态效益指标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生态效益指标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可持续影响</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行政管理工作顺畅高效</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教师行政办公业务能力提升</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可持续影响</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无</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效益指标</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宋体"/>
                <w:sz w:val="18"/>
                <w:szCs w:val="18"/>
              </w:rPr>
            </w:pPr>
            <w:r>
              <w:rPr>
                <w:rFonts w:hint="eastAsia" w:ascii="仿宋_GB2312" w:hAnsi="宋体" w:eastAsia="仿宋_GB2312" w:cs="宋体"/>
                <w:sz w:val="18"/>
                <w:szCs w:val="18"/>
              </w:rPr>
              <w:t>服务对象满意度指标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提高教师的行政办公能力</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教师满意度＞98%</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20"/>
                <w:lang w:bidi="ar"/>
              </w:rPr>
            </w:pPr>
            <w: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sz w:val="20"/>
                <w:lang w:bidi="ar"/>
              </w:rPr>
            </w:pPr>
            <w:r>
              <w:t>效益指标</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sz w:val="20"/>
                <w:lang w:bidi="ar"/>
              </w:rPr>
            </w:pPr>
            <w:r>
              <w:t>服务对象满意度指标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保障校园环境设施设备安全使用</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师生满意度＞95%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15" w:type="dxa"/>
            <w:left w:w="15" w:type="dxa"/>
            <w:bottom w:w="15" w:type="dxa"/>
            <w:right w:w="15" w:type="dxa"/>
          </w:tblCellMar>
        </w:tblPrEx>
        <w:trPr>
          <w:trHeight w:val="286"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sz w:val="20"/>
                <w:lang w:bidi="ar"/>
              </w:rPr>
            </w:pPr>
            <w:r>
              <w:t>年度绩效指标</w:t>
            </w: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sz w:val="20"/>
                <w:lang w:bidi="ar"/>
              </w:rPr>
            </w:pPr>
            <w:r>
              <w:t>效益指标</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sz w:val="20"/>
                <w:lang w:bidi="ar"/>
              </w:rPr>
            </w:pPr>
            <w:r>
              <w:t>服务对象满意度指标</w:t>
            </w:r>
          </w:p>
        </w:tc>
        <w:tc>
          <w:tcPr>
            <w:tcW w:w="35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顺利开展党建工作</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宋体"/>
                <w:sz w:val="18"/>
                <w:szCs w:val="18"/>
              </w:rPr>
            </w:pPr>
            <w:r>
              <w:rPr>
                <w:rFonts w:hint="eastAsia" w:ascii="仿宋_GB2312" w:hAnsi="宋体" w:eastAsia="仿宋_GB2312" w:cs="宋体"/>
                <w:sz w:val="18"/>
                <w:szCs w:val="18"/>
              </w:rPr>
              <w:t>党员满意度＞100%</w:t>
            </w:r>
          </w:p>
        </w:tc>
      </w:tr>
    </w:tbl>
    <w:p>
      <w:pPr>
        <w:jc w:val="center"/>
        <w:rPr>
          <w:rFonts w:ascii="仿宋_GB2312" w:hAnsi="宋体" w:eastAsia="仿宋_GB2312" w:cs="宋体"/>
          <w:color w:val="FF0000"/>
          <w:sz w:val="32"/>
          <w:szCs w:val="32"/>
        </w:rPr>
      </w:pPr>
    </w:p>
    <w:p>
      <w:p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2.2018年绩效自评结果</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根据中共中央国务院全面实施预算绩效管理要求，我单位认真组织开展2018年度绩效自评工作。所有绩效自评结果，在2018年度决算公开时同步予以公开，主动接受社会公众监督。</w:t>
      </w:r>
    </w:p>
    <w:p>
      <w:pPr>
        <w:numPr>
          <w:ilvl w:val="0"/>
          <w:numId w:val="2"/>
        </w:numPr>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一般公共预算绩效自评开展情况。</w:t>
      </w:r>
    </w:p>
    <w:p>
      <w:pPr>
        <w:ind w:firstLine="640" w:firstLineChars="200"/>
        <w:rPr>
          <w:rFonts w:ascii="仿宋_GB2312" w:hAnsi="仿宋" w:eastAsia="仿宋_GB2312" w:cs="仿宋"/>
          <w:sz w:val="32"/>
          <w:szCs w:val="32"/>
        </w:rPr>
      </w:pPr>
      <w:r>
        <w:rPr>
          <w:rFonts w:hint="eastAsia" w:ascii="仿宋_GB2312" w:hAnsi="仿宋" w:eastAsia="仿宋_GB2312" w:cs="仿宋"/>
          <w:sz w:val="32"/>
          <w:szCs w:val="32"/>
        </w:rPr>
        <w:t>①2018年度部门整体支出绩效自评。我单位结合单位主要职能、2018年区委区政府重点安排的工作，对2018年度部门整体支出开展绩效自评。涉及一般公共预算支出6,922.3万元。从评价情况来看，我单位对预算绩效工作高度重视并积极响应，严格落实预算绩效管理主体责任，加强监控、及时纠偏；结合主要履职情况，总体支出绩效情况较为理想。发现的主要问题：尚未建立预算绩效管理机制，对于预算编制目标、预算执行监控、预算完成评价、评价结果反馈、反馈结果应用等绩效管理工作缺乏理论的依据与指导。下一步改进措施：建立健全绩效管理制度，健全预算绩效指标体系，为我单位绩效管理工作提供更好的指导。</w:t>
      </w:r>
      <w:bookmarkStart w:id="1" w:name="OLE_LINK2"/>
      <w:r>
        <w:rPr>
          <w:rFonts w:hint="eastAsia" w:ascii="仿宋_GB2312" w:hAnsi="黑体" w:eastAsia="仿宋_GB2312" w:cs="宋体"/>
          <w:sz w:val="32"/>
          <w:szCs w:val="32"/>
        </w:rPr>
        <w:t>具体详见《</w:t>
      </w:r>
      <w:r>
        <w:rPr>
          <w:rFonts w:hint="eastAsia" w:ascii="仿宋_GB2312" w:eastAsia="仿宋_GB2312"/>
          <w:sz w:val="32"/>
          <w:szCs w:val="32"/>
        </w:rPr>
        <w:t>2018年度部门整体支出绩效自评报告</w:t>
      </w:r>
      <w:r>
        <w:rPr>
          <w:rFonts w:hint="eastAsia" w:ascii="仿宋_GB2312" w:hAnsi="黑体" w:eastAsia="仿宋_GB2312" w:cs="宋体"/>
          <w:sz w:val="32"/>
          <w:szCs w:val="32"/>
        </w:rPr>
        <w:t>》（附件1）。</w:t>
      </w:r>
      <w:bookmarkEnd w:id="1"/>
    </w:p>
    <w:p>
      <w:pPr>
        <w:spacing w:line="620" w:lineRule="exact"/>
        <w:ind w:firstLine="640" w:firstLineChars="200"/>
        <w:rPr>
          <w:rFonts w:ascii="仿宋_GB2312" w:hAnsi="仿宋" w:eastAsia="仿宋_GB2312" w:cs="仿宋"/>
          <w:sz w:val="32"/>
          <w:szCs w:val="32"/>
        </w:rPr>
      </w:pPr>
      <w:r>
        <w:rPr>
          <w:rFonts w:hint="eastAsia" w:ascii="宋体" w:hAnsi="宋体" w:cs="宋体"/>
          <w:sz w:val="32"/>
          <w:szCs w:val="32"/>
        </w:rPr>
        <w:t>②</w:t>
      </w:r>
      <w:r>
        <w:rPr>
          <w:rFonts w:hint="eastAsia" w:ascii="仿宋_GB2312" w:hAnsi="仿宋" w:eastAsia="仿宋_GB2312" w:cs="仿宋"/>
          <w:sz w:val="32"/>
          <w:szCs w:val="32"/>
        </w:rPr>
        <w:t>2018年度项目绩效目标完成情况自评。我单位结合项目预算执行和绩效完成情况，对所有纳入2018年绩效目标管理的2个项目支出开展绩效自评，共涉及财政资金198万元，从评价情况来看，上述项目支出绩效情况较为理想，均达到了项目申请时所设定的各项绩效目标，具体详见《2018年度项目绩效目标自评表》（附件2）。</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③2018年度重点项目支出绩效自评。我单位结合重点履职或重大民生项目开展情况，选取1个项目支出开展重点绩效评价，共涉及财政资金</w:t>
      </w:r>
      <w:r>
        <w:rPr>
          <w:rFonts w:hint="eastAsia" w:ascii="仿宋" w:hAnsi="仿宋" w:eastAsia="仿宋" w:cs="仿宋"/>
          <w:sz w:val="32"/>
          <w:szCs w:val="32"/>
        </w:rPr>
        <w:t>19.75</w:t>
      </w:r>
      <w:r>
        <w:rPr>
          <w:rFonts w:hint="eastAsia" w:ascii="仿宋_GB2312" w:hAnsi="仿宋" w:eastAsia="仿宋_GB2312" w:cs="仿宋"/>
          <w:sz w:val="32"/>
          <w:szCs w:val="32"/>
        </w:rPr>
        <w:t>万元，从评价情况来看，上述项目支出绩效情况较为理想，基本达到了项目申请时所设定的各项绩效目标，具体详见《2018年度重点项目支出绩效自评报告》（附件3）。</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④2018年度区级财政专项资金绩效自评。</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我单位2018年度无区级财政专项资金绩效自评。</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⑤2018年度区级政府投资项目支出绩效自评。</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我单位2018年度无区级政府投资项目支出绩效自评。</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政府性基金预算绩效自评开展情况。</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我单位2018年度无政府性基金预算绩效自评。</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国有资本经营预算绩效自评开展情况。</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我单位2018年度未开展国有资本经营预算绩效自评工作。</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3.以部门为主体开展的重点绩效评价结果</w:t>
      </w:r>
    </w:p>
    <w:p>
      <w:pPr>
        <w:spacing w:line="62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我单位2018年度未开展以部门为主体开展的重点绩效评价工作。</w:t>
      </w:r>
    </w:p>
    <w:p>
      <w:pPr>
        <w:spacing w:line="360" w:lineRule="auto"/>
        <w:ind w:firstLine="640" w:firstLineChars="200"/>
        <w:rPr>
          <w:rFonts w:ascii="楷体_GB2312" w:hAnsi="宋体" w:eastAsia="楷体_GB2312" w:cs="宋体"/>
          <w:bCs/>
          <w:sz w:val="32"/>
          <w:szCs w:val="32"/>
        </w:rPr>
      </w:pPr>
      <w:r>
        <w:rPr>
          <w:rFonts w:hint="eastAsia" w:ascii="楷体_GB2312" w:hAnsi="宋体" w:eastAsia="楷体_GB2312" w:cs="宋体"/>
          <w:bCs/>
          <w:sz w:val="32"/>
          <w:szCs w:val="32"/>
        </w:rPr>
        <w:t>(十）其他重要事项情况说明</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1.机关运行经费支出情况说明。2018年度我单位无机关运行经费支出。</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2.政府采购支出情况说明。2018年度，政府采购支出总额504.37万元，其中：政府采购货物支出132.87万元、政府采购服务支出371.5万元。授予中小企业合同金额504.37万元，占政府采购支出总额的100%，其中：授予小微企业合同金额0万元，占政府采购支出总额的0%。</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3.国有资产占用情况说明。截至2018年12月31日，我单位共有其他用车车辆2辆，其他用车主要是一般公务用途的车辆；我单位无价值50万元以上通用设备，单价100万元以上专用设备。</w:t>
      </w:r>
    </w:p>
    <w:p>
      <w:pPr>
        <w:ind w:firstLine="640" w:firstLineChars="200"/>
        <w:rPr>
          <w:rFonts w:ascii="黑体" w:hAnsi="黑体" w:eastAsia="黑体"/>
          <w:sz w:val="32"/>
          <w:szCs w:val="32"/>
        </w:rPr>
      </w:pPr>
      <w:r>
        <w:rPr>
          <w:rFonts w:hint="eastAsia" w:ascii="仿宋_GB2312" w:hAnsi="黑体" w:eastAsia="仿宋_GB2312" w:cs="宋体"/>
          <w:sz w:val="32"/>
          <w:szCs w:val="32"/>
        </w:rPr>
        <w:t>4.部门需要说明的其他特殊事项。因为单位换算，四舍五入，导致部分数据细微误差。</w:t>
      </w:r>
      <w:r>
        <w:rPr>
          <w:rFonts w:hint="eastAsia" w:ascii="黑体" w:hAnsi="黑体" w:eastAsia="黑体"/>
          <w:sz w:val="32"/>
          <w:szCs w:val="32"/>
        </w:rPr>
        <w:br w:type="page"/>
      </w:r>
    </w:p>
    <w:p>
      <w:pPr>
        <w:snapToGrid w:val="0"/>
        <w:spacing w:line="360" w:lineRule="auto"/>
        <w:ind w:firstLine="640" w:firstLineChars="200"/>
        <w:jc w:val="left"/>
        <w:rPr>
          <w:rFonts w:ascii="黑体" w:hAnsi="黑体" w:eastAsia="黑体" w:cs="黑体"/>
          <w:bCs/>
          <w:sz w:val="32"/>
          <w:szCs w:val="32"/>
        </w:rPr>
      </w:pPr>
      <w:r>
        <w:rPr>
          <w:rFonts w:hint="eastAsia" w:ascii="黑体" w:hAnsi="黑体" w:eastAsia="黑体" w:cs="黑体"/>
          <w:bCs/>
          <w:sz w:val="32"/>
          <w:szCs w:val="32"/>
        </w:rPr>
        <w:t>四、名词解释</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（一）收入科目</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1.财政拨款收入：指单位从同级财政部门取得的财政预算资金。</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2.事业收入：指事业单位开展专业业务活动及辅助活动取得的收入。</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3.其他收入：指单位取得的除上述收入以外的各项收入。主要是按规定动用的售房收入、存款利息收入等。</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4.上年结转和结余：指以前年度尚未完成、结转到本年仍按原规定用途继续使用的资金，或项目已完成等产生的结余资金。</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（二）支出科目</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1.基本支出：指保障机构正常运转、完成日常工作任务而发生的人员支出和公用支出。</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2.项目支出：指在基本支出之外为完成特定行政任务和事业发展目标所发生的支出。</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3.结余分配：指事业单位按照事业单位会计制度的规定从非财政补助结余中分配的事业基金和职工福利基金。</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4.年末结转和结余：指单位按有关规定结转到下年或以后年度继续使用的资金。</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5.支出功能分类：</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（1）教育（类）支出：反映政府教育事务支出。</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 xml:space="preserve">（2）社会保障和就业（类）支出：反映政府在社会保障与就业方面的支出。 </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 xml:space="preserve">（3）医疗卫生与计划生育（类）支出：反映政府医疗卫生与计划生育管理方面的支出。 </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 xml:space="preserve">（4）住房保障（类）支出：集中反映政府用于住房方面的支出。 </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6.“三公经费”：纳入财政预决算管理的“三公”经费，是指各单位用财政拨款安排的因公出国（境）费、公务用车购置及运行费和公务接待费，是党政机关维持运转或完成特定工作任务所开支的相关支出，是政府行政开支的一部分。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ind w:firstLine="640" w:firstLineChars="200"/>
        <w:rPr>
          <w:rFonts w:ascii="仿宋_GB2312" w:hAnsi="黑体" w:eastAsia="仿宋_GB2312" w:cs="宋体"/>
          <w:sz w:val="32"/>
          <w:szCs w:val="32"/>
        </w:rPr>
      </w:pPr>
      <w:r>
        <w:rPr>
          <w:rFonts w:hint="eastAsia" w:ascii="仿宋_GB2312" w:hAnsi="黑体" w:eastAsia="仿宋_GB2312" w:cs="宋体"/>
          <w:sz w:val="32"/>
          <w:szCs w:val="32"/>
        </w:rPr>
        <w:t>7.机关运行经费：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hAnsi="黑体" w:eastAsia="仿宋_GB2312" w:cs="宋体"/>
          <w:sz w:val="32"/>
          <w:szCs w:val="32"/>
        </w:rPr>
      </w:pPr>
    </w:p>
    <w:p>
      <w:pPr>
        <w:ind w:firstLine="640" w:firstLineChars="200"/>
        <w:rPr>
          <w:rFonts w:ascii="仿宋_GB2312" w:hAnsi="黑体" w:eastAsia="仿宋_GB2312" w:cs="宋体"/>
          <w:sz w:val="32"/>
          <w:szCs w:val="32"/>
        </w:rPr>
      </w:pPr>
    </w:p>
    <w:p>
      <w:pPr>
        <w:ind w:firstLine="640" w:firstLineChars="200"/>
        <w:rPr>
          <w:rFonts w:ascii="仿宋_GB2312" w:hAnsi="黑体" w:eastAsia="仿宋_GB2312" w:cs="宋体"/>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vert="horz" wrap="none" lIns="0" tIns="0" rIns="0" bIns="0" anchor="t">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DO&#10;qXm5zwAAAAUBAAAPAAAAAAAAAAEAIAAAADgAAABkcnMvZG93bnJldi54bWxQSwECFAAUAAAACACH&#10;TuJAUJC8xN4BAAC7AwAADgAAAAAAAAABACAAAAA0AQAAZHJzL2Uyb0RvYy54bWxQSwUGAAAAAAYA&#10;BgBZAQAAhA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fldChar w:fldCharType="begin"/>
    </w:r>
    <w:r>
      <w:instrText xml:space="preserve"> PAGE   \* MERGEFORMAT </w:instrText>
    </w:r>
    <w:r>
      <w:fldChar w:fldCharType="separate"/>
    </w:r>
    <w:r>
      <w:rPr>
        <w:lang w:val="zh-CN"/>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2C79F"/>
    <w:multiLevelType w:val="singleLevel"/>
    <w:tmpl w:val="1A12C79F"/>
    <w:lvl w:ilvl="0" w:tentative="0">
      <w:start w:val="1"/>
      <w:numFmt w:val="decimal"/>
      <w:suff w:val="nothing"/>
      <w:lvlText w:val="（%1）"/>
      <w:lvlJc w:val="left"/>
    </w:lvl>
  </w:abstractNum>
  <w:abstractNum w:abstractNumId="1">
    <w:nsid w:val="2D43E733"/>
    <w:multiLevelType w:val="singleLevel"/>
    <w:tmpl w:val="2D43E73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6C7"/>
    <w:rsid w:val="0014224A"/>
    <w:rsid w:val="00172A27"/>
    <w:rsid w:val="001A4160"/>
    <w:rsid w:val="002C28D5"/>
    <w:rsid w:val="002C40EA"/>
    <w:rsid w:val="002C5D2D"/>
    <w:rsid w:val="002D2BB2"/>
    <w:rsid w:val="003778C5"/>
    <w:rsid w:val="003B4171"/>
    <w:rsid w:val="003C6056"/>
    <w:rsid w:val="004A7EFC"/>
    <w:rsid w:val="00506A77"/>
    <w:rsid w:val="00525686"/>
    <w:rsid w:val="00566FAB"/>
    <w:rsid w:val="005723CB"/>
    <w:rsid w:val="005E5AB0"/>
    <w:rsid w:val="006770F4"/>
    <w:rsid w:val="006A6655"/>
    <w:rsid w:val="006F272A"/>
    <w:rsid w:val="007872E4"/>
    <w:rsid w:val="007876BF"/>
    <w:rsid w:val="0080481D"/>
    <w:rsid w:val="00807ADF"/>
    <w:rsid w:val="008544EE"/>
    <w:rsid w:val="008652C5"/>
    <w:rsid w:val="009343E4"/>
    <w:rsid w:val="00AE3721"/>
    <w:rsid w:val="00B12E3A"/>
    <w:rsid w:val="00B7191C"/>
    <w:rsid w:val="00B81964"/>
    <w:rsid w:val="00BB16AB"/>
    <w:rsid w:val="00C65662"/>
    <w:rsid w:val="00CB2378"/>
    <w:rsid w:val="00D11BAD"/>
    <w:rsid w:val="00DF3FAB"/>
    <w:rsid w:val="00E551CD"/>
    <w:rsid w:val="00E91397"/>
    <w:rsid w:val="00EE1F88"/>
    <w:rsid w:val="00F55C63"/>
    <w:rsid w:val="00FE027D"/>
    <w:rsid w:val="01050353"/>
    <w:rsid w:val="010772B7"/>
    <w:rsid w:val="010F0020"/>
    <w:rsid w:val="01843736"/>
    <w:rsid w:val="018E4903"/>
    <w:rsid w:val="01B62ECD"/>
    <w:rsid w:val="01CF665C"/>
    <w:rsid w:val="01F14C9D"/>
    <w:rsid w:val="01F248E5"/>
    <w:rsid w:val="01F64F74"/>
    <w:rsid w:val="02087482"/>
    <w:rsid w:val="02593CF8"/>
    <w:rsid w:val="027569B9"/>
    <w:rsid w:val="02F213F0"/>
    <w:rsid w:val="02FB4331"/>
    <w:rsid w:val="02FE38F9"/>
    <w:rsid w:val="030C52CF"/>
    <w:rsid w:val="0329746B"/>
    <w:rsid w:val="032A2EC9"/>
    <w:rsid w:val="03377616"/>
    <w:rsid w:val="033D50E4"/>
    <w:rsid w:val="03562C8F"/>
    <w:rsid w:val="035852CA"/>
    <w:rsid w:val="03620C39"/>
    <w:rsid w:val="03810C89"/>
    <w:rsid w:val="039058F5"/>
    <w:rsid w:val="03B7169C"/>
    <w:rsid w:val="03BC66A8"/>
    <w:rsid w:val="03C4293F"/>
    <w:rsid w:val="03C439EE"/>
    <w:rsid w:val="03C7161F"/>
    <w:rsid w:val="03D86F41"/>
    <w:rsid w:val="03F87B23"/>
    <w:rsid w:val="03F9756B"/>
    <w:rsid w:val="03FF1492"/>
    <w:rsid w:val="046D2931"/>
    <w:rsid w:val="048A4C06"/>
    <w:rsid w:val="04A53EDB"/>
    <w:rsid w:val="04BC0F9F"/>
    <w:rsid w:val="04BE27FD"/>
    <w:rsid w:val="04C23DAE"/>
    <w:rsid w:val="04C24211"/>
    <w:rsid w:val="04D82130"/>
    <w:rsid w:val="04E25500"/>
    <w:rsid w:val="04F06CEE"/>
    <w:rsid w:val="052B442C"/>
    <w:rsid w:val="05624637"/>
    <w:rsid w:val="056B2CFB"/>
    <w:rsid w:val="05701D2E"/>
    <w:rsid w:val="057E7FAC"/>
    <w:rsid w:val="05894D6A"/>
    <w:rsid w:val="058C5B0E"/>
    <w:rsid w:val="05AC74A0"/>
    <w:rsid w:val="06093FD5"/>
    <w:rsid w:val="060D3786"/>
    <w:rsid w:val="0616256D"/>
    <w:rsid w:val="06206CD9"/>
    <w:rsid w:val="0623346F"/>
    <w:rsid w:val="064C6126"/>
    <w:rsid w:val="065C7A7F"/>
    <w:rsid w:val="067D0BB9"/>
    <w:rsid w:val="067F668F"/>
    <w:rsid w:val="0686271B"/>
    <w:rsid w:val="06BB2E94"/>
    <w:rsid w:val="06CD6BFA"/>
    <w:rsid w:val="0706390C"/>
    <w:rsid w:val="070B21A1"/>
    <w:rsid w:val="070B7E07"/>
    <w:rsid w:val="07292252"/>
    <w:rsid w:val="073359F4"/>
    <w:rsid w:val="073734A4"/>
    <w:rsid w:val="07590F7E"/>
    <w:rsid w:val="0775075C"/>
    <w:rsid w:val="07756A7B"/>
    <w:rsid w:val="07761587"/>
    <w:rsid w:val="07B0243D"/>
    <w:rsid w:val="07B368F4"/>
    <w:rsid w:val="07D9050E"/>
    <w:rsid w:val="07ED6FC1"/>
    <w:rsid w:val="082459F6"/>
    <w:rsid w:val="083907AD"/>
    <w:rsid w:val="08436CB6"/>
    <w:rsid w:val="085F32AF"/>
    <w:rsid w:val="0865494D"/>
    <w:rsid w:val="08727B83"/>
    <w:rsid w:val="088D3EB6"/>
    <w:rsid w:val="088E0D05"/>
    <w:rsid w:val="092504B1"/>
    <w:rsid w:val="09A546F5"/>
    <w:rsid w:val="09B113BA"/>
    <w:rsid w:val="09F504BE"/>
    <w:rsid w:val="0A074037"/>
    <w:rsid w:val="0A651FFD"/>
    <w:rsid w:val="0A70381E"/>
    <w:rsid w:val="0A8254B5"/>
    <w:rsid w:val="0A895D76"/>
    <w:rsid w:val="0A96116A"/>
    <w:rsid w:val="0A9916EF"/>
    <w:rsid w:val="0ABF5965"/>
    <w:rsid w:val="0AD91C91"/>
    <w:rsid w:val="0AEA6608"/>
    <w:rsid w:val="0AF91653"/>
    <w:rsid w:val="0B0F1CCC"/>
    <w:rsid w:val="0B372846"/>
    <w:rsid w:val="0B515360"/>
    <w:rsid w:val="0B537984"/>
    <w:rsid w:val="0B75392F"/>
    <w:rsid w:val="0B7664E5"/>
    <w:rsid w:val="0C1E78CD"/>
    <w:rsid w:val="0C246A35"/>
    <w:rsid w:val="0C535DD0"/>
    <w:rsid w:val="0C5F2C84"/>
    <w:rsid w:val="0C702C24"/>
    <w:rsid w:val="0C87397F"/>
    <w:rsid w:val="0C8D54DC"/>
    <w:rsid w:val="0CAD623B"/>
    <w:rsid w:val="0CAE39C9"/>
    <w:rsid w:val="0CB34885"/>
    <w:rsid w:val="0CC55A7F"/>
    <w:rsid w:val="0CDF017E"/>
    <w:rsid w:val="0CE113F3"/>
    <w:rsid w:val="0CE805A3"/>
    <w:rsid w:val="0CEE6F54"/>
    <w:rsid w:val="0CFF31AF"/>
    <w:rsid w:val="0D334FF2"/>
    <w:rsid w:val="0D4A3DE6"/>
    <w:rsid w:val="0D742954"/>
    <w:rsid w:val="0D8A3444"/>
    <w:rsid w:val="0D9369E2"/>
    <w:rsid w:val="0D9E154D"/>
    <w:rsid w:val="0DB96485"/>
    <w:rsid w:val="0DF1090A"/>
    <w:rsid w:val="0E181767"/>
    <w:rsid w:val="0E1D3EC3"/>
    <w:rsid w:val="0E1D59D1"/>
    <w:rsid w:val="0E4D3C3F"/>
    <w:rsid w:val="0E55240C"/>
    <w:rsid w:val="0EA326AA"/>
    <w:rsid w:val="0EAA2FED"/>
    <w:rsid w:val="0EB245E5"/>
    <w:rsid w:val="0EBD6976"/>
    <w:rsid w:val="0EDF607D"/>
    <w:rsid w:val="0EF66C63"/>
    <w:rsid w:val="0F100131"/>
    <w:rsid w:val="0F2176AB"/>
    <w:rsid w:val="0F2447A7"/>
    <w:rsid w:val="0F661F16"/>
    <w:rsid w:val="0F697706"/>
    <w:rsid w:val="0F6E2B2A"/>
    <w:rsid w:val="0F8C7E4D"/>
    <w:rsid w:val="0F9D547B"/>
    <w:rsid w:val="0FF22537"/>
    <w:rsid w:val="100C5115"/>
    <w:rsid w:val="10521141"/>
    <w:rsid w:val="10722F17"/>
    <w:rsid w:val="107A660D"/>
    <w:rsid w:val="10844581"/>
    <w:rsid w:val="10890377"/>
    <w:rsid w:val="108B209D"/>
    <w:rsid w:val="10976701"/>
    <w:rsid w:val="109E17E4"/>
    <w:rsid w:val="10ED244E"/>
    <w:rsid w:val="112C2962"/>
    <w:rsid w:val="11367732"/>
    <w:rsid w:val="115E67AD"/>
    <w:rsid w:val="117A0622"/>
    <w:rsid w:val="11893099"/>
    <w:rsid w:val="11AA560B"/>
    <w:rsid w:val="11B64072"/>
    <w:rsid w:val="11F57C8E"/>
    <w:rsid w:val="1228765F"/>
    <w:rsid w:val="122B0049"/>
    <w:rsid w:val="125B4CD1"/>
    <w:rsid w:val="12676FE4"/>
    <w:rsid w:val="128864E1"/>
    <w:rsid w:val="128B7573"/>
    <w:rsid w:val="12A92588"/>
    <w:rsid w:val="12AA50BB"/>
    <w:rsid w:val="12B85B06"/>
    <w:rsid w:val="12DE18D9"/>
    <w:rsid w:val="12FF22A2"/>
    <w:rsid w:val="130E7297"/>
    <w:rsid w:val="135A5424"/>
    <w:rsid w:val="13613749"/>
    <w:rsid w:val="136B0A83"/>
    <w:rsid w:val="136B238C"/>
    <w:rsid w:val="13762FF5"/>
    <w:rsid w:val="138E27FA"/>
    <w:rsid w:val="139567E2"/>
    <w:rsid w:val="13B4250E"/>
    <w:rsid w:val="13B6122E"/>
    <w:rsid w:val="13C05A28"/>
    <w:rsid w:val="13CF783B"/>
    <w:rsid w:val="13F05076"/>
    <w:rsid w:val="14251941"/>
    <w:rsid w:val="142F59C0"/>
    <w:rsid w:val="143A7A49"/>
    <w:rsid w:val="144A5284"/>
    <w:rsid w:val="14515161"/>
    <w:rsid w:val="1452637A"/>
    <w:rsid w:val="14553531"/>
    <w:rsid w:val="148B3F60"/>
    <w:rsid w:val="14E746C1"/>
    <w:rsid w:val="150844C2"/>
    <w:rsid w:val="153D70FB"/>
    <w:rsid w:val="155439C4"/>
    <w:rsid w:val="157A7508"/>
    <w:rsid w:val="159A57B4"/>
    <w:rsid w:val="159F6468"/>
    <w:rsid w:val="15E07A60"/>
    <w:rsid w:val="15E314BB"/>
    <w:rsid w:val="15E972FA"/>
    <w:rsid w:val="15EB14EE"/>
    <w:rsid w:val="15F5794D"/>
    <w:rsid w:val="161E3778"/>
    <w:rsid w:val="163819C0"/>
    <w:rsid w:val="163B43AF"/>
    <w:rsid w:val="165577C6"/>
    <w:rsid w:val="165913D9"/>
    <w:rsid w:val="168768B4"/>
    <w:rsid w:val="168B55EF"/>
    <w:rsid w:val="16C35771"/>
    <w:rsid w:val="16EA62BB"/>
    <w:rsid w:val="16F873E1"/>
    <w:rsid w:val="1709621E"/>
    <w:rsid w:val="172B1F39"/>
    <w:rsid w:val="176B6FD3"/>
    <w:rsid w:val="177D5152"/>
    <w:rsid w:val="17825874"/>
    <w:rsid w:val="17A454BE"/>
    <w:rsid w:val="17AC1237"/>
    <w:rsid w:val="17D7219A"/>
    <w:rsid w:val="186F413C"/>
    <w:rsid w:val="18766C9B"/>
    <w:rsid w:val="188519B0"/>
    <w:rsid w:val="18953F0E"/>
    <w:rsid w:val="189B7A22"/>
    <w:rsid w:val="18AF12B7"/>
    <w:rsid w:val="18BA5DB9"/>
    <w:rsid w:val="18E26203"/>
    <w:rsid w:val="18F04910"/>
    <w:rsid w:val="18F65880"/>
    <w:rsid w:val="190063DD"/>
    <w:rsid w:val="190A3610"/>
    <w:rsid w:val="1920546D"/>
    <w:rsid w:val="1920582B"/>
    <w:rsid w:val="196E4648"/>
    <w:rsid w:val="198D3F0D"/>
    <w:rsid w:val="19A12C0A"/>
    <w:rsid w:val="19DD2EEC"/>
    <w:rsid w:val="19E27A8A"/>
    <w:rsid w:val="19E53E9F"/>
    <w:rsid w:val="1A0912C0"/>
    <w:rsid w:val="1A147E54"/>
    <w:rsid w:val="1A2012DE"/>
    <w:rsid w:val="1A2E6A44"/>
    <w:rsid w:val="1A38093C"/>
    <w:rsid w:val="1A407C54"/>
    <w:rsid w:val="1A440CC4"/>
    <w:rsid w:val="1A4F51AC"/>
    <w:rsid w:val="1A564F5B"/>
    <w:rsid w:val="1A5E2BC4"/>
    <w:rsid w:val="1A7C6003"/>
    <w:rsid w:val="1A9E4765"/>
    <w:rsid w:val="1AA15B77"/>
    <w:rsid w:val="1AAD6FFC"/>
    <w:rsid w:val="1AAD7CF6"/>
    <w:rsid w:val="1ABE6577"/>
    <w:rsid w:val="1ACF1008"/>
    <w:rsid w:val="1B1348A5"/>
    <w:rsid w:val="1B1518A8"/>
    <w:rsid w:val="1B454D94"/>
    <w:rsid w:val="1B476E7D"/>
    <w:rsid w:val="1B523B89"/>
    <w:rsid w:val="1B885E05"/>
    <w:rsid w:val="1BA2003F"/>
    <w:rsid w:val="1BB64CDB"/>
    <w:rsid w:val="1BB67516"/>
    <w:rsid w:val="1BCB2795"/>
    <w:rsid w:val="1BCC4B42"/>
    <w:rsid w:val="1BEC38F3"/>
    <w:rsid w:val="1BFE43BC"/>
    <w:rsid w:val="1C0B1E1E"/>
    <w:rsid w:val="1C1A37F1"/>
    <w:rsid w:val="1C684D83"/>
    <w:rsid w:val="1C7A69A1"/>
    <w:rsid w:val="1C7D6220"/>
    <w:rsid w:val="1C8151B2"/>
    <w:rsid w:val="1C98637C"/>
    <w:rsid w:val="1CA400F3"/>
    <w:rsid w:val="1D3430CC"/>
    <w:rsid w:val="1D36043F"/>
    <w:rsid w:val="1D5F5F28"/>
    <w:rsid w:val="1D770C36"/>
    <w:rsid w:val="1DFF1188"/>
    <w:rsid w:val="1E1935DB"/>
    <w:rsid w:val="1E2013B2"/>
    <w:rsid w:val="1E2649F8"/>
    <w:rsid w:val="1E4A48AD"/>
    <w:rsid w:val="1E4A5742"/>
    <w:rsid w:val="1E543514"/>
    <w:rsid w:val="1E711F0B"/>
    <w:rsid w:val="1E8C2DB1"/>
    <w:rsid w:val="1EA8560F"/>
    <w:rsid w:val="1ECC591C"/>
    <w:rsid w:val="1F4002AA"/>
    <w:rsid w:val="1F491FBD"/>
    <w:rsid w:val="1F4E6216"/>
    <w:rsid w:val="1F803342"/>
    <w:rsid w:val="1F9948DF"/>
    <w:rsid w:val="1FA660FD"/>
    <w:rsid w:val="1FB83120"/>
    <w:rsid w:val="1FC7102E"/>
    <w:rsid w:val="1FD66739"/>
    <w:rsid w:val="1FF401D1"/>
    <w:rsid w:val="1FF772AD"/>
    <w:rsid w:val="201A2E39"/>
    <w:rsid w:val="20272D0D"/>
    <w:rsid w:val="204F1862"/>
    <w:rsid w:val="20830857"/>
    <w:rsid w:val="20966D7C"/>
    <w:rsid w:val="210277B1"/>
    <w:rsid w:val="21172FF0"/>
    <w:rsid w:val="21444C9F"/>
    <w:rsid w:val="218F6E67"/>
    <w:rsid w:val="21A317D8"/>
    <w:rsid w:val="21BC539C"/>
    <w:rsid w:val="22210B9F"/>
    <w:rsid w:val="224B12A1"/>
    <w:rsid w:val="229C596C"/>
    <w:rsid w:val="22AA2092"/>
    <w:rsid w:val="22AB7FB9"/>
    <w:rsid w:val="22ED4686"/>
    <w:rsid w:val="23214D82"/>
    <w:rsid w:val="23251FD2"/>
    <w:rsid w:val="23484C85"/>
    <w:rsid w:val="236B3D8A"/>
    <w:rsid w:val="236E2F80"/>
    <w:rsid w:val="23731CEE"/>
    <w:rsid w:val="2384449F"/>
    <w:rsid w:val="2384764C"/>
    <w:rsid w:val="23A44200"/>
    <w:rsid w:val="23A83F35"/>
    <w:rsid w:val="23A925F3"/>
    <w:rsid w:val="23AC2D81"/>
    <w:rsid w:val="23C95872"/>
    <w:rsid w:val="23E23E8E"/>
    <w:rsid w:val="23FB6C9E"/>
    <w:rsid w:val="242A56E5"/>
    <w:rsid w:val="244B0A91"/>
    <w:rsid w:val="24595E19"/>
    <w:rsid w:val="24801443"/>
    <w:rsid w:val="24AE55AF"/>
    <w:rsid w:val="24BD7BD2"/>
    <w:rsid w:val="24E831B7"/>
    <w:rsid w:val="25070633"/>
    <w:rsid w:val="250C4B0E"/>
    <w:rsid w:val="25180F2A"/>
    <w:rsid w:val="251C7814"/>
    <w:rsid w:val="25417076"/>
    <w:rsid w:val="25456B89"/>
    <w:rsid w:val="254E7C5C"/>
    <w:rsid w:val="2557553A"/>
    <w:rsid w:val="25631728"/>
    <w:rsid w:val="25640067"/>
    <w:rsid w:val="25935570"/>
    <w:rsid w:val="25B84508"/>
    <w:rsid w:val="25C60FB3"/>
    <w:rsid w:val="25E01654"/>
    <w:rsid w:val="260F18EA"/>
    <w:rsid w:val="26101FF2"/>
    <w:rsid w:val="266D386B"/>
    <w:rsid w:val="268E77DA"/>
    <w:rsid w:val="26A0260E"/>
    <w:rsid w:val="26C651C5"/>
    <w:rsid w:val="26ED0D7C"/>
    <w:rsid w:val="26F03213"/>
    <w:rsid w:val="272C0DA4"/>
    <w:rsid w:val="27572492"/>
    <w:rsid w:val="277F34EB"/>
    <w:rsid w:val="27895287"/>
    <w:rsid w:val="279D1687"/>
    <w:rsid w:val="27D20579"/>
    <w:rsid w:val="281E6157"/>
    <w:rsid w:val="282909BB"/>
    <w:rsid w:val="285F4F7B"/>
    <w:rsid w:val="28684EED"/>
    <w:rsid w:val="286C1D8A"/>
    <w:rsid w:val="287F70BC"/>
    <w:rsid w:val="2885399E"/>
    <w:rsid w:val="28982122"/>
    <w:rsid w:val="28BA4171"/>
    <w:rsid w:val="28E75987"/>
    <w:rsid w:val="28FC6A63"/>
    <w:rsid w:val="29101F5F"/>
    <w:rsid w:val="29197303"/>
    <w:rsid w:val="292C33D2"/>
    <w:rsid w:val="29583814"/>
    <w:rsid w:val="295D064B"/>
    <w:rsid w:val="296C1F47"/>
    <w:rsid w:val="2999507C"/>
    <w:rsid w:val="29D361DB"/>
    <w:rsid w:val="29EA3E7C"/>
    <w:rsid w:val="2A1B7328"/>
    <w:rsid w:val="2A325069"/>
    <w:rsid w:val="2A3A0B22"/>
    <w:rsid w:val="2A5B1053"/>
    <w:rsid w:val="2A634152"/>
    <w:rsid w:val="2A71768D"/>
    <w:rsid w:val="2A7D76D1"/>
    <w:rsid w:val="2A9E2530"/>
    <w:rsid w:val="2AD03EC1"/>
    <w:rsid w:val="2AFF402E"/>
    <w:rsid w:val="2B5D0CD4"/>
    <w:rsid w:val="2B5D4FEF"/>
    <w:rsid w:val="2B607BEA"/>
    <w:rsid w:val="2B7117D9"/>
    <w:rsid w:val="2B8066DB"/>
    <w:rsid w:val="2BBD35D0"/>
    <w:rsid w:val="2BC40766"/>
    <w:rsid w:val="2C05151C"/>
    <w:rsid w:val="2C375991"/>
    <w:rsid w:val="2CB862DA"/>
    <w:rsid w:val="2CBE62E1"/>
    <w:rsid w:val="2D026F07"/>
    <w:rsid w:val="2D6E5F9D"/>
    <w:rsid w:val="2D6F189B"/>
    <w:rsid w:val="2D83109F"/>
    <w:rsid w:val="2DAF53FC"/>
    <w:rsid w:val="2DB80CE7"/>
    <w:rsid w:val="2DF15453"/>
    <w:rsid w:val="2E070287"/>
    <w:rsid w:val="2E1B4C83"/>
    <w:rsid w:val="2E756A6C"/>
    <w:rsid w:val="2E84012D"/>
    <w:rsid w:val="2E913BB9"/>
    <w:rsid w:val="2ECB6C7B"/>
    <w:rsid w:val="2ED423ED"/>
    <w:rsid w:val="2ED87747"/>
    <w:rsid w:val="2F047183"/>
    <w:rsid w:val="2F101EDB"/>
    <w:rsid w:val="2F145E69"/>
    <w:rsid w:val="2F1973EC"/>
    <w:rsid w:val="2F1D40AA"/>
    <w:rsid w:val="2F3E16B2"/>
    <w:rsid w:val="2F634383"/>
    <w:rsid w:val="2F791601"/>
    <w:rsid w:val="2FA64B50"/>
    <w:rsid w:val="2FB23F77"/>
    <w:rsid w:val="2FC54DA5"/>
    <w:rsid w:val="300E0FD7"/>
    <w:rsid w:val="30223A38"/>
    <w:rsid w:val="30227D27"/>
    <w:rsid w:val="30466A03"/>
    <w:rsid w:val="30555415"/>
    <w:rsid w:val="30801A45"/>
    <w:rsid w:val="30830603"/>
    <w:rsid w:val="30841148"/>
    <w:rsid w:val="308661C4"/>
    <w:rsid w:val="30923B4D"/>
    <w:rsid w:val="309A445C"/>
    <w:rsid w:val="30C552CE"/>
    <w:rsid w:val="30CA07E9"/>
    <w:rsid w:val="30FD2737"/>
    <w:rsid w:val="310F3C2F"/>
    <w:rsid w:val="31133C5C"/>
    <w:rsid w:val="311C1B11"/>
    <w:rsid w:val="311F7078"/>
    <w:rsid w:val="313727F6"/>
    <w:rsid w:val="314616D3"/>
    <w:rsid w:val="31662615"/>
    <w:rsid w:val="316B2205"/>
    <w:rsid w:val="316B5670"/>
    <w:rsid w:val="31C23F42"/>
    <w:rsid w:val="31C872C0"/>
    <w:rsid w:val="31D6648A"/>
    <w:rsid w:val="31DA5DCE"/>
    <w:rsid w:val="320E4FDB"/>
    <w:rsid w:val="326F4A42"/>
    <w:rsid w:val="33103012"/>
    <w:rsid w:val="33113E88"/>
    <w:rsid w:val="33377A04"/>
    <w:rsid w:val="3357263F"/>
    <w:rsid w:val="335E546F"/>
    <w:rsid w:val="335F37D0"/>
    <w:rsid w:val="336233FF"/>
    <w:rsid w:val="337C1417"/>
    <w:rsid w:val="33FD06A3"/>
    <w:rsid w:val="34364652"/>
    <w:rsid w:val="34473740"/>
    <w:rsid w:val="345856BE"/>
    <w:rsid w:val="34AA2CC0"/>
    <w:rsid w:val="34AC0659"/>
    <w:rsid w:val="34C47237"/>
    <w:rsid w:val="34DE56B3"/>
    <w:rsid w:val="34E54170"/>
    <w:rsid w:val="34EA59B6"/>
    <w:rsid w:val="34FB49EE"/>
    <w:rsid w:val="34FC1E45"/>
    <w:rsid w:val="35294066"/>
    <w:rsid w:val="3583141C"/>
    <w:rsid w:val="358809CF"/>
    <w:rsid w:val="358D4DCB"/>
    <w:rsid w:val="35950B96"/>
    <w:rsid w:val="35B64B75"/>
    <w:rsid w:val="35D209EE"/>
    <w:rsid w:val="35FD486A"/>
    <w:rsid w:val="36280C37"/>
    <w:rsid w:val="36343383"/>
    <w:rsid w:val="36470218"/>
    <w:rsid w:val="36484E54"/>
    <w:rsid w:val="36611001"/>
    <w:rsid w:val="36734B29"/>
    <w:rsid w:val="36B1108B"/>
    <w:rsid w:val="36B50CB4"/>
    <w:rsid w:val="36BE2C3F"/>
    <w:rsid w:val="36BF5519"/>
    <w:rsid w:val="36D80487"/>
    <w:rsid w:val="36FE6B7B"/>
    <w:rsid w:val="371C1499"/>
    <w:rsid w:val="373C2249"/>
    <w:rsid w:val="373E2463"/>
    <w:rsid w:val="374828DC"/>
    <w:rsid w:val="376657C3"/>
    <w:rsid w:val="37820F02"/>
    <w:rsid w:val="37AB16E7"/>
    <w:rsid w:val="37E52448"/>
    <w:rsid w:val="37FD371A"/>
    <w:rsid w:val="38055CE1"/>
    <w:rsid w:val="380D1BAF"/>
    <w:rsid w:val="38242488"/>
    <w:rsid w:val="38274370"/>
    <w:rsid w:val="383203A6"/>
    <w:rsid w:val="386A291E"/>
    <w:rsid w:val="387661A9"/>
    <w:rsid w:val="38891BF9"/>
    <w:rsid w:val="388F65F0"/>
    <w:rsid w:val="38924864"/>
    <w:rsid w:val="38A84AC3"/>
    <w:rsid w:val="38B70BF6"/>
    <w:rsid w:val="38C07440"/>
    <w:rsid w:val="38C91C31"/>
    <w:rsid w:val="393036A9"/>
    <w:rsid w:val="39650533"/>
    <w:rsid w:val="3976611B"/>
    <w:rsid w:val="3999789A"/>
    <w:rsid w:val="399B2B5F"/>
    <w:rsid w:val="39A55EC5"/>
    <w:rsid w:val="39CF6BC3"/>
    <w:rsid w:val="39E24F42"/>
    <w:rsid w:val="39ED014E"/>
    <w:rsid w:val="3A063861"/>
    <w:rsid w:val="3A0A3C86"/>
    <w:rsid w:val="3A37592A"/>
    <w:rsid w:val="3A5745F4"/>
    <w:rsid w:val="3A676CA8"/>
    <w:rsid w:val="3A6C2702"/>
    <w:rsid w:val="3A744A0C"/>
    <w:rsid w:val="3A98159D"/>
    <w:rsid w:val="3AB07565"/>
    <w:rsid w:val="3AC25FBF"/>
    <w:rsid w:val="3B3D2407"/>
    <w:rsid w:val="3B45028E"/>
    <w:rsid w:val="3B474431"/>
    <w:rsid w:val="3B783BEF"/>
    <w:rsid w:val="3B7B49F7"/>
    <w:rsid w:val="3B817F93"/>
    <w:rsid w:val="3B8F49D6"/>
    <w:rsid w:val="3B9A6FEF"/>
    <w:rsid w:val="3BB137E8"/>
    <w:rsid w:val="3BB23401"/>
    <w:rsid w:val="3BB8795D"/>
    <w:rsid w:val="3BCF05CE"/>
    <w:rsid w:val="3BFD4509"/>
    <w:rsid w:val="3C0C57CE"/>
    <w:rsid w:val="3C0E26BA"/>
    <w:rsid w:val="3C13055B"/>
    <w:rsid w:val="3C2233C2"/>
    <w:rsid w:val="3C3375CB"/>
    <w:rsid w:val="3C524E2A"/>
    <w:rsid w:val="3CB306D0"/>
    <w:rsid w:val="3CD45383"/>
    <w:rsid w:val="3CD96FCB"/>
    <w:rsid w:val="3CE757A7"/>
    <w:rsid w:val="3D052209"/>
    <w:rsid w:val="3D1F4510"/>
    <w:rsid w:val="3D315D9F"/>
    <w:rsid w:val="3D3C4C4F"/>
    <w:rsid w:val="3D475A7D"/>
    <w:rsid w:val="3D553F87"/>
    <w:rsid w:val="3D5841A6"/>
    <w:rsid w:val="3D652568"/>
    <w:rsid w:val="3D67735A"/>
    <w:rsid w:val="3D8B407C"/>
    <w:rsid w:val="3D8D14EB"/>
    <w:rsid w:val="3DCB6E8D"/>
    <w:rsid w:val="3DD213B1"/>
    <w:rsid w:val="3DD56D2C"/>
    <w:rsid w:val="3DE90E17"/>
    <w:rsid w:val="3E045496"/>
    <w:rsid w:val="3E712263"/>
    <w:rsid w:val="3ED23BB4"/>
    <w:rsid w:val="3ED313F0"/>
    <w:rsid w:val="3EDC5C00"/>
    <w:rsid w:val="3F1A00C8"/>
    <w:rsid w:val="3F2A2B5F"/>
    <w:rsid w:val="3F2D10D4"/>
    <w:rsid w:val="3F2F29E8"/>
    <w:rsid w:val="3F435D54"/>
    <w:rsid w:val="3F440CB4"/>
    <w:rsid w:val="3F4772D3"/>
    <w:rsid w:val="3F5A446C"/>
    <w:rsid w:val="3F906BF2"/>
    <w:rsid w:val="3F944CF8"/>
    <w:rsid w:val="3FE75885"/>
    <w:rsid w:val="40015B2A"/>
    <w:rsid w:val="40457A79"/>
    <w:rsid w:val="409D2B45"/>
    <w:rsid w:val="40CA48BF"/>
    <w:rsid w:val="40CF7121"/>
    <w:rsid w:val="412B4638"/>
    <w:rsid w:val="413253E0"/>
    <w:rsid w:val="4146693E"/>
    <w:rsid w:val="414A667F"/>
    <w:rsid w:val="41605F17"/>
    <w:rsid w:val="41C45212"/>
    <w:rsid w:val="41C94081"/>
    <w:rsid w:val="41FC7D26"/>
    <w:rsid w:val="420376A9"/>
    <w:rsid w:val="421950F7"/>
    <w:rsid w:val="42380A8A"/>
    <w:rsid w:val="4238796F"/>
    <w:rsid w:val="424456C4"/>
    <w:rsid w:val="425427EF"/>
    <w:rsid w:val="425B172D"/>
    <w:rsid w:val="426C023A"/>
    <w:rsid w:val="42725581"/>
    <w:rsid w:val="429C3D3D"/>
    <w:rsid w:val="42B8538D"/>
    <w:rsid w:val="42D270BE"/>
    <w:rsid w:val="430655B6"/>
    <w:rsid w:val="43167EDB"/>
    <w:rsid w:val="434F6AF6"/>
    <w:rsid w:val="435429A7"/>
    <w:rsid w:val="435A4508"/>
    <w:rsid w:val="435D1975"/>
    <w:rsid w:val="435F5FB0"/>
    <w:rsid w:val="43757D95"/>
    <w:rsid w:val="43867A46"/>
    <w:rsid w:val="439618A6"/>
    <w:rsid w:val="43CC6A61"/>
    <w:rsid w:val="43E6144E"/>
    <w:rsid w:val="43ED3D01"/>
    <w:rsid w:val="44245C8A"/>
    <w:rsid w:val="44364273"/>
    <w:rsid w:val="443B4E70"/>
    <w:rsid w:val="445A298B"/>
    <w:rsid w:val="447D069C"/>
    <w:rsid w:val="44871542"/>
    <w:rsid w:val="4489260B"/>
    <w:rsid w:val="44C14D86"/>
    <w:rsid w:val="44CC3A2A"/>
    <w:rsid w:val="44EF1272"/>
    <w:rsid w:val="451B76AB"/>
    <w:rsid w:val="45385335"/>
    <w:rsid w:val="455D0966"/>
    <w:rsid w:val="45760E85"/>
    <w:rsid w:val="45C97191"/>
    <w:rsid w:val="45DA6C27"/>
    <w:rsid w:val="45FC0E01"/>
    <w:rsid w:val="4602763F"/>
    <w:rsid w:val="460D6CFC"/>
    <w:rsid w:val="461440D7"/>
    <w:rsid w:val="461E46EE"/>
    <w:rsid w:val="462B4B71"/>
    <w:rsid w:val="46597C14"/>
    <w:rsid w:val="465A6EE4"/>
    <w:rsid w:val="46754D73"/>
    <w:rsid w:val="469C51A5"/>
    <w:rsid w:val="46A01242"/>
    <w:rsid w:val="46A5393D"/>
    <w:rsid w:val="46B6333C"/>
    <w:rsid w:val="46CB4361"/>
    <w:rsid w:val="46E06F21"/>
    <w:rsid w:val="46E239EF"/>
    <w:rsid w:val="46ED775C"/>
    <w:rsid w:val="47236F30"/>
    <w:rsid w:val="474662F7"/>
    <w:rsid w:val="478F7FE1"/>
    <w:rsid w:val="47921E6B"/>
    <w:rsid w:val="47A6086C"/>
    <w:rsid w:val="47C1310F"/>
    <w:rsid w:val="47E52806"/>
    <w:rsid w:val="47E74E39"/>
    <w:rsid w:val="48023E58"/>
    <w:rsid w:val="48111BCA"/>
    <w:rsid w:val="48156AE2"/>
    <w:rsid w:val="482209A4"/>
    <w:rsid w:val="48427B3E"/>
    <w:rsid w:val="48653446"/>
    <w:rsid w:val="486B2567"/>
    <w:rsid w:val="489454F9"/>
    <w:rsid w:val="48957064"/>
    <w:rsid w:val="48BD34C0"/>
    <w:rsid w:val="48CB13A7"/>
    <w:rsid w:val="48D9058F"/>
    <w:rsid w:val="48E426D5"/>
    <w:rsid w:val="48F65483"/>
    <w:rsid w:val="491260DD"/>
    <w:rsid w:val="4938240A"/>
    <w:rsid w:val="493B0A40"/>
    <w:rsid w:val="4946208F"/>
    <w:rsid w:val="494A5757"/>
    <w:rsid w:val="495C2637"/>
    <w:rsid w:val="496B642A"/>
    <w:rsid w:val="497C053A"/>
    <w:rsid w:val="49B22E69"/>
    <w:rsid w:val="49B721B4"/>
    <w:rsid w:val="49CB086D"/>
    <w:rsid w:val="49E7516A"/>
    <w:rsid w:val="49F42487"/>
    <w:rsid w:val="49F528D7"/>
    <w:rsid w:val="49FC72ED"/>
    <w:rsid w:val="4A2654F4"/>
    <w:rsid w:val="4A4316EE"/>
    <w:rsid w:val="4A913331"/>
    <w:rsid w:val="4AF45FC9"/>
    <w:rsid w:val="4B0A0A84"/>
    <w:rsid w:val="4B115F4A"/>
    <w:rsid w:val="4B2D42EF"/>
    <w:rsid w:val="4B3A0AC8"/>
    <w:rsid w:val="4B8639B3"/>
    <w:rsid w:val="4B9E0BF8"/>
    <w:rsid w:val="4BA4116E"/>
    <w:rsid w:val="4BB401B0"/>
    <w:rsid w:val="4BB47F4F"/>
    <w:rsid w:val="4BD4249B"/>
    <w:rsid w:val="4BDD3A2E"/>
    <w:rsid w:val="4BF10F46"/>
    <w:rsid w:val="4BF30F91"/>
    <w:rsid w:val="4C03618B"/>
    <w:rsid w:val="4C16590A"/>
    <w:rsid w:val="4C1A2C03"/>
    <w:rsid w:val="4C214DDF"/>
    <w:rsid w:val="4C5636C2"/>
    <w:rsid w:val="4C796B13"/>
    <w:rsid w:val="4C9A1DC0"/>
    <w:rsid w:val="4CB75FC5"/>
    <w:rsid w:val="4CBD028C"/>
    <w:rsid w:val="4CE62306"/>
    <w:rsid w:val="4CF1689C"/>
    <w:rsid w:val="4D570DBB"/>
    <w:rsid w:val="4D674A47"/>
    <w:rsid w:val="4D727D0B"/>
    <w:rsid w:val="4D873123"/>
    <w:rsid w:val="4DAA1A2D"/>
    <w:rsid w:val="4DEC07F1"/>
    <w:rsid w:val="4DEF7F76"/>
    <w:rsid w:val="4DFE4A8F"/>
    <w:rsid w:val="4E073DA2"/>
    <w:rsid w:val="4E0C1241"/>
    <w:rsid w:val="4E1F3F4D"/>
    <w:rsid w:val="4E21128F"/>
    <w:rsid w:val="4E344E6D"/>
    <w:rsid w:val="4E3A3721"/>
    <w:rsid w:val="4E3F1D7C"/>
    <w:rsid w:val="4E667635"/>
    <w:rsid w:val="4E667ADB"/>
    <w:rsid w:val="4E8570FD"/>
    <w:rsid w:val="4E8C5D73"/>
    <w:rsid w:val="4EA97E98"/>
    <w:rsid w:val="4EAC6B54"/>
    <w:rsid w:val="4ECF4BAA"/>
    <w:rsid w:val="4ED42DBB"/>
    <w:rsid w:val="4EDA72A5"/>
    <w:rsid w:val="4EF00699"/>
    <w:rsid w:val="4EF8661F"/>
    <w:rsid w:val="4EF9052F"/>
    <w:rsid w:val="4F005076"/>
    <w:rsid w:val="4F1C6747"/>
    <w:rsid w:val="4F201710"/>
    <w:rsid w:val="4FC725AF"/>
    <w:rsid w:val="4FD52C81"/>
    <w:rsid w:val="4FE4169B"/>
    <w:rsid w:val="4FED4B94"/>
    <w:rsid w:val="502D71B6"/>
    <w:rsid w:val="50305166"/>
    <w:rsid w:val="505322B8"/>
    <w:rsid w:val="505571B4"/>
    <w:rsid w:val="505B0952"/>
    <w:rsid w:val="50645ACF"/>
    <w:rsid w:val="50917B9A"/>
    <w:rsid w:val="50BE0254"/>
    <w:rsid w:val="50C27604"/>
    <w:rsid w:val="50D13658"/>
    <w:rsid w:val="50F17870"/>
    <w:rsid w:val="50F40222"/>
    <w:rsid w:val="50FF3823"/>
    <w:rsid w:val="51333E9A"/>
    <w:rsid w:val="51541ABB"/>
    <w:rsid w:val="515F3CEB"/>
    <w:rsid w:val="51A55771"/>
    <w:rsid w:val="51A67ACB"/>
    <w:rsid w:val="51CA2150"/>
    <w:rsid w:val="51CE2BCF"/>
    <w:rsid w:val="51D046D7"/>
    <w:rsid w:val="52057ECA"/>
    <w:rsid w:val="521108CE"/>
    <w:rsid w:val="52300A24"/>
    <w:rsid w:val="523868DE"/>
    <w:rsid w:val="527E4E31"/>
    <w:rsid w:val="52843D09"/>
    <w:rsid w:val="529C6236"/>
    <w:rsid w:val="52B40DD9"/>
    <w:rsid w:val="52EA1468"/>
    <w:rsid w:val="52F12FF3"/>
    <w:rsid w:val="53301A77"/>
    <w:rsid w:val="533F02DD"/>
    <w:rsid w:val="536D79E4"/>
    <w:rsid w:val="53A16726"/>
    <w:rsid w:val="53AC1A39"/>
    <w:rsid w:val="53AC725F"/>
    <w:rsid w:val="53B15345"/>
    <w:rsid w:val="53F24608"/>
    <w:rsid w:val="54096044"/>
    <w:rsid w:val="542147DB"/>
    <w:rsid w:val="54287688"/>
    <w:rsid w:val="54685374"/>
    <w:rsid w:val="54785A58"/>
    <w:rsid w:val="54F67555"/>
    <w:rsid w:val="553916F9"/>
    <w:rsid w:val="553D7FD7"/>
    <w:rsid w:val="5567665B"/>
    <w:rsid w:val="55A9618F"/>
    <w:rsid w:val="55B040E1"/>
    <w:rsid w:val="55BF14AC"/>
    <w:rsid w:val="55BF4D58"/>
    <w:rsid w:val="55DB416B"/>
    <w:rsid w:val="55E5466F"/>
    <w:rsid w:val="55FD0AA2"/>
    <w:rsid w:val="55FD74AD"/>
    <w:rsid w:val="5682196F"/>
    <w:rsid w:val="56910CD6"/>
    <w:rsid w:val="56934AD9"/>
    <w:rsid w:val="569E52C8"/>
    <w:rsid w:val="56B41D2C"/>
    <w:rsid w:val="56D01AAD"/>
    <w:rsid w:val="57190903"/>
    <w:rsid w:val="57383D5A"/>
    <w:rsid w:val="57691D22"/>
    <w:rsid w:val="576F412E"/>
    <w:rsid w:val="57833FD5"/>
    <w:rsid w:val="57C22A23"/>
    <w:rsid w:val="58161232"/>
    <w:rsid w:val="58251F1C"/>
    <w:rsid w:val="583E1FD7"/>
    <w:rsid w:val="585C35F9"/>
    <w:rsid w:val="588B4322"/>
    <w:rsid w:val="589757E8"/>
    <w:rsid w:val="58B977EC"/>
    <w:rsid w:val="58DF0233"/>
    <w:rsid w:val="58F45F40"/>
    <w:rsid w:val="591F2553"/>
    <w:rsid w:val="592C3F03"/>
    <w:rsid w:val="594F694D"/>
    <w:rsid w:val="59565BFF"/>
    <w:rsid w:val="598D7CE0"/>
    <w:rsid w:val="599608EE"/>
    <w:rsid w:val="5A6367EB"/>
    <w:rsid w:val="5A67535D"/>
    <w:rsid w:val="5A8B4879"/>
    <w:rsid w:val="5A8C21AE"/>
    <w:rsid w:val="5A9265DC"/>
    <w:rsid w:val="5AA025F5"/>
    <w:rsid w:val="5AF44CE7"/>
    <w:rsid w:val="5B05417C"/>
    <w:rsid w:val="5B1E3951"/>
    <w:rsid w:val="5B3B3976"/>
    <w:rsid w:val="5B4B17F5"/>
    <w:rsid w:val="5B8C2E56"/>
    <w:rsid w:val="5B977703"/>
    <w:rsid w:val="5BDC39C0"/>
    <w:rsid w:val="5BF039B7"/>
    <w:rsid w:val="5BFE6529"/>
    <w:rsid w:val="5C12292B"/>
    <w:rsid w:val="5C135E40"/>
    <w:rsid w:val="5C1E559A"/>
    <w:rsid w:val="5C3A5392"/>
    <w:rsid w:val="5C437DFF"/>
    <w:rsid w:val="5C450537"/>
    <w:rsid w:val="5C454BDF"/>
    <w:rsid w:val="5C6577AC"/>
    <w:rsid w:val="5C9136AB"/>
    <w:rsid w:val="5C9668DF"/>
    <w:rsid w:val="5D1B3C1E"/>
    <w:rsid w:val="5D1F6B7E"/>
    <w:rsid w:val="5D2861E1"/>
    <w:rsid w:val="5D4A6EE5"/>
    <w:rsid w:val="5D4B51D8"/>
    <w:rsid w:val="5D566641"/>
    <w:rsid w:val="5D974CA8"/>
    <w:rsid w:val="5DA0357C"/>
    <w:rsid w:val="5DA90583"/>
    <w:rsid w:val="5DB23A7B"/>
    <w:rsid w:val="5DD94D7D"/>
    <w:rsid w:val="5DF67B0A"/>
    <w:rsid w:val="5E0B02B5"/>
    <w:rsid w:val="5E0B2D22"/>
    <w:rsid w:val="5E115F1E"/>
    <w:rsid w:val="5E324369"/>
    <w:rsid w:val="5E364CEC"/>
    <w:rsid w:val="5E614DF0"/>
    <w:rsid w:val="5EA25520"/>
    <w:rsid w:val="5EBC5D40"/>
    <w:rsid w:val="5EC23984"/>
    <w:rsid w:val="5ED064DB"/>
    <w:rsid w:val="5ED557BB"/>
    <w:rsid w:val="5EDD7267"/>
    <w:rsid w:val="5EDD79C9"/>
    <w:rsid w:val="5F0B28B4"/>
    <w:rsid w:val="5F1258AA"/>
    <w:rsid w:val="5F2F228E"/>
    <w:rsid w:val="5F641619"/>
    <w:rsid w:val="5F8832B6"/>
    <w:rsid w:val="5F8B38CA"/>
    <w:rsid w:val="5F962139"/>
    <w:rsid w:val="5FA85BE2"/>
    <w:rsid w:val="5FC063E5"/>
    <w:rsid w:val="5FDA6FF0"/>
    <w:rsid w:val="5FE11167"/>
    <w:rsid w:val="5FE57E65"/>
    <w:rsid w:val="600F465F"/>
    <w:rsid w:val="601C63F5"/>
    <w:rsid w:val="602379DE"/>
    <w:rsid w:val="603E3D5B"/>
    <w:rsid w:val="60910F4E"/>
    <w:rsid w:val="60AB634E"/>
    <w:rsid w:val="60B13A53"/>
    <w:rsid w:val="60BC4C2A"/>
    <w:rsid w:val="60CA6961"/>
    <w:rsid w:val="60CD5325"/>
    <w:rsid w:val="60FB5A6D"/>
    <w:rsid w:val="61060EDA"/>
    <w:rsid w:val="611F17FE"/>
    <w:rsid w:val="61673CC7"/>
    <w:rsid w:val="618667A3"/>
    <w:rsid w:val="6193158C"/>
    <w:rsid w:val="619A7790"/>
    <w:rsid w:val="619E318C"/>
    <w:rsid w:val="61B94773"/>
    <w:rsid w:val="61E17618"/>
    <w:rsid w:val="61E668B7"/>
    <w:rsid w:val="6219445F"/>
    <w:rsid w:val="62587C45"/>
    <w:rsid w:val="629E2274"/>
    <w:rsid w:val="62AE0FBC"/>
    <w:rsid w:val="62B0375B"/>
    <w:rsid w:val="62D97F4F"/>
    <w:rsid w:val="63067AE7"/>
    <w:rsid w:val="63151744"/>
    <w:rsid w:val="63705D61"/>
    <w:rsid w:val="63BD104C"/>
    <w:rsid w:val="6433173C"/>
    <w:rsid w:val="64352DE4"/>
    <w:rsid w:val="646D3F89"/>
    <w:rsid w:val="64DF00F6"/>
    <w:rsid w:val="650C753B"/>
    <w:rsid w:val="65215F7D"/>
    <w:rsid w:val="65300370"/>
    <w:rsid w:val="655352CE"/>
    <w:rsid w:val="655D32C7"/>
    <w:rsid w:val="655D7694"/>
    <w:rsid w:val="65C93D3A"/>
    <w:rsid w:val="65CB60A3"/>
    <w:rsid w:val="65D62EC7"/>
    <w:rsid w:val="65FE0123"/>
    <w:rsid w:val="660119C2"/>
    <w:rsid w:val="662B64FD"/>
    <w:rsid w:val="664E051A"/>
    <w:rsid w:val="665C3EBD"/>
    <w:rsid w:val="66883813"/>
    <w:rsid w:val="66951843"/>
    <w:rsid w:val="66D6128D"/>
    <w:rsid w:val="6710165C"/>
    <w:rsid w:val="67204C24"/>
    <w:rsid w:val="673B75EE"/>
    <w:rsid w:val="67526615"/>
    <w:rsid w:val="67555284"/>
    <w:rsid w:val="677146B6"/>
    <w:rsid w:val="67AB719D"/>
    <w:rsid w:val="67AE431B"/>
    <w:rsid w:val="67BC66EF"/>
    <w:rsid w:val="67C928A9"/>
    <w:rsid w:val="67E21F3E"/>
    <w:rsid w:val="67E37D0B"/>
    <w:rsid w:val="68005659"/>
    <w:rsid w:val="681339D9"/>
    <w:rsid w:val="68191DFB"/>
    <w:rsid w:val="68233139"/>
    <w:rsid w:val="68342DC6"/>
    <w:rsid w:val="684A1B20"/>
    <w:rsid w:val="68704092"/>
    <w:rsid w:val="687F79B3"/>
    <w:rsid w:val="68AF0C1E"/>
    <w:rsid w:val="68DD2D4D"/>
    <w:rsid w:val="68EF27E7"/>
    <w:rsid w:val="68F50B06"/>
    <w:rsid w:val="68F730E5"/>
    <w:rsid w:val="69227053"/>
    <w:rsid w:val="69380D25"/>
    <w:rsid w:val="6963662E"/>
    <w:rsid w:val="696575D3"/>
    <w:rsid w:val="697C3282"/>
    <w:rsid w:val="69944200"/>
    <w:rsid w:val="69C779AE"/>
    <w:rsid w:val="69CE7663"/>
    <w:rsid w:val="69DB3B06"/>
    <w:rsid w:val="69F25395"/>
    <w:rsid w:val="69FD72EE"/>
    <w:rsid w:val="6ABE56F2"/>
    <w:rsid w:val="6B0935D2"/>
    <w:rsid w:val="6B2D3047"/>
    <w:rsid w:val="6B446A9A"/>
    <w:rsid w:val="6B544246"/>
    <w:rsid w:val="6B680C48"/>
    <w:rsid w:val="6B7A5F36"/>
    <w:rsid w:val="6B7D0A35"/>
    <w:rsid w:val="6B7E51E1"/>
    <w:rsid w:val="6B9E1117"/>
    <w:rsid w:val="6BA3694E"/>
    <w:rsid w:val="6BDE66E3"/>
    <w:rsid w:val="6BFC51AA"/>
    <w:rsid w:val="6C0832BA"/>
    <w:rsid w:val="6C085F41"/>
    <w:rsid w:val="6C08748A"/>
    <w:rsid w:val="6C0E4C85"/>
    <w:rsid w:val="6C2302C7"/>
    <w:rsid w:val="6C6870EA"/>
    <w:rsid w:val="6C792613"/>
    <w:rsid w:val="6C821A0A"/>
    <w:rsid w:val="6CC64640"/>
    <w:rsid w:val="6CCB3CF7"/>
    <w:rsid w:val="6CCE5F3B"/>
    <w:rsid w:val="6CD148AE"/>
    <w:rsid w:val="6CDC3AB1"/>
    <w:rsid w:val="6D037C55"/>
    <w:rsid w:val="6D3B63C2"/>
    <w:rsid w:val="6D4C00FA"/>
    <w:rsid w:val="6D4F48A0"/>
    <w:rsid w:val="6D7E3A0D"/>
    <w:rsid w:val="6D7F2FA3"/>
    <w:rsid w:val="6DA50F0B"/>
    <w:rsid w:val="6DB67663"/>
    <w:rsid w:val="6DB97E56"/>
    <w:rsid w:val="6E3148F4"/>
    <w:rsid w:val="6E3C6C8E"/>
    <w:rsid w:val="6E3F171C"/>
    <w:rsid w:val="6E786A37"/>
    <w:rsid w:val="6E8218FD"/>
    <w:rsid w:val="6EA158FF"/>
    <w:rsid w:val="6EFC3A92"/>
    <w:rsid w:val="6F2B2BE3"/>
    <w:rsid w:val="6F5B0385"/>
    <w:rsid w:val="6F6847E5"/>
    <w:rsid w:val="6FC0564C"/>
    <w:rsid w:val="6FC81159"/>
    <w:rsid w:val="6FEF17F7"/>
    <w:rsid w:val="700B1477"/>
    <w:rsid w:val="703431F7"/>
    <w:rsid w:val="703A7529"/>
    <w:rsid w:val="705C1F88"/>
    <w:rsid w:val="70624EC7"/>
    <w:rsid w:val="70BD4C8F"/>
    <w:rsid w:val="70C31D03"/>
    <w:rsid w:val="70DD51B4"/>
    <w:rsid w:val="70E774E8"/>
    <w:rsid w:val="71274E9E"/>
    <w:rsid w:val="71724035"/>
    <w:rsid w:val="71A41078"/>
    <w:rsid w:val="71AD6215"/>
    <w:rsid w:val="71C93F1F"/>
    <w:rsid w:val="71DA5C8B"/>
    <w:rsid w:val="71E074CA"/>
    <w:rsid w:val="721C0FB7"/>
    <w:rsid w:val="72317463"/>
    <w:rsid w:val="7243797E"/>
    <w:rsid w:val="72484858"/>
    <w:rsid w:val="725A2062"/>
    <w:rsid w:val="72626EBB"/>
    <w:rsid w:val="72636CE8"/>
    <w:rsid w:val="726F4007"/>
    <w:rsid w:val="72740E95"/>
    <w:rsid w:val="727840E5"/>
    <w:rsid w:val="727B17EA"/>
    <w:rsid w:val="7280158B"/>
    <w:rsid w:val="72E04561"/>
    <w:rsid w:val="730274E5"/>
    <w:rsid w:val="730F67CA"/>
    <w:rsid w:val="732D2D8B"/>
    <w:rsid w:val="733A54C5"/>
    <w:rsid w:val="73554D77"/>
    <w:rsid w:val="73D84C19"/>
    <w:rsid w:val="73DC5863"/>
    <w:rsid w:val="740D1407"/>
    <w:rsid w:val="744C371C"/>
    <w:rsid w:val="747B0EB3"/>
    <w:rsid w:val="7481479F"/>
    <w:rsid w:val="74A37CA7"/>
    <w:rsid w:val="74C37B19"/>
    <w:rsid w:val="74F04B51"/>
    <w:rsid w:val="75024C53"/>
    <w:rsid w:val="75393EA4"/>
    <w:rsid w:val="753E1859"/>
    <w:rsid w:val="757B10E4"/>
    <w:rsid w:val="758E612F"/>
    <w:rsid w:val="75942EB5"/>
    <w:rsid w:val="75D453D3"/>
    <w:rsid w:val="75F93F66"/>
    <w:rsid w:val="760617B8"/>
    <w:rsid w:val="760C1DE1"/>
    <w:rsid w:val="76357102"/>
    <w:rsid w:val="76393A35"/>
    <w:rsid w:val="763C6CCE"/>
    <w:rsid w:val="76484C5A"/>
    <w:rsid w:val="76F20709"/>
    <w:rsid w:val="76FF0458"/>
    <w:rsid w:val="772E4D13"/>
    <w:rsid w:val="77356B33"/>
    <w:rsid w:val="77433C63"/>
    <w:rsid w:val="774C4314"/>
    <w:rsid w:val="778A239B"/>
    <w:rsid w:val="77A1240D"/>
    <w:rsid w:val="77BC2356"/>
    <w:rsid w:val="77CE6B9D"/>
    <w:rsid w:val="77FF2A17"/>
    <w:rsid w:val="781634D2"/>
    <w:rsid w:val="781A313B"/>
    <w:rsid w:val="7835051C"/>
    <w:rsid w:val="78396DE4"/>
    <w:rsid w:val="788A7295"/>
    <w:rsid w:val="78A31C43"/>
    <w:rsid w:val="78A81E38"/>
    <w:rsid w:val="78B458C7"/>
    <w:rsid w:val="78C3415C"/>
    <w:rsid w:val="78F04D84"/>
    <w:rsid w:val="78F12E0C"/>
    <w:rsid w:val="790013AF"/>
    <w:rsid w:val="7901710B"/>
    <w:rsid w:val="790554DA"/>
    <w:rsid w:val="790A561F"/>
    <w:rsid w:val="791250CF"/>
    <w:rsid w:val="791416E3"/>
    <w:rsid w:val="79311760"/>
    <w:rsid w:val="794931C5"/>
    <w:rsid w:val="795E5546"/>
    <w:rsid w:val="79606377"/>
    <w:rsid w:val="797857A8"/>
    <w:rsid w:val="7986085F"/>
    <w:rsid w:val="798A76B3"/>
    <w:rsid w:val="799018E1"/>
    <w:rsid w:val="799F7ED1"/>
    <w:rsid w:val="79AC16DA"/>
    <w:rsid w:val="79C773DF"/>
    <w:rsid w:val="79E103D4"/>
    <w:rsid w:val="79E83FB4"/>
    <w:rsid w:val="79EA28FF"/>
    <w:rsid w:val="7A2036AA"/>
    <w:rsid w:val="7A3A4DC3"/>
    <w:rsid w:val="7A3C6DEE"/>
    <w:rsid w:val="7A5512D4"/>
    <w:rsid w:val="7A601691"/>
    <w:rsid w:val="7AAF691F"/>
    <w:rsid w:val="7AB666B0"/>
    <w:rsid w:val="7B1464A6"/>
    <w:rsid w:val="7B535916"/>
    <w:rsid w:val="7B5E480C"/>
    <w:rsid w:val="7B7272C0"/>
    <w:rsid w:val="7B8842B9"/>
    <w:rsid w:val="7BDD4BB2"/>
    <w:rsid w:val="7BF80DB0"/>
    <w:rsid w:val="7C4A7A83"/>
    <w:rsid w:val="7C5E2B81"/>
    <w:rsid w:val="7C7B4217"/>
    <w:rsid w:val="7CA61FA4"/>
    <w:rsid w:val="7CC91EA7"/>
    <w:rsid w:val="7CDB2435"/>
    <w:rsid w:val="7CE97B1C"/>
    <w:rsid w:val="7CF63E1A"/>
    <w:rsid w:val="7D1B52E4"/>
    <w:rsid w:val="7D3127BD"/>
    <w:rsid w:val="7D390CD5"/>
    <w:rsid w:val="7D3D1ABF"/>
    <w:rsid w:val="7D4716A3"/>
    <w:rsid w:val="7D6E6C3F"/>
    <w:rsid w:val="7DB135B3"/>
    <w:rsid w:val="7DC528C9"/>
    <w:rsid w:val="7DE27A67"/>
    <w:rsid w:val="7DE77D07"/>
    <w:rsid w:val="7DFD1FC2"/>
    <w:rsid w:val="7E353923"/>
    <w:rsid w:val="7E564D47"/>
    <w:rsid w:val="7E592BB3"/>
    <w:rsid w:val="7E6168D7"/>
    <w:rsid w:val="7E732F9B"/>
    <w:rsid w:val="7E856241"/>
    <w:rsid w:val="7E9E180F"/>
    <w:rsid w:val="7EF33610"/>
    <w:rsid w:val="7F322E95"/>
    <w:rsid w:val="7F64191F"/>
    <w:rsid w:val="7F6E1BC5"/>
    <w:rsid w:val="7F857AAF"/>
    <w:rsid w:val="7FA65D02"/>
    <w:rsid w:val="7FD23B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156" w:after="156" w:line="360" w:lineRule="auto"/>
      <w:outlineLvl w:val="1"/>
    </w:pPr>
    <w:rPr>
      <w:b/>
      <w:bCs/>
      <w:sz w:val="30"/>
    </w:rPr>
  </w:style>
  <w:style w:type="paragraph" w:styleId="3">
    <w:name w:val="heading 4"/>
    <w:basedOn w:val="1"/>
    <w:next w:val="1"/>
    <w:unhideWhenUsed/>
    <w:qFormat/>
    <w:uiPriority w:val="9"/>
    <w:pPr>
      <w:spacing w:before="100" w:beforeAutospacing="1" w:after="100" w:afterAutospacing="1"/>
      <w:jc w:val="left"/>
      <w:outlineLvl w:val="3"/>
    </w:pPr>
    <w:rPr>
      <w:rFonts w:hint="eastAsia" w:ascii="宋体" w:hAnsi="宋体"/>
      <w:b/>
      <w:kern w:val="0"/>
      <w:sz w:val="24"/>
      <w:szCs w:val="24"/>
    </w:rPr>
  </w:style>
  <w:style w:type="character" w:default="1" w:styleId="12">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Body Text"/>
    <w:basedOn w:val="1"/>
    <w:unhideWhenUsed/>
    <w:qFormat/>
    <w:uiPriority w:val="99"/>
    <w:pPr>
      <w:ind w:left="120"/>
    </w:pPr>
    <w:rPr>
      <w:sz w:val="30"/>
      <w:szCs w:val="30"/>
    </w:rPr>
  </w:style>
  <w:style w:type="paragraph" w:styleId="6">
    <w:name w:val="Plain Text"/>
    <w:basedOn w:val="1"/>
    <w:unhideWhenUsed/>
    <w:qFormat/>
    <w:uiPriority w:val="99"/>
    <w:rPr>
      <w:rFonts w:ascii="宋体" w:hAnsi="Courier New"/>
    </w:rPr>
  </w:style>
  <w:style w:type="paragraph" w:styleId="7">
    <w:name w:val="Balloon Text"/>
    <w:basedOn w:val="1"/>
    <w:link w:val="20"/>
    <w:semiHidden/>
    <w:unhideWhenUsed/>
    <w:uiPriority w:val="99"/>
    <w:rPr>
      <w:sz w:val="18"/>
      <w:szCs w:val="18"/>
    </w:rPr>
  </w:style>
  <w:style w:type="paragraph" w:styleId="8">
    <w:name w:val="footer"/>
    <w:basedOn w:val="1"/>
    <w:link w:val="18"/>
    <w:unhideWhenUsed/>
    <w:qFormat/>
    <w:uiPriority w:val="99"/>
    <w:pPr>
      <w:tabs>
        <w:tab w:val="center" w:pos="4153"/>
        <w:tab w:val="right" w:pos="8306"/>
      </w:tabs>
      <w:snapToGrid w:val="0"/>
      <w:jc w:val="left"/>
    </w:pPr>
    <w:rPr>
      <w:sz w:val="18"/>
      <w:szCs w:val="18"/>
    </w:rPr>
  </w:style>
  <w:style w:type="paragraph" w:styleId="9">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100" w:beforeAutospacing="1" w:after="100" w:afterAutospacing="1"/>
      <w:jc w:val="left"/>
    </w:pPr>
    <w:rPr>
      <w:kern w:val="0"/>
      <w:sz w:val="24"/>
    </w:rPr>
  </w:style>
  <w:style w:type="paragraph" w:customStyle="1" w:styleId="13">
    <w:name w:val="Table Paragraph"/>
    <w:basedOn w:val="1"/>
    <w:qFormat/>
    <w:uiPriority w:val="1"/>
  </w:style>
  <w:style w:type="paragraph" w:customStyle="1" w:styleId="14">
    <w:name w:val="样式1"/>
    <w:basedOn w:val="1"/>
    <w:qFormat/>
    <w:uiPriority w:val="0"/>
    <w:pPr>
      <w:jc w:val="center"/>
    </w:pPr>
  </w:style>
  <w:style w:type="paragraph" w:customStyle="1" w:styleId="15">
    <w:name w:val="标题 31"/>
    <w:basedOn w:val="1"/>
    <w:qFormat/>
    <w:uiPriority w:val="1"/>
    <w:pPr>
      <w:ind w:left="119"/>
      <w:outlineLvl w:val="3"/>
    </w:pPr>
    <w:rPr>
      <w:sz w:val="32"/>
      <w:szCs w:val="32"/>
    </w:rPr>
  </w:style>
  <w:style w:type="paragraph" w:customStyle="1" w:styleId="16">
    <w:name w:val="样式2"/>
    <w:next w:val="6"/>
    <w:qFormat/>
    <w:uiPriority w:val="0"/>
    <w:rPr>
      <w:rFonts w:ascii="Times New Roman" w:hAnsi="Times New Roman" w:eastAsia="宋体" w:cs="Times New Roman"/>
      <w:lang w:val="en-US" w:eastAsia="zh-CN" w:bidi="ar-SA"/>
    </w:rPr>
  </w:style>
  <w:style w:type="character" w:customStyle="1" w:styleId="17">
    <w:name w:val="页眉 Char"/>
    <w:basedOn w:val="12"/>
    <w:link w:val="9"/>
    <w:semiHidden/>
    <w:qFormat/>
    <w:uiPriority w:val="99"/>
    <w:rPr>
      <w:rFonts w:ascii="Times New Roman" w:hAnsi="Times New Roman"/>
      <w:kern w:val="2"/>
      <w:sz w:val="18"/>
      <w:szCs w:val="18"/>
    </w:rPr>
  </w:style>
  <w:style w:type="character" w:customStyle="1" w:styleId="18">
    <w:name w:val="页脚 Char"/>
    <w:basedOn w:val="12"/>
    <w:link w:val="8"/>
    <w:qFormat/>
    <w:uiPriority w:val="99"/>
    <w:rPr>
      <w:rFonts w:ascii="Times New Roman" w:hAnsi="Times New Roman"/>
      <w:kern w:val="2"/>
      <w:sz w:val="18"/>
      <w:szCs w:val="18"/>
    </w:rPr>
  </w:style>
  <w:style w:type="paragraph" w:customStyle="1" w:styleId="19">
    <w:name w:val="2"/>
    <w:basedOn w:val="1"/>
    <w:qFormat/>
    <w:uiPriority w:val="0"/>
    <w:pPr>
      <w:adjustRightInd w:val="0"/>
      <w:snapToGrid w:val="0"/>
      <w:spacing w:line="360" w:lineRule="auto"/>
      <w:ind w:firstLine="562" w:firstLineChars="200"/>
      <w:outlineLvl w:val="1"/>
    </w:pPr>
    <w:rPr>
      <w:rFonts w:ascii="仿宋_GB2312" w:hAnsi="仿宋" w:eastAsia="仿宋_GB2312"/>
      <w:b/>
      <w:sz w:val="28"/>
    </w:rPr>
  </w:style>
  <w:style w:type="character" w:customStyle="1" w:styleId="20">
    <w:name w:val="批注框文本 Char"/>
    <w:basedOn w:val="12"/>
    <w:link w:val="7"/>
    <w:semiHidden/>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3235</Words>
  <Characters>18446</Characters>
  <Lines>153</Lines>
  <Paragraphs>43</Paragraphs>
  <TotalTime>3</TotalTime>
  <ScaleCrop>false</ScaleCrop>
  <LinksUpToDate>false</LinksUpToDate>
  <CharactersWithSpaces>21638</CharactersWithSpaces>
  <Application>WPS Office_11.8.2.12219_F1E327BC-269C-435d-A152-05C5408002CA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2018-08-14T18:05:00Z</dcterms:created>
  <dc:creator>朱懂斌</dc:creator>
  <cp:lastModifiedBy>LL</cp:lastModifiedBy>
  <dcterms:modified xsi:type="dcterms:W3CDTF">2025-06-16T09:59:41Z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2052-11.8.2.12219</vt:lpwstr>
  </property>
  <property fmtid="{D5CDD505-2E9C-101B-9397-08002B2CF9AE}" pid="3" name="ICV">
    <vt:lpwstr>375D5EB67BA4B6238D7A4F68AEA6B93F</vt:lpwstr>
  </property>
</Properties>
</file>