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2-2</w:t>
      </w:r>
      <w:bookmarkStart w:id="0" w:name="_GoBack"/>
      <w:bookmarkEnd w:id="0"/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  <w:u w:val="single"/>
        </w:rPr>
        <w:t>教研活动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项目绩效目标自评表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（2018年）</w:t>
      </w:r>
    </w:p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项目主管部门（公章）：                  </w:t>
      </w:r>
    </w:p>
    <w:tbl>
      <w:tblPr>
        <w:tblStyle w:val="2"/>
        <w:tblW w:w="83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499"/>
        <w:gridCol w:w="1114"/>
        <w:gridCol w:w="487"/>
        <w:gridCol w:w="90"/>
        <w:gridCol w:w="673"/>
        <w:gridCol w:w="896"/>
        <w:gridCol w:w="78"/>
        <w:gridCol w:w="686"/>
        <w:gridCol w:w="215"/>
        <w:gridCol w:w="155"/>
        <w:gridCol w:w="316"/>
        <w:gridCol w:w="6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教研活动</w:t>
            </w:r>
          </w:p>
        </w:tc>
        <w:tc>
          <w:tcPr>
            <w:tcW w:w="1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项目类别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常规</w:t>
            </w:r>
          </w:p>
        </w:tc>
        <w:tc>
          <w:tcPr>
            <w:tcW w:w="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√</w:t>
            </w: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追加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项目主管部门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深圳市龙华区观澜第二小学　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项目实施单位</w:t>
            </w:r>
          </w:p>
        </w:tc>
        <w:tc>
          <w:tcPr>
            <w:tcW w:w="428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深圳市龙华区观澜第二小学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项目周期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1年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项目属性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新增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√</w:t>
            </w: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</w:t>
            </w:r>
          </w:p>
        </w:tc>
        <w:tc>
          <w:tcPr>
            <w:tcW w:w="14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300000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1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300000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资金</w:t>
            </w:r>
          </w:p>
        </w:tc>
        <w:tc>
          <w:tcPr>
            <w:tcW w:w="21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2" w:hRule="atLeast"/>
        </w:trPr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年度目标总体描述</w:t>
            </w:r>
          </w:p>
        </w:tc>
        <w:tc>
          <w:tcPr>
            <w:tcW w:w="69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单位履职需要：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1.科组建设费:50000元，备注:科组活动、 档案更新等支出；2.主要社团活动:50000元，备注:书法，版画，科技创新，国学吟诵，其余教师社团，教师读书会等支出；3.教学研讨活动:50000元，备注:教学理论书籍、音像光碟，三校教学研讨活动，市区教研活动，校、区综合素养比赛，三校 书画联展，校际交流研讨等支出；4.学科活动:50000元，备注:读书月、语文活动周，数学活动周，英语 活动周，校运会暨体育节、广播操比赛，校园艺术节，科技信息节等支出；5.德育活动:50000元，备注:德育专项教育活动经费；6.学科比赛:50000元，备注:体育比赛，小实验家市、国家比赛，市、区科技创新大赛（服装道具、保险、材料、制作、车辆、餐饮）等支出。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绩效内容 </w:t>
            </w:r>
          </w:p>
        </w:tc>
        <w:tc>
          <w:tcPr>
            <w:tcW w:w="310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目标内容 </w:t>
            </w:r>
          </w:p>
        </w:tc>
        <w:tc>
          <w:tcPr>
            <w:tcW w:w="26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目标完成情况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未完成的原因及改进措施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14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投入目标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包括单位成本、总成本、年度资金使用进度安排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资金使用进度：</w:t>
            </w:r>
            <w:r>
              <w:rPr>
                <w:rFonts w:hint="eastAsia" w:ascii="宋体" w:hAnsi="宋体" w:cs="宋体"/>
                <w:kern w:val="0"/>
                <w:szCs w:val="21"/>
              </w:rPr>
              <w:t>第一季度5万元、第二季度10万元、第三季度10万元、第四季度5万元。</w:t>
            </w:r>
          </w:p>
        </w:tc>
        <w:tc>
          <w:tcPr>
            <w:tcW w:w="2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第一季度完成项目支付进度16.67%、第二季度完成项目支付进度50%、第三季度完成项目支付进度83.33%、第四季度完成项目支付进度100%。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6" w:hRule="atLeast"/>
        </w:trPr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产出目标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包括提供的公共产品和服务的数量、质量、工作时效等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数量目标：</w:t>
            </w:r>
            <w:r>
              <w:rPr>
                <w:rFonts w:hint="eastAsia" w:ascii="宋体" w:hAnsi="宋体" w:cs="宋体"/>
                <w:kern w:val="0"/>
                <w:szCs w:val="21"/>
              </w:rPr>
              <w:t>完成6大活动项目，达到预期效果。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质量目标：</w:t>
            </w:r>
            <w:r>
              <w:rPr>
                <w:rFonts w:hint="eastAsia" w:ascii="宋体" w:hAnsi="宋体" w:cs="宋体"/>
                <w:kern w:val="0"/>
                <w:szCs w:val="21"/>
              </w:rPr>
              <w:t>丰富教学生活，学生能掌握新技能，从而提高沟通能力及学习兴趣。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工作时效：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项目完成及时率100%</w:t>
            </w:r>
          </w:p>
        </w:tc>
        <w:tc>
          <w:tcPr>
            <w:tcW w:w="2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数量目标：</w:t>
            </w:r>
            <w:r>
              <w:rPr>
                <w:rFonts w:hint="eastAsia" w:ascii="宋体" w:hAnsi="宋体" w:cs="宋体"/>
                <w:kern w:val="0"/>
                <w:szCs w:val="21"/>
              </w:rPr>
              <w:t>能按活动测算计划，完成6活动项目开设。</w:t>
            </w:r>
          </w:p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质量目标及工作时效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均已达标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4" w:hRule="atLeast"/>
        </w:trPr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效益目标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包括服务对象满意度、社会效益、生态效益、经济效益等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）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textAlignment w:val="bottom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服务对象满意度：</w:t>
            </w:r>
            <w:r>
              <w:rPr>
                <w:rFonts w:hint="eastAsia" w:ascii="宋体" w:hAnsi="宋体" w:cs="宋体"/>
                <w:kern w:val="0"/>
                <w:szCs w:val="21"/>
              </w:rPr>
              <w:t>学生对“教研活动”项目的满意度≥90%</w:t>
            </w:r>
          </w:p>
          <w:p>
            <w:pPr>
              <w:widowControl/>
              <w:jc w:val="left"/>
              <w:textAlignment w:val="bottom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社会效益：</w:t>
            </w:r>
            <w:r>
              <w:rPr>
                <w:rFonts w:hint="eastAsia" w:ascii="宋体" w:hAnsi="宋体" w:cs="宋体"/>
                <w:kern w:val="0"/>
                <w:szCs w:val="21"/>
              </w:rPr>
              <w:t>通过本次活动，学生能掌握一些学习技能和沟通能力，学习态度明显转变，积极向上。</w:t>
            </w:r>
          </w:p>
        </w:tc>
        <w:tc>
          <w:tcPr>
            <w:tcW w:w="2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服务对象满意度及社会效益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已达标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</w:tbl>
    <w:p>
      <w:pPr>
        <w:widowControl/>
        <w:rPr>
          <w:rFonts w:ascii="宋体" w:hAnsi="宋体" w:cs="宋体"/>
          <w:kern w:val="0"/>
          <w:szCs w:val="21"/>
        </w:rPr>
      </w:pP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填表人：张文辉                                  联系电话：28020745</w:t>
      </w:r>
    </w:p>
    <w:p>
      <w:pPr>
        <w:widowControl/>
        <w:rPr>
          <w:rFonts w:ascii="宋体" w:hAnsi="宋体" w:cs="宋体"/>
          <w:kern w:val="0"/>
          <w:szCs w:val="21"/>
        </w:rPr>
      </w:pPr>
    </w:p>
    <w:p>
      <w:pPr>
        <w:widowControl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备注：每个项目填报一份自评表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828A6"/>
    <w:rsid w:val="000F22CD"/>
    <w:rsid w:val="00F01E9A"/>
    <w:rsid w:val="0BCC0EC8"/>
    <w:rsid w:val="1D241CEC"/>
    <w:rsid w:val="211B04DB"/>
    <w:rsid w:val="281A255D"/>
    <w:rsid w:val="28ED6951"/>
    <w:rsid w:val="29513B2F"/>
    <w:rsid w:val="2A100B95"/>
    <w:rsid w:val="38796CCB"/>
    <w:rsid w:val="3A030A1F"/>
    <w:rsid w:val="41FD7526"/>
    <w:rsid w:val="5A271DAF"/>
    <w:rsid w:val="6A5828A6"/>
    <w:rsid w:val="6D19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907</Characters>
  <Lines>7</Lines>
  <Paragraphs>2</Paragraphs>
  <TotalTime>2</TotalTime>
  <ScaleCrop>false</ScaleCrop>
  <LinksUpToDate>false</LinksUpToDate>
  <CharactersWithSpaces>1063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2019-05-09T08:04:00Z</dcterms:created>
  <dc:creator>tangxiaotao</dc:creator>
  <cp:lastModifiedBy>user</cp:lastModifiedBy>
  <dcterms:modified xsi:type="dcterms:W3CDTF">2019-12-14T15:02:58Z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