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龙华区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空天地立体交通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产业辅助服务项目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一、项目目的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" w:eastAsia="zh-CN"/>
        </w:rPr>
        <w:t>统筹规划空天地协同及共享的新型基础设施、联动创新场景、智联监控网等领域</w:t>
      </w:r>
      <w:r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整合优化产业链资源及应用场景，推动</w:t>
      </w:r>
      <w:r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" w:eastAsia="zh-CN"/>
        </w:rPr>
        <w:t>空天地立体交通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产业协同发展，构建龙华区完善的</w:t>
      </w:r>
      <w:r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" w:eastAsia="zh-CN"/>
        </w:rPr>
        <w:t>空天地立体交通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体系。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二、项目内容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（一）协助全面评估龙华区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空天地立体交通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发展现状，对龙华区相关产业发展进行详细摸查。研究深圳市各区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空天地立体交通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发展情况，从各个维度找准龙华区的发展优势和不足，判断龙华区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空天地立体交通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产业发展的总体思路，形成1份深圳各区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空天地立体交通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发展思路分析报告。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（二）协助研究空天地立体交通的创新场景，规划布局新型基础设施、空中-地面衔接规划、安全管控设施，研究相关管理机制，形成基础设施规划、航线规划、场景分布等规划图。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（三）协助明确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空天地立体交通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产业发展的目标定位、发展规模和重点任务，形成1份重点项目计划表。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三、时间安排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自签订合同之日起，服务期为一年。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（一）满足《中华人民共和国政府采购法》第二十二条规定；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（二）具有独立法人资格，不存在因违法行为而被禁止参加本市政府采购活动的情形。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五、报价限额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楷体_GB2312" w:hAnsi="楷体_GB2312" w:eastAsia="楷体_GB2312" w:cs="楷体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总报价不超过34.00万元。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>评分要求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  <w:t>（一）评分规则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采取综合评分标准，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平均分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最高的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报价或投标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人为本项目中标人。</w:t>
      </w:r>
    </w:p>
    <w:p>
      <w:pPr>
        <w:pStyle w:val="1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  <w:t>评分权重</w:t>
      </w:r>
    </w:p>
    <w:tbl>
      <w:tblPr>
        <w:tblStyle w:val="13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926"/>
        <w:gridCol w:w="1706"/>
        <w:gridCol w:w="1926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评分内容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商务能力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技术能力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人员配备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0分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20分</w:t>
            </w:r>
          </w:p>
        </w:tc>
      </w:tr>
    </w:tbl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highlight w:val="none"/>
          <w:lang w:eastAsia="zh-CN"/>
        </w:rPr>
        <w:t>（三）评分标准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1.商务能力</w:t>
      </w:r>
    </w:p>
    <w:tbl>
      <w:tblPr>
        <w:tblStyle w:val="12"/>
        <w:tblW w:w="869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38"/>
        <w:gridCol w:w="5022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5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商务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0分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经验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具有产业规划、产业咨询、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交通规划或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低空经济研究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相关经验，每提供一项以往类似项目得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分、本项最高得分为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须提供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相关佐证材料。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5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信誉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在业界具有良好的诚信和美誉度。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近三年内无行贿犯罪记录、无不良记录承诺函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提供一个月内信用报告。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highlight w:val="none"/>
        </w:rPr>
        <w:t>不提供证明文件或提供的证明文件不合格者，不得分。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2.技术能力</w:t>
      </w:r>
    </w:p>
    <w:tbl>
      <w:tblPr>
        <w:tblStyle w:val="1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97"/>
        <w:gridCol w:w="522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技术能力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方案（工作措施、工作方法、工作流程）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根据文件对需求和响应情况进行横向比较。分档评分：评价为优得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分；评价为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分；评价为差得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分。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项目预期效果与项目需求的切合程度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服务承诺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项目完成后的服务承诺和违约承诺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3.人员配备</w:t>
      </w:r>
    </w:p>
    <w:tbl>
      <w:tblPr>
        <w:tblStyle w:val="12"/>
        <w:tblW w:w="875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46"/>
        <w:gridCol w:w="4671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人员配备评分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分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分）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具有经济类、规划类、理学类或管理类的研究生及以上学历项目负责人的得5分，不符合的得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采购评审小组评分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项目团队人员资质（除项目负责人外）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分）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项目团队人员具有本科以上学历，且专业为经济类、规划类、理学类或管理类的得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5分/人，满分15分。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采购评审小组评分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4.报价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以本次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报价或投标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人所报的有效报价中的最低价作为基准报价。投标人报价得分=（基准价/投标人报价）*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  <w:t>采购评审小组构成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highlight w:val="none"/>
        </w:rPr>
        <w:t>采购评审小组</w:t>
      </w:r>
      <w:r>
        <w:rPr>
          <w:rFonts w:hint="eastAsia" w:ascii="仿宋_GB2312" w:hAnsi="仿宋" w:eastAsia="仿宋_GB2312"/>
          <w:color w:val="auto"/>
          <w:sz w:val="32"/>
          <w:highlight w:val="none"/>
          <w:lang w:eastAsia="zh-CN"/>
        </w:rPr>
        <w:t>为</w:t>
      </w:r>
      <w:r>
        <w:rPr>
          <w:rFonts w:hint="eastAsia" w:ascii="仿宋_GB2312" w:hAnsi="仿宋" w:eastAsia="仿宋_GB2312"/>
          <w:color w:val="auto"/>
          <w:sz w:val="32"/>
          <w:highlight w:val="none"/>
        </w:rPr>
        <w:t>五人及以上的单数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，构成如下：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龙华区工业和信息化局各科室（中心）代表（在编人员）</w:t>
      </w:r>
      <w:r>
        <w:rPr>
          <w:rFonts w:hint="eastAsia" w:ascii="仿宋_GB2312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5人</w:t>
      </w:r>
      <w:r>
        <w:rPr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随机抽签选择。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CYk+YMMBAABw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71E64"/>
    <w:multiLevelType w:val="singleLevel"/>
    <w:tmpl w:val="5C871E64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C87227C"/>
    <w:multiLevelType w:val="singleLevel"/>
    <w:tmpl w:val="5C87227C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B6273"/>
    <w:rsid w:val="03125B80"/>
    <w:rsid w:val="076A1C44"/>
    <w:rsid w:val="0ADEA7D6"/>
    <w:rsid w:val="0C497B8D"/>
    <w:rsid w:val="0D1913CC"/>
    <w:rsid w:val="13A753F6"/>
    <w:rsid w:val="14AB2B30"/>
    <w:rsid w:val="1A6A28E1"/>
    <w:rsid w:val="1FF77730"/>
    <w:rsid w:val="2F71E84E"/>
    <w:rsid w:val="30780080"/>
    <w:rsid w:val="308A3FEF"/>
    <w:rsid w:val="371E8347"/>
    <w:rsid w:val="38C15262"/>
    <w:rsid w:val="39B241C7"/>
    <w:rsid w:val="3A931403"/>
    <w:rsid w:val="3D97FFEA"/>
    <w:rsid w:val="3EDE5546"/>
    <w:rsid w:val="3F7DC2D0"/>
    <w:rsid w:val="3F7FC182"/>
    <w:rsid w:val="3F7FDBFC"/>
    <w:rsid w:val="3F805D67"/>
    <w:rsid w:val="4104448D"/>
    <w:rsid w:val="412913F7"/>
    <w:rsid w:val="4279735C"/>
    <w:rsid w:val="42C73F93"/>
    <w:rsid w:val="43365A26"/>
    <w:rsid w:val="463B46BF"/>
    <w:rsid w:val="4A7130A7"/>
    <w:rsid w:val="4BC25EA6"/>
    <w:rsid w:val="4DE745E0"/>
    <w:rsid w:val="4E7FEEA5"/>
    <w:rsid w:val="55F5F8AA"/>
    <w:rsid w:val="561E5C9B"/>
    <w:rsid w:val="5A7F1C6A"/>
    <w:rsid w:val="5BBFC5EE"/>
    <w:rsid w:val="5CD9A990"/>
    <w:rsid w:val="5EFABE7E"/>
    <w:rsid w:val="5FDBD835"/>
    <w:rsid w:val="65D15F87"/>
    <w:rsid w:val="673E6783"/>
    <w:rsid w:val="69B75999"/>
    <w:rsid w:val="69BE2930"/>
    <w:rsid w:val="69DFC8EC"/>
    <w:rsid w:val="6D7ADCA8"/>
    <w:rsid w:val="6E7FAE63"/>
    <w:rsid w:val="6EEE6A2A"/>
    <w:rsid w:val="6F1D8EDD"/>
    <w:rsid w:val="6FF96BF4"/>
    <w:rsid w:val="71D2520B"/>
    <w:rsid w:val="71FF8AA7"/>
    <w:rsid w:val="73AE71DC"/>
    <w:rsid w:val="73AF57DA"/>
    <w:rsid w:val="77CAF26A"/>
    <w:rsid w:val="78CD1EEE"/>
    <w:rsid w:val="78FE7A1D"/>
    <w:rsid w:val="7A7F0265"/>
    <w:rsid w:val="7A9F8F19"/>
    <w:rsid w:val="7AEB5D91"/>
    <w:rsid w:val="7B9964CD"/>
    <w:rsid w:val="7BD58386"/>
    <w:rsid w:val="7BF23016"/>
    <w:rsid w:val="7CD26740"/>
    <w:rsid w:val="7E568244"/>
    <w:rsid w:val="7EEF1359"/>
    <w:rsid w:val="7F4B0563"/>
    <w:rsid w:val="7F77C15A"/>
    <w:rsid w:val="7F7F52FA"/>
    <w:rsid w:val="7FDF2073"/>
    <w:rsid w:val="7FEF6E76"/>
    <w:rsid w:val="7FF45055"/>
    <w:rsid w:val="7FFB974C"/>
    <w:rsid w:val="7FFDB57B"/>
    <w:rsid w:val="7FFFF272"/>
    <w:rsid w:val="9EF533D7"/>
    <w:rsid w:val="ABEFEE4D"/>
    <w:rsid w:val="ADBF483F"/>
    <w:rsid w:val="B5AFE45E"/>
    <w:rsid w:val="BFFF49E8"/>
    <w:rsid w:val="CDFB2361"/>
    <w:rsid w:val="CFEFF86D"/>
    <w:rsid w:val="D7BF6779"/>
    <w:rsid w:val="DF1DE690"/>
    <w:rsid w:val="E6E74801"/>
    <w:rsid w:val="E7BD02E1"/>
    <w:rsid w:val="EB7759AB"/>
    <w:rsid w:val="EFEF8561"/>
    <w:rsid w:val="F3DD99AC"/>
    <w:rsid w:val="F53FC91E"/>
    <w:rsid w:val="F5FF891A"/>
    <w:rsid w:val="F6776EC7"/>
    <w:rsid w:val="F8DF5026"/>
    <w:rsid w:val="F9FFC30F"/>
    <w:rsid w:val="FA8D8A83"/>
    <w:rsid w:val="FAFDCEB2"/>
    <w:rsid w:val="FB761CDE"/>
    <w:rsid w:val="FBB59FAD"/>
    <w:rsid w:val="FD6FFE1E"/>
    <w:rsid w:val="FD7FA839"/>
    <w:rsid w:val="FDFD078C"/>
    <w:rsid w:val="FDFF06C8"/>
    <w:rsid w:val="FEDFE717"/>
    <w:rsid w:val="FFBEC772"/>
    <w:rsid w:val="FFCF7E59"/>
    <w:rsid w:val="FFDD9CD1"/>
    <w:rsid w:val="FFF76BE5"/>
    <w:rsid w:val="FFFF0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outlineLvl w:val="1"/>
    </w:pPr>
    <w:rPr>
      <w:rFonts w:ascii="楷体_GB2312" w:hAnsi="楷体_GB2312" w:eastAsia="楷体_GB2312" w:cstheme="majorBidi"/>
      <w:bCs/>
      <w:iCs/>
      <w:szCs w:val="28"/>
      <w:lang w:val="zh-CN" w:bidi="zh-CN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Block Text"/>
    <w:basedOn w:val="1"/>
    <w:qFormat/>
    <w:uiPriority w:val="0"/>
    <w:pPr>
      <w:tabs>
        <w:tab w:val="left" w:pos="426"/>
      </w:tabs>
      <w:spacing w:after="120"/>
      <w:ind w:left="1440" w:leftChars="700" w:right="1440" w:rightChars="700"/>
    </w:pPr>
  </w:style>
  <w:style w:type="paragraph" w:styleId="8">
    <w:name w:val="Plain Text"/>
    <w:basedOn w:val="1"/>
    <w:next w:val="5"/>
    <w:qFormat/>
    <w:uiPriority w:val="0"/>
    <w:rPr>
      <w:rFonts w:ascii="宋体" w:hAnsi="Calibri" w:eastAsia="宋体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Emphasis"/>
    <w:basedOn w:val="14"/>
    <w:qFormat/>
    <w:uiPriority w:val="0"/>
    <w:rPr>
      <w:sz w:val="22"/>
      <w:szCs w:val="22"/>
    </w:rPr>
  </w:style>
  <w:style w:type="character" w:styleId="17">
    <w:name w:val="Hyperlink"/>
    <w:basedOn w:val="14"/>
    <w:qFormat/>
    <w:uiPriority w:val="0"/>
    <w:rPr>
      <w:color w:val="000000"/>
      <w:u w:val="none"/>
    </w:rPr>
  </w:style>
  <w:style w:type="paragraph" w:customStyle="1" w:styleId="18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  <w:szCs w:val="28"/>
    </w:rPr>
  </w:style>
  <w:style w:type="character" w:customStyle="1" w:styleId="19">
    <w:name w:val="Subtle Emphasis"/>
    <w:qFormat/>
    <w:uiPriority w:val="0"/>
    <w:rPr>
      <w:i/>
      <w:iCs/>
      <w:color w:val="808080"/>
    </w:rPr>
  </w:style>
  <w:style w:type="character" w:customStyle="1" w:styleId="20">
    <w:name w:val="hover48"/>
    <w:basedOn w:val="14"/>
    <w:qFormat/>
    <w:uiPriority w:val="0"/>
    <w:rPr>
      <w:color w:val="FFFFFF"/>
      <w:shd w:val="clear" w:fill="1091DB"/>
    </w:rPr>
  </w:style>
  <w:style w:type="character" w:customStyle="1" w:styleId="21">
    <w:name w:val="hover49"/>
    <w:basedOn w:val="14"/>
    <w:qFormat/>
    <w:uiPriority w:val="0"/>
    <w:rPr>
      <w:sz w:val="21"/>
      <w:szCs w:val="21"/>
    </w:rPr>
  </w:style>
  <w:style w:type="character" w:customStyle="1" w:styleId="22">
    <w:name w:val="hover50"/>
    <w:basedOn w:val="14"/>
    <w:qFormat/>
    <w:uiPriority w:val="0"/>
    <w:rPr>
      <w:color w:val="FFFFFF"/>
      <w:shd w:val="clear" w:fill="1091DB"/>
    </w:rPr>
  </w:style>
  <w:style w:type="character" w:customStyle="1" w:styleId="23">
    <w:name w:val="treeicon"/>
    <w:basedOn w:val="14"/>
    <w:qFormat/>
    <w:uiPriority w:val="0"/>
  </w:style>
  <w:style w:type="character" w:customStyle="1" w:styleId="24">
    <w:name w:val="hover10"/>
    <w:basedOn w:val="14"/>
    <w:qFormat/>
    <w:uiPriority w:val="0"/>
    <w:rPr>
      <w:color w:val="FFFFFF"/>
      <w:shd w:val="clear" w:fill="1091DB"/>
    </w:rPr>
  </w:style>
  <w:style w:type="character" w:customStyle="1" w:styleId="25">
    <w:name w:val="hover11"/>
    <w:basedOn w:val="14"/>
    <w:qFormat/>
    <w:uiPriority w:val="0"/>
    <w:rPr>
      <w:sz w:val="21"/>
      <w:szCs w:val="21"/>
    </w:rPr>
  </w:style>
  <w:style w:type="character" w:customStyle="1" w:styleId="26">
    <w:name w:val="hover12"/>
    <w:basedOn w:val="14"/>
    <w:qFormat/>
    <w:uiPriority w:val="0"/>
    <w:rPr>
      <w:color w:val="FFFFFF"/>
      <w:shd w:val="clear" w:fill="1091D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2014-11-14T20:08:00Z</dcterms:created>
  <dc:creator>zhaoxinlei</dc:creator>
  <cp:lastModifiedBy>zhuren</cp:lastModifiedBy>
  <cp:lastPrinted>2025-08-27T23:30:00Z</cp:lastPrinted>
  <dcterms:modified xsi:type="dcterms:W3CDTF">2025-09-11T09:32:07Z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1383C26B642F404B9EA02FBEBE37B176</vt:lpwstr>
  </property>
</Properties>
</file>