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bookmarkStart w:id="2" w:name="_GoBack"/>
      <w:bookmarkEnd w:id="2"/>
      <w:r>
        <w:rPr>
          <w:rFonts w:hint="eastAsia" w:ascii="方正小标宋简体" w:hAnsi="方正小标宋简体" w:eastAsia="方正小标宋简体" w:cs="方正小标宋简体"/>
          <w:sz w:val="44"/>
          <w:szCs w:val="44"/>
          <w:lang w:val="en-US" w:eastAsia="zh-CN"/>
        </w:rPr>
        <w:t>2025年深圳市“龙华杯”青少年足球比赛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i w:val="0"/>
          <w:caps w:val="0"/>
          <w:color w:val="auto"/>
          <w:spacing w:val="8"/>
          <w:kern w:val="2"/>
          <w:sz w:val="32"/>
          <w:szCs w:val="32"/>
          <w:lang w:val="en-US" w:eastAsia="zh-CN" w:bidi="ar-SA"/>
        </w:rPr>
        <w:t>2025年深圳市“龙华杯”青少年足球比赛</w:t>
      </w:r>
      <w:r>
        <w:rPr>
          <w:rFonts w:hint="eastAsia" w:ascii="仿宋_GB2312" w:hAnsi="仿宋" w:eastAsia="仿宋_GB2312" w:cs="仿宋"/>
          <w:kern w:val="2"/>
          <w:sz w:val="32"/>
          <w:szCs w:val="32"/>
          <w:lang w:val="en-US" w:eastAsia="zh-CN" w:bidi="ar-SA"/>
        </w:rPr>
        <w:t>项目落地执行。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5</w:t>
      </w:r>
      <w:r>
        <w:rPr>
          <w:rFonts w:hint="default" w:ascii="仿宋_GB2312" w:eastAsia="仿宋_GB2312"/>
          <w:sz w:val="32"/>
          <w:szCs w:val="32"/>
          <w:lang w:val="en" w:eastAsia="zh-CN"/>
        </w:rPr>
        <w:t>年</w:t>
      </w:r>
      <w:r>
        <w:rPr>
          <w:rFonts w:hint="eastAsia" w:ascii="仿宋_GB2312" w:eastAsia="仿宋_GB2312"/>
          <w:sz w:val="32"/>
          <w:szCs w:val="32"/>
          <w:lang w:val="en-US" w:eastAsia="zh-CN"/>
        </w:rPr>
        <w:t>11-12</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2"/>
        <w:ind w:firstLine="640" w:firstLineChars="200"/>
        <w:rPr>
          <w:rFonts w:hint="eastAsia"/>
        </w:rPr>
      </w:pPr>
      <w:r>
        <w:rPr>
          <w:rFonts w:hint="eastAsia" w:ascii="仿宋_GB2312" w:hAnsi="Calibri" w:eastAsia="仿宋_GB2312" w:cs="仿宋_GB2312"/>
          <w:kern w:val="2"/>
          <w:sz w:val="32"/>
          <w:szCs w:val="32"/>
          <w:highlight w:val="none"/>
          <w:lang w:val="en-US" w:eastAsia="zh-CN" w:bidi="ar"/>
        </w:rPr>
        <w:t>为进一步深化体教融合工作，为全区青少年搭建同台竞技、展示交流的优质赛事平台</w:t>
      </w:r>
      <w:r>
        <w:rPr>
          <w:rFonts w:hint="eastAsia" w:ascii="仿宋_GB2312" w:eastAsia="仿宋_GB2312"/>
          <w:sz w:val="32"/>
          <w:szCs w:val="32"/>
        </w:rPr>
        <w:t>，</w:t>
      </w:r>
      <w:r>
        <w:rPr>
          <w:rFonts w:hint="eastAsia" w:ascii="仿宋_GB2312" w:hAnsi="Calibri" w:eastAsia="仿宋_GB2312" w:cs="仿宋_GB2312"/>
          <w:kern w:val="2"/>
          <w:sz w:val="32"/>
          <w:szCs w:val="32"/>
          <w:lang w:val="en-US" w:eastAsia="zh-CN" w:bidi="ar"/>
        </w:rPr>
        <w:t>联合龙华区教育局</w:t>
      </w:r>
      <w:r>
        <w:rPr>
          <w:rFonts w:hint="default" w:ascii="仿宋_GB2312" w:hAnsi="仿宋_GB2312" w:eastAsia="仿宋_GB2312" w:cs="仿宋_GB2312"/>
          <w:i w:val="0"/>
          <w:caps w:val="0"/>
          <w:color w:val="auto"/>
          <w:spacing w:val="8"/>
          <w:sz w:val="32"/>
          <w:szCs w:val="32"/>
          <w:lang w:val="en" w:eastAsia="zh-CN"/>
        </w:rPr>
        <w:t>，</w:t>
      </w:r>
      <w:r>
        <w:rPr>
          <w:rFonts w:hint="eastAsia" w:ascii="仿宋_GB2312" w:eastAsia="仿宋_GB2312"/>
          <w:sz w:val="32"/>
          <w:szCs w:val="32"/>
        </w:rPr>
        <w:t>结合我区实际，</w:t>
      </w:r>
      <w:r>
        <w:rPr>
          <w:rFonts w:hint="eastAsia" w:ascii="仿宋_GB2312" w:hAnsi="Calibri" w:eastAsia="仿宋_GB2312" w:cs="仿宋_GB2312"/>
          <w:kern w:val="2"/>
          <w:sz w:val="32"/>
          <w:szCs w:val="32"/>
          <w:highlight w:val="none"/>
          <w:lang w:val="en-US" w:eastAsia="zh-CN" w:bidi="ar"/>
        </w:rPr>
        <w:t>拟于2025年11-12月</w:t>
      </w:r>
      <w:r>
        <w:rPr>
          <w:rFonts w:hint="default" w:ascii="仿宋_GB2312" w:hAnsi="仿宋_GB2312" w:eastAsia="仿宋_GB2312" w:cs="仿宋_GB2312"/>
          <w:i w:val="0"/>
          <w:caps w:val="0"/>
          <w:color w:val="auto"/>
          <w:spacing w:val="8"/>
          <w:sz w:val="32"/>
          <w:szCs w:val="32"/>
          <w:lang w:val="en" w:eastAsia="zh-CN"/>
        </w:rPr>
        <w:t>举办</w:t>
      </w:r>
      <w:r>
        <w:rPr>
          <w:rFonts w:hint="eastAsia" w:ascii="仿宋_GB2312" w:hAnsi="仿宋_GB2312" w:eastAsia="仿宋_GB2312" w:cs="仿宋_GB2312"/>
          <w:i w:val="0"/>
          <w:caps w:val="0"/>
          <w:color w:val="auto"/>
          <w:spacing w:val="8"/>
          <w:kern w:val="2"/>
          <w:sz w:val="32"/>
          <w:szCs w:val="32"/>
          <w:lang w:val="en-US" w:eastAsia="zh-CN" w:bidi="ar-SA"/>
        </w:rPr>
        <w:t>2025年深圳市“龙华杯”青少年足球比赛</w:t>
      </w:r>
      <w:r>
        <w:rPr>
          <w:rFonts w:hint="default" w:ascii="仿宋_GB2312" w:hAnsi="仿宋_GB2312" w:eastAsia="仿宋_GB2312" w:cs="仿宋_GB2312"/>
          <w:i w:val="0"/>
          <w:caps w:val="0"/>
          <w:color w:val="auto"/>
          <w:spacing w:val="8"/>
          <w:sz w:val="32"/>
          <w:szCs w:val="32"/>
          <w:lang w:val="en" w:eastAsia="zh-CN"/>
        </w:rPr>
        <w:t>，包括</w:t>
      </w:r>
      <w:r>
        <w:rPr>
          <w:rFonts w:hint="eastAsia" w:ascii="仿宋_GB2312" w:hAnsi="仿宋_GB2312" w:eastAsia="仿宋_GB2312" w:cs="仿宋_GB2312"/>
          <w:i w:val="0"/>
          <w:caps w:val="0"/>
          <w:color w:val="auto"/>
          <w:spacing w:val="8"/>
          <w:sz w:val="32"/>
          <w:szCs w:val="32"/>
          <w:lang w:val="en-US" w:eastAsia="zh-CN"/>
        </w:rPr>
        <w:t>小学男子甲组、小学男子乙组、小学女子甲组、小学女子乙组、初中男子组、初中女子组、高中男子组，共7个组别</w:t>
      </w:r>
      <w:r>
        <w:rPr>
          <w:rFonts w:hint="eastAsia" w:ascii="仿宋_GB2312" w:hAnsi="仿宋_GB2312" w:eastAsia="仿宋_GB2312" w:cs="仿宋_GB2312"/>
          <w:i w:val="0"/>
          <w:caps w:val="0"/>
          <w:color w:val="auto"/>
          <w:spacing w:val="8"/>
          <w:sz w:val="32"/>
          <w:szCs w:val="32"/>
          <w:lang w:val="en" w:eastAsia="zh-CN"/>
        </w:rPr>
        <w:t>，</w:t>
      </w:r>
      <w:r>
        <w:rPr>
          <w:rFonts w:hint="eastAsia" w:ascii="仿宋_GB2312" w:hAnsi="仿宋_GB2312" w:eastAsia="仿宋_GB2312" w:cs="仿宋_GB2312"/>
          <w:color w:val="auto"/>
          <w:spacing w:val="8"/>
          <w:sz w:val="32"/>
          <w:szCs w:val="32"/>
          <w:lang w:val="en"/>
        </w:rPr>
        <w:t>覆盖我区</w:t>
      </w:r>
      <w:r>
        <w:rPr>
          <w:rFonts w:hint="eastAsia" w:ascii="仿宋_GB2312" w:hAnsi="仿宋_GB2312" w:eastAsia="仿宋_GB2312" w:cs="仿宋_GB2312"/>
          <w:color w:val="auto"/>
          <w:spacing w:val="8"/>
          <w:sz w:val="32"/>
          <w:szCs w:val="32"/>
          <w:lang w:val="en-US" w:eastAsia="zh-CN"/>
        </w:rPr>
        <w:t>中小学校</w:t>
      </w:r>
      <w:r>
        <w:rPr>
          <w:rFonts w:hint="eastAsia" w:ascii="仿宋_GB2312" w:hAnsi="仿宋_GB2312" w:eastAsia="仿宋_GB2312" w:cs="仿宋_GB2312"/>
          <w:color w:val="auto"/>
          <w:spacing w:val="8"/>
          <w:sz w:val="32"/>
          <w:szCs w:val="32"/>
          <w:lang w:val="en"/>
        </w:rPr>
        <w:t>，</w:t>
      </w:r>
      <w:r>
        <w:rPr>
          <w:rFonts w:hint="eastAsia" w:ascii="仿宋_GB2312" w:hAnsi="Calibri" w:eastAsia="仿宋_GB2312" w:cs="仿宋_GB2312"/>
          <w:kern w:val="2"/>
          <w:sz w:val="32"/>
          <w:szCs w:val="32"/>
          <w:highlight w:val="none"/>
          <w:lang w:val="en-US" w:eastAsia="zh-CN" w:bidi="ar"/>
        </w:rPr>
        <w:t>预计参加队伍约92支，参加人数约1630人。</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1.制定</w:t>
      </w:r>
      <w:r>
        <w:rPr>
          <w:rFonts w:hint="eastAsia" w:ascii="仿宋_GB2312" w:hAnsi="仿宋_GB2312" w:eastAsia="仿宋_GB2312" w:cs="仿宋_GB2312"/>
          <w:i w:val="0"/>
          <w:caps w:val="0"/>
          <w:color w:val="auto"/>
          <w:spacing w:val="8"/>
          <w:kern w:val="2"/>
          <w:sz w:val="32"/>
          <w:szCs w:val="32"/>
          <w:lang w:val="en-US" w:eastAsia="zh-CN" w:bidi="ar-SA"/>
        </w:rPr>
        <w:t>2025年深圳市“龙华杯”青少年足球比赛</w:t>
      </w:r>
      <w:r>
        <w:rPr>
          <w:rFonts w:hint="eastAsia" w:ascii="仿宋_GB2312" w:hAnsi="仿宋" w:eastAsia="仿宋_GB2312" w:cs="仿宋"/>
          <w:kern w:val="2"/>
          <w:sz w:val="32"/>
          <w:szCs w:val="32"/>
          <w:lang w:val="en-US" w:eastAsia="zh-CN" w:bidi="ar-SA"/>
        </w:rPr>
        <w:t>的具体实施方案和项目报价；</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2.负责场地布置及赛事相关物资，包括赛事搭建、印刷（秩序册和赛事物料）、设计、设备租赁等；</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3.负责赛事组织的相关工作，包括聘请相关工作人员、选派裁判员、赛事医疗、后勤保障等；</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4.负责赛事奖杯、奖牌、奖状等发放；</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5.负责主办方交办的其他事项。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8"/>
        <w:rPr>
          <w:rFonts w:hint="eastAsia" w:ascii="仿宋_GB2312" w:hAnsi="仿宋_GB2312" w:eastAsia="仿宋_GB2312" w:cs="仿宋_GB2312"/>
          <w:sz w:val="32"/>
          <w:szCs w:val="32"/>
          <w:lang w:eastAsia="zh-CN"/>
        </w:rPr>
      </w:pPr>
      <w:r>
        <w:rPr>
          <w:rFonts w:hint="eastAsia" w:ascii="仿宋_GB2312" w:hAnsi="仿宋" w:eastAsia="仿宋_GB2312" w:cs="仿宋"/>
          <w:kern w:val="2"/>
          <w:sz w:val="32"/>
          <w:szCs w:val="32"/>
          <w:lang w:val="en-US" w:eastAsia="zh-CN" w:bidi="ar-SA"/>
        </w:rPr>
        <w:t>37</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91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8"/>
        <w:gridCol w:w="1217"/>
        <w:gridCol w:w="5885"/>
        <w:gridCol w:w="711"/>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小学男子甲组、乙组，小学女子甲组、乙组，初中男子组，初中女子组，高中男子组，共7个组别；各组别前3名，3×7</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21 </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小学男子甲组、乙组，小学女子甲组、乙组，初中男子组，初中女子组，高中男子组，共7个组别；前4名  7×4×20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560 </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优秀教练员证书（各组前3名队伍，7×3）；最佳射手、最佳球员、最佳守门员（各组各项1名，7×3）；各组别前4名的运动员 7×4×20，备用证书8张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610 </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体育道德风尚奖（小学各组3名 3×4、初高中组各2名 2×3）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18 </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比赛用水（25箱/天；20天，含裁判员、工作人员、运动员、教练、领队等）</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工作用餐（26份/天，20天午餐；26人，含裁判21人、工作人员5人）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每天1名裁判长（作为每个赛区总监督），20天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每天20名裁判（含技术官员），20天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5名医疗人员加急救物资 250元/人/天，20天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每天1名摄影人员（含照片直播平台搭建）,20天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排版印刷赛事秩序册，预计92支队伍，每个队伍1本，备用8本。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背景板3m*10m（框架搭建）、颁奖台，5个赛区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A字板、海报、横幅、音箱、指示牌、手举牌、成绩公告栏等含搭建布置，5个赛区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2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比赛用球（每个赛区10个赛事用球），5个赛区</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217"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哨子、比分牌租赁、赛事器具等</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物料运输（背景板框架、赛事所需器具等），5个赛区，共10趟，每趟500元</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赛事报道（赛前预热、赛事总结)共2篇，每篇稿件600-1000字以内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2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供应商报价（元）</w:t>
            </w:r>
          </w:p>
        </w:tc>
        <w:tc>
          <w:tcPr>
            <w:tcW w:w="5885" w:type="dxa"/>
            <w:tcBorders>
              <w:top w:val="single" w:color="000000" w:sz="4" w:space="0"/>
              <w:left w:val="nil"/>
              <w:bottom w:val="single" w:color="000000" w:sz="4" w:space="0"/>
              <w:right w:val="nil"/>
            </w:tcBorders>
            <w:shd w:val="clear" w:color="auto" w:fill="auto"/>
            <w:noWrap/>
            <w:vAlign w:val="center"/>
          </w:tcPr>
          <w:p>
            <w:pPr>
              <w:snapToGrid w:val="0"/>
              <w:jc w:val="center"/>
              <w:rPr>
                <w:rFonts w:hint="eastAsia" w:ascii="微软雅黑" w:hAnsi="微软雅黑" w:eastAsia="微软雅黑" w:cs="微软雅黑"/>
                <w:i w:val="0"/>
                <w:iCs w:val="0"/>
                <w:color w:val="000000"/>
                <w:sz w:val="24"/>
                <w:szCs w:val="24"/>
                <w:u w:val="none"/>
              </w:rPr>
            </w:pPr>
          </w:p>
        </w:tc>
        <w:tc>
          <w:tcPr>
            <w:tcW w:w="711" w:type="dxa"/>
            <w:tcBorders>
              <w:top w:val="single" w:color="000000" w:sz="4" w:space="0"/>
              <w:left w:val="nil"/>
              <w:bottom w:val="single" w:color="000000" w:sz="4" w:space="0"/>
              <w:right w:val="nil"/>
            </w:tcBorders>
            <w:shd w:val="clear" w:color="auto" w:fill="auto"/>
            <w:noWrap/>
            <w:vAlign w:val="center"/>
          </w:tcPr>
          <w:p>
            <w:pPr>
              <w:snapToGrid w:val="0"/>
              <w:jc w:val="center"/>
              <w:rPr>
                <w:rFonts w:hint="eastAsia" w:ascii="微软雅黑" w:hAnsi="微软雅黑" w:eastAsia="微软雅黑" w:cs="微软雅黑"/>
                <w:i w:val="0"/>
                <w:iCs w:val="0"/>
                <w:color w:val="000000"/>
                <w:sz w:val="24"/>
                <w:szCs w:val="24"/>
                <w:u w:val="none"/>
              </w:rPr>
            </w:pPr>
          </w:p>
        </w:tc>
        <w:tc>
          <w:tcPr>
            <w:tcW w:w="648" w:type="dxa"/>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微软雅黑" w:hAnsi="微软雅黑" w:eastAsia="微软雅黑" w:cs="微软雅黑"/>
                <w:i w:val="0"/>
                <w:iCs w:val="0"/>
                <w:color w:val="000000"/>
                <w:sz w:val="24"/>
                <w:szCs w:val="24"/>
                <w:u w:val="none"/>
              </w:rPr>
            </w:pPr>
          </w:p>
        </w:tc>
      </w:tr>
    </w:tbl>
    <w:p>
      <w:pPr>
        <w:pStyle w:val="8"/>
        <w:rPr>
          <w:rFonts w:hint="eastAsia"/>
          <w:lang w:eastAsia="zh-CN"/>
        </w:rPr>
      </w:pPr>
    </w:p>
    <w:p>
      <w:pPr>
        <w:pStyle w:val="8"/>
        <w:rPr>
          <w:rFonts w:hint="eastAsia"/>
          <w:lang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每提供一项相关文体组织类活动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916" w:type="dxa"/>
            <w:noWrap w:val="0"/>
            <w:vAlign w:val="center"/>
          </w:tcPr>
          <w:p>
            <w:pPr>
              <w:numPr>
                <w:ilvl w:val="0"/>
                <w:numId w:val="3"/>
              </w:num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1.具有相关体育专业本科（或以上）学历，每提供上述一类专业学历的得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分（注：提供重复学历的其他人员不累计分值。）；</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具有组织足球</w:t>
            </w:r>
            <w:r>
              <w:rPr>
                <w:rFonts w:hint="eastAsia" w:ascii="仿宋_GB2312" w:hAnsi="仿宋_GB2312" w:eastAsia="仿宋_GB2312" w:cs="仿宋_GB2312"/>
                <w:sz w:val="24"/>
                <w:szCs w:val="24"/>
                <w:lang w:val="en-US" w:eastAsia="zh-CN"/>
              </w:rPr>
              <w:t>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同一人具备1和</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r>
              <w:rPr>
                <w:rFonts w:hint="eastAsia" w:ascii="仿宋_GB2312" w:hAnsi="仿宋_GB2312" w:eastAsia="仿宋_GB2312" w:cs="仿宋_GB2312"/>
                <w:sz w:val="24"/>
                <w:szCs w:val="24"/>
                <w:lang w:eastAsia="zh-CN"/>
              </w:rPr>
              <w:t>；</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违约承诺</w:t>
            </w:r>
          </w:p>
          <w:p>
            <w:pPr>
              <w:pStyle w:val="6"/>
              <w:rPr>
                <w:rFonts w:hint="eastAsia"/>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严格按照招标文件及投标承诺履行义务；</w:t>
            </w:r>
          </w:p>
          <w:p>
            <w:pPr>
              <w:spacing w:line="324"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合同履行期间如若违约，由此造成的损失由投标人承担</w:t>
            </w:r>
            <w:r>
              <w:rPr>
                <w:rFonts w:hint="eastAsia" w:ascii="仿宋_GB2312" w:hAnsi="仿宋_GB2312" w:eastAsia="仿宋_GB2312" w:cs="仿宋_GB2312"/>
                <w:sz w:val="24"/>
                <w:szCs w:val="24"/>
                <w:lang w:eastAsia="zh-CN"/>
              </w:rPr>
              <w:t>。</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jc w:val="center"/>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楷体_GB2312" w:hAnsi="楷体_GB2312" w:eastAsia="楷体_GB2312" w:cs="楷体_GB2312"/>
          <w:b w:val="0"/>
          <w:bCs/>
          <w:color w:val="000000"/>
          <w:kern w:val="2"/>
          <w:sz w:val="32"/>
          <w:szCs w:val="32"/>
          <w:lang w:val="en-US" w:eastAsia="zh-CN" w:bidi="ar-SA"/>
        </w:rPr>
      </w:pPr>
      <w:r>
        <w:rPr>
          <w:rFonts w:hint="eastAsia" w:ascii="楷体_GB2312" w:hAnsi="楷体_GB2312" w:eastAsia="楷体_GB2312" w:cs="楷体_GB2312"/>
          <w:b w:val="0"/>
          <w:bCs/>
          <w:color w:val="000000"/>
          <w:kern w:val="2"/>
          <w:sz w:val="32"/>
          <w:szCs w:val="32"/>
          <w:lang w:val="en-US" w:eastAsia="zh-CN" w:bidi="ar-SA"/>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i w:val="0"/>
          <w:caps w:val="0"/>
          <w:color w:val="auto"/>
          <w:spacing w:val="8"/>
          <w:kern w:val="2"/>
          <w:sz w:val="32"/>
          <w:szCs w:val="32"/>
          <w:lang w:val="en-US" w:eastAsia="zh-CN" w:bidi="ar-SA"/>
        </w:rPr>
        <w:t>2025年深圳市“龙华杯”青少年足球比赛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4D5397F"/>
    <w:rsid w:val="0A4725AB"/>
    <w:rsid w:val="0D566BC9"/>
    <w:rsid w:val="14A2631D"/>
    <w:rsid w:val="14C34F24"/>
    <w:rsid w:val="165D6C96"/>
    <w:rsid w:val="20D34CF2"/>
    <w:rsid w:val="27A56A4D"/>
    <w:rsid w:val="293E783A"/>
    <w:rsid w:val="326E42CA"/>
    <w:rsid w:val="340805C4"/>
    <w:rsid w:val="3AFD213B"/>
    <w:rsid w:val="448648CA"/>
    <w:rsid w:val="4B4B2FA2"/>
    <w:rsid w:val="583B78EA"/>
    <w:rsid w:val="58A1230D"/>
    <w:rsid w:val="58B24661"/>
    <w:rsid w:val="5F2BE56A"/>
    <w:rsid w:val="671D4941"/>
    <w:rsid w:val="69701D6D"/>
    <w:rsid w:val="6DFFCD9E"/>
    <w:rsid w:val="6EBD5A97"/>
    <w:rsid w:val="71BB412E"/>
    <w:rsid w:val="795310F0"/>
    <w:rsid w:val="7D9F3A20"/>
    <w:rsid w:val="7DD39989"/>
    <w:rsid w:val="B7FE4D38"/>
    <w:rsid w:val="BBFF548B"/>
    <w:rsid w:val="BEF358D9"/>
    <w:rsid w:val="BF6F63A1"/>
    <w:rsid w:val="DFFF69F1"/>
    <w:rsid w:val="E376E1AF"/>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4604</Words>
  <Characters>4823</Characters>
  <Lines>0</Lines>
  <Paragraphs>0</Paragraphs>
  <TotalTime>404</TotalTime>
  <ScaleCrop>false</ScaleCrop>
  <LinksUpToDate>false</LinksUpToDate>
  <CharactersWithSpaces>4954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2025-04-14T01:16:00Z</dcterms:created>
  <dc:creator>yang</dc:creator>
  <cp:lastModifiedBy>lxy</cp:lastModifiedBy>
  <dcterms:modified xsi:type="dcterms:W3CDTF">2025-10-10T17:13:05Z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E485C7BFBA1B5C8F21CEE8684D867D4E</vt:lpwstr>
  </property>
  <property fmtid="{D5CDD505-2E9C-101B-9397-08002B2CF9AE}" pid="4" name="KSOTemplateDocerSaveRecord">
    <vt:lpwstr>eyJoZGlkIjoiYWQ3ZTMwN2Y3NDYwNDBhNDA3NTFiMzA0ZThhZWM1M2EiLCJ1c2VySWQiOiI0Mzg4MDM0NDUifQ==</vt:lpwstr>
  </property>
</Properties>
</file>