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2022年度深圳高新区发展专项计划</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科技企业培育项目申请指南</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一、申请内容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kern w:val="21"/>
          <w:sz w:val="32"/>
          <w:szCs w:val="32"/>
          <w:highlight w:val="none"/>
          <w:lang w:val="en-US" w:eastAsia="zh-CN" w:bidi="ar-SA"/>
        </w:rPr>
        <w:t>支持高新区营造优秀创新创业环境，</w:t>
      </w:r>
      <w:r>
        <w:rPr>
          <w:rFonts w:hint="eastAsia" w:ascii="仿宋_GB2312" w:hAnsi="Calibri" w:eastAsia="仿宋_GB2312" w:cs="Times New Roman"/>
          <w:sz w:val="32"/>
          <w:szCs w:val="32"/>
          <w:lang w:val="en-US" w:eastAsia="zh-CN"/>
        </w:rPr>
        <w:t>对符合“20+8”战略性新兴产业和未来产业发展方向的科技企业以及引进该类企业的相关单位予以相应资助。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6"/>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（五）《深圳市高新技术产业园区发展专项计划管理办法》（深科技创新规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三、支持强度</w:t>
      </w:r>
      <w:r>
        <w:rPr>
          <w:rFonts w:hint="eastAsia" w:ascii="黑体" w:hAnsi="黑体" w:eastAsia="黑体"/>
          <w:sz w:val="32"/>
          <w:szCs w:val="32"/>
        </w:rPr>
        <w:t>与方式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（一）支持强度</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“七（一）受理机关”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对上年度研发投入占营收不低于5%、营收增速不低于20%的科技企业，每年按最高不超过100万元市级财政资金给予支持</w:t>
      </w:r>
      <w:r>
        <w:rPr>
          <w:rFonts w:hint="default" w:ascii="仿宋_GB2312" w:hAnsi="Calibri" w:eastAsia="仿宋_GB2312" w:cs="Times New Roman"/>
          <w:sz w:val="32"/>
          <w:szCs w:val="32"/>
          <w:lang w:val="en" w:eastAsia="zh-CN"/>
        </w:rPr>
        <w:t>,</w:t>
      </w:r>
      <w:r>
        <w:rPr>
          <w:rFonts w:hint="default"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2.深圳市外引入科技企业支持</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从深圳市外引入科技企业，经事前备案，实缴注册资本在1亿-5亿（含），按最高不超过100万元市级财政资金给予支持；实缴注册资本在5亿元-50亿元，按照最高不超过500万元市级财政资金给予支持；实缴注册资本大于50亿元，按照最高不超过1000万元市级财政资金给予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3.招商机构支持</w:t>
      </w:r>
    </w:p>
    <w:p>
      <w:pPr>
        <w:pStyle w:val="2"/>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于从深圳市外引进实缴注册资本5亿元以上的科技企业落户深圳高新区做出重要贡献的单位，经事前备案，按每引入一家科技企业给予不超过10万元市级财政资金支持，每家单位每年累计不超过100万元市级财政资金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（二）支持方式</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kern w:val="21"/>
          <w:sz w:val="32"/>
          <w:szCs w:val="32"/>
          <w:highlight w:val="none"/>
          <w:shd w:val="clear" w:color="auto" w:fill="auto"/>
          <w:lang w:eastAsia="zh-CN" w:bidi="ar-SA"/>
        </w:rPr>
        <w:t>事后</w:t>
      </w:r>
      <w:r>
        <w:rPr>
          <w:rFonts w:hint="eastAsia" w:ascii="仿宋_GB2312" w:hAnsi="仿宋_GB2312" w:eastAsia="仿宋_GB2312" w:cs="仿宋_GB2312"/>
          <w:kern w:val="21"/>
          <w:sz w:val="32"/>
          <w:szCs w:val="32"/>
          <w:highlight w:val="none"/>
          <w:shd w:val="clear" w:color="auto" w:fill="auto"/>
          <w:lang w:eastAsia="zh-CN" w:bidi="ar-SA"/>
        </w:rPr>
        <w:t>补助</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申请条件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册地或实际经营地在深圳高新区，上年度研发投入占营收不低于5%、营收增速不低于20%，属于“20+8”战略性新兴产业和未来产业发展方向且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（二）深圳市外引入科技企业支持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上年度从深圳市外迁入或深圳市外企业投资设立并注册或实际经营地在深圳高新区、实缴注册资本不低于1亿元、属于“20+8”战略性新兴产业和未来产业发展方向、完成或承诺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（三）招商机构支持</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在</w:t>
      </w:r>
      <w:r>
        <w:rPr>
          <w:rFonts w:hint="default" w:ascii="仿宋_GB2312" w:hAnsi="仿宋_GB2312" w:eastAsia="仿宋_GB2312" w:cs="仿宋_GB2312"/>
          <w:b w:val="0"/>
          <w:bCs w:val="0"/>
          <w:color w:val="auto"/>
          <w:sz w:val="32"/>
          <w:szCs w:val="32"/>
          <w:highlight w:val="none"/>
          <w:u w:val="none"/>
          <w:shd w:val="clear" w:color="auto" w:fill="auto"/>
          <w:lang w:val="en" w:eastAsia="zh-CN"/>
        </w:rPr>
        <w:t>深圳市（含深汕特别合作区）依法注册，</w:t>
      </w:r>
      <w:r>
        <w:rPr>
          <w:rFonts w:hint="eastAsia" w:ascii="仿宋_GB2312" w:hAnsi="Calibri" w:eastAsia="仿宋_GB2312" w:cs="Times New Roman"/>
          <w:sz w:val="32"/>
          <w:szCs w:val="32"/>
          <w:lang w:val="en-US" w:eastAsia="zh-CN"/>
        </w:rPr>
        <w:t>具备法人资格的企业、高校、科研机构、社会组织等单位或者是经市政府批准的其他机构，上年度引入“20+8”战略性新兴产业和未来产业发展方向且实缴注册资本不低于5亿元的科技企业，向其引入企业注册地或实际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（一）申请高成长企业支持应提交的材料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（详见“六、申请表格”）</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 xml:space="preserve">    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经深圳市注册会计师事务所出具的企业近两个年度财务会计报告</w:t>
      </w:r>
      <w:r>
        <w:rPr>
          <w:rFonts w:hint="default" w:ascii="仿宋_GB2312" w:eastAsia="仿宋_GB2312"/>
          <w:sz w:val="32"/>
          <w:szCs w:val="32"/>
          <w:lang w:val="en-US" w:eastAsia="zh-CN"/>
        </w:rPr>
        <w:t>(需提交经深圳市注册会计师协会备案的含有防伪标识封面的审计报告)</w:t>
      </w:r>
      <w:r>
        <w:rPr>
          <w:rFonts w:hint="eastAsia" w:ascii="仿宋_GB2312" w:eastAsia="仿宋_GB2312"/>
          <w:sz w:val="32"/>
          <w:szCs w:val="32"/>
          <w:lang w:val="en-US" w:eastAsia="zh-CN"/>
        </w:rPr>
        <w:t>；或</w:t>
      </w:r>
      <w:r>
        <w:rPr>
          <w:rFonts w:hint="default" w:ascii="仿宋_GB2312" w:hAnsi="仿宋_GB2312" w:eastAsia="仿宋_GB2312" w:cs="仿宋_GB2312"/>
          <w:kern w:val="21"/>
          <w:sz w:val="32"/>
          <w:szCs w:val="32"/>
          <w:highlight w:val="none"/>
          <w:lang w:eastAsia="zh-CN" w:bidi="ar-SA"/>
        </w:rPr>
        <w:t>第三方审计机构出具的上年度研发费用专项审计报告</w:t>
      </w:r>
      <w:r>
        <w:rPr>
          <w:rFonts w:hint="eastAsia" w:ascii="仿宋_GB2312" w:hAnsi="仿宋_GB2312" w:eastAsia="仿宋_GB2312" w:cs="仿宋_GB2312"/>
          <w:kern w:val="21"/>
          <w:sz w:val="32"/>
          <w:szCs w:val="32"/>
          <w:highlight w:val="none"/>
          <w:lang w:eastAsia="zh-CN" w:bidi="ar-SA"/>
        </w:rPr>
        <w:t>等能够体现营业增速和研发投入等相关信息的报告。</w:t>
      </w:r>
      <w:r>
        <w:rPr>
          <w:rFonts w:hint="default" w:ascii="仿宋_GB2312" w:hAnsi="仿宋_GB2312" w:eastAsia="仿宋_GB2312" w:cs="仿宋_GB2312"/>
          <w:kern w:val="21"/>
          <w:sz w:val="32"/>
          <w:szCs w:val="32"/>
          <w:highlight w:val="none"/>
          <w:lang w:eastAsia="zh-CN" w:bidi="ar-SA"/>
        </w:rPr>
        <w:t>第三方审计机构应当符合《高新技术企业认定管理工作指引》（国科发火〔2016〕195号）规定，具备独立执业资格，成立三年以上，近三年内无不良记录等要求。第三方审计机构资质如有调整的，按照调整后规定执行</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申请单位</w:t>
      </w:r>
      <w:r>
        <w:rPr>
          <w:rFonts w:hint="default" w:ascii="仿宋_GB2312" w:eastAsia="仿宋_GB2312"/>
          <w:sz w:val="32"/>
          <w:szCs w:val="32"/>
          <w:lang w:val="en-US" w:eastAsia="zh-CN"/>
        </w:rPr>
        <w:t>近</w:t>
      </w:r>
      <w:r>
        <w:rPr>
          <w:rFonts w:hint="eastAsia" w:ascii="仿宋_GB2312" w:eastAsia="仿宋_GB2312"/>
          <w:sz w:val="32"/>
          <w:szCs w:val="32"/>
          <w:lang w:val="en-US" w:eastAsia="zh-CN"/>
        </w:rPr>
        <w:t>两</w:t>
      </w:r>
      <w:r>
        <w:rPr>
          <w:rFonts w:hint="default" w:ascii="仿宋_GB2312" w:eastAsia="仿宋_GB2312"/>
          <w:sz w:val="32"/>
          <w:szCs w:val="32"/>
          <w:lang w:val="en-US" w:eastAsia="zh-CN"/>
        </w:rPr>
        <w:t>个年度企业所得税年度纳税申报表（纳税人自行登录电子税务局打印后盖公司章）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（二）申请深圳市外引入科技企业支持应提交的材料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eastAsia="仿宋_GB2312"/>
          <w:sz w:val="32"/>
          <w:szCs w:val="32"/>
          <w:lang w:val="en-US" w:eastAsia="zh-CN"/>
        </w:rPr>
        <w:t>6</w:t>
      </w:r>
      <w:r>
        <w:rPr>
          <w:rFonts w:hint="eastAsia" w:ascii="仿宋_GB2312" w:eastAsia="仿宋_GB2312" w:hAnsiTheme="minorHAnsi" w:cstheme="minorBidi"/>
          <w:kern w:val="2"/>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（三）申请招商机构支持应提交的材料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.引入企业落户深圳的相关证明材料。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引入企业</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6.与</w:t>
      </w:r>
      <w:r>
        <w:rPr>
          <w:rFonts w:hint="eastAsia" w:ascii="仿宋_GB2312" w:eastAsia="仿宋_GB2312"/>
          <w:sz w:val="32"/>
          <w:szCs w:val="32"/>
          <w:lang w:val="en-US" w:eastAsia="zh-CN"/>
        </w:rPr>
        <w:t>高新区园区管理机构</w:t>
      </w:r>
      <w:r>
        <w:rPr>
          <w:rFonts w:hint="default" w:ascii="仿宋_GB2312" w:eastAsia="仿宋_GB2312"/>
          <w:sz w:val="32"/>
          <w:szCs w:val="32"/>
          <w:lang w:val="en-US" w:eastAsia="zh-CN"/>
        </w:rPr>
        <w:t>签订的委托招商相关任务（协议）书</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7.引入深圳市外企业相关工作报告（包括与引入企业的沟通交流情况、重要时间节点、重要对接联系情况等），并附相关佐证材料</w:t>
      </w:r>
      <w:r>
        <w:rPr>
          <w:rFonts w:hint="eastAsia" w:ascii="仿宋_GB2312" w:eastAsia="仿宋_GB2312"/>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9</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仿宋_GB2312" w:hAnsi="仿宋_GB2312" w:eastAsia="仿宋_GB2312" w:cs="仿宋_GB2312"/>
          <w:kern w:val="21"/>
          <w:sz w:val="32"/>
          <w:szCs w:val="32"/>
          <w:highlight w:val="none"/>
          <w:lang w:val="en-US" w:eastAsia="zh-CN" w:bidi="ar-SA"/>
        </w:rPr>
        <w:t>申请单位（含高成长企业、深圳市外引入科技企业和招商机构）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申请表格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南山园区：南山区产业发展综合服务平台申请系统，网址为https://sfms.szns.gov.cn/；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坪山园区：深圳市坪山区科技创新和经济发展专项资金申报平台；</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龙岗园区：龙岗区产业管理服务平台，网址为https://cyfw.lg.gov.cn；</w:t>
      </w:r>
      <w:bookmarkStart w:id="0" w:name="_GoBack"/>
      <w:bookmarkEnd w:id="0"/>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w:t>
      </w:r>
      <w:r>
        <w:rPr>
          <w:rFonts w:hint="eastAsia" w:ascii="仿宋_GB2312" w:hAnsi="仿宋_GB2312" w:eastAsia="仿宋_GB2312" w:cs="仿宋_GB2312"/>
          <w:kern w:val="21"/>
          <w:sz w:val="32"/>
          <w:szCs w:val="32"/>
          <w:highlight w:val="none"/>
          <w:lang w:val="en-US" w:eastAsia="zh-CN" w:bidi="ar-SA"/>
        </w:rPr>
        <w:t>网址为</w:t>
      </w:r>
      <w:r>
        <w:rPr>
          <w:rFonts w:hint="eastAsia" w:ascii="仿宋_GB2312" w:hAnsi="仿宋_GB2312" w:eastAsia="仿宋_GB2312" w:cs="仿宋_GB2312"/>
          <w:kern w:val="21"/>
          <w:sz w:val="32"/>
          <w:szCs w:val="32"/>
          <w:highlight w:val="none"/>
          <w:lang w:eastAsia="zh-CN" w:bidi="ar-SA"/>
        </w:rPr>
        <w:t>https://www.gdzwfw.gov.cn。</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US"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val="en-US" w:eastAsia="zh-CN" w:bidi="ar-SA"/>
        </w:rPr>
        <w:t>20</w:t>
      </w:r>
      <w:r>
        <w:rPr>
          <w:rFonts w:hint="eastAsia" w:ascii="仿宋_GB2312" w:hAnsi="仿宋_GB2312" w:eastAsia="仿宋_GB2312" w:cs="仿宋_GB2312"/>
          <w:kern w:val="21"/>
          <w:sz w:val="32"/>
          <w:szCs w:val="32"/>
          <w:highlight w:val="none"/>
          <w:lang w:val="en-US" w:eastAsia="zh-CN" w:bidi="ar-SA"/>
        </w:rPr>
        <w:t>日-2022年</w:t>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月</w:t>
      </w:r>
      <w:r>
        <w:rPr>
          <w:rFonts w:hint="eastAsia" w:ascii="仿宋_GB2312" w:hAnsi="仿宋_GB2312" w:eastAsia="仿宋_GB2312" w:cs="仿宋_GB2312"/>
          <w:kern w:val="21"/>
          <w:sz w:val="32"/>
          <w:szCs w:val="32"/>
          <w:highlight w:val="none"/>
          <w:lang w:val="en-US" w:eastAsia="zh-CN" w:bidi="ar-SA"/>
        </w:rPr>
        <w:tab/>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日（截至18:00）。</w:t>
      </w:r>
    </w:p>
    <w:p>
      <w:pPr>
        <w:pStyle w:val="9"/>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）咨询电话：</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深圳市科技创新委：88101471；</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3838" w:leftChars="304" w:hanging="3200" w:hangingChars="10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26561905</w:t>
      </w:r>
      <w:r>
        <w:rPr>
          <w:rFonts w:hint="eastAsia" w:ascii="仿宋_GB2312" w:eastAsia="仿宋_GB2312" w:cs="仿宋_GB2312"/>
          <w:sz w:val="32"/>
          <w:szCs w:val="32"/>
          <w:highlight w:val="none"/>
          <w:lang w:val="en-US" w:eastAsia="zh-CN"/>
        </w:rPr>
        <w:t>（</w:t>
      </w:r>
      <w:r>
        <w:rPr>
          <w:rFonts w:hint="eastAsia" w:ascii="仿宋_GB2312" w:hAnsi="Calibri" w:eastAsia="仿宋_GB2312" w:cs="Times New Roman"/>
          <w:sz w:val="32"/>
          <w:szCs w:val="32"/>
          <w:lang w:val="en-US" w:eastAsia="zh-CN"/>
        </w:rPr>
        <w:t>高成长企业支持</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26542235</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32"/>
          <w:szCs w:val="32"/>
        </w:rPr>
        <w:t>市外引入科技企业</w:t>
      </w:r>
      <w:r>
        <w:rPr>
          <w:rFonts w:hint="eastAsia" w:ascii="仿宋_GB2312" w:hAnsi="Calibri" w:eastAsia="仿宋_GB2312" w:cs="Times New Roman"/>
          <w:sz w:val="32"/>
          <w:szCs w:val="32"/>
          <w:lang w:eastAsia="zh-CN"/>
        </w:rPr>
        <w:t>和</w:t>
      </w:r>
      <w:r>
        <w:rPr>
          <w:rFonts w:hint="eastAsia" w:ascii="仿宋_GB2312" w:hAnsi="Calibri" w:eastAsia="仿宋_GB2312" w:cs="Times New Roman"/>
          <w:sz w:val="32"/>
          <w:szCs w:val="32"/>
        </w:rPr>
        <w:t>招商机构</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highlight w:val="none"/>
          <w:lang w:val="en-US"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highlight w:val="yellow"/>
          <w:lang w:val="en-US" w:eastAsia="zh-CN"/>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28339213；</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eastAsia" w:ascii="仿宋_GB2312" w:hAnsi="仿宋_GB2312" w:eastAsia="仿宋_GB2312" w:cs="仿宋_GB2312"/>
          <w:sz w:val="32"/>
          <w:szCs w:val="32"/>
        </w:rPr>
        <w:t>2999</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default" w:ascii="仿宋_GB2312" w:hAnsi="仿宋_GB2312" w:eastAsia="仿宋_GB2312" w:cs="仿宋_GB2312"/>
          <w:kern w:val="21"/>
          <w:sz w:val="32"/>
          <w:szCs w:val="32"/>
          <w:highlight w:val="none"/>
          <w:lang w:val="en-US" w:eastAsia="zh-CN" w:bidi="ar-SA"/>
        </w:rPr>
        <w:t>28942199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sz w:val="32"/>
          <w:szCs w:val="32"/>
          <w:lang w:val="en-US" w:eastAsia="zh-CN"/>
        </w:rPr>
        <w:t>：29672646</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（四）受理地址</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：深圳市南山区桃园路2号区委大楼南山区科技创新局11楼；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个园区分中心；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lang w:eastAsia="zh-CN"/>
        </w:rPr>
        <w:t>办理</w:t>
      </w:r>
      <w:r>
        <w:rPr>
          <w:rFonts w:hint="eastAsia" w:ascii="黑体" w:hAnsi="黑体" w:eastAsia="黑体"/>
          <w:sz w:val="32"/>
          <w:szCs w:val="32"/>
        </w:rPr>
        <w:t>程序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网上申报——向各园区管理机构收文窗口提交申请材料——各园区管理机构对申请材料进行初审——专家核查或专项审计——社会公示——各园区管理机构拟定资助方案并报市科技创新委审定——各园区管理机构按照规定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办理</w:t>
      </w:r>
      <w:r>
        <w:rPr>
          <w:rFonts w:hint="eastAsia" w:ascii="黑体" w:hAnsi="黑体" w:eastAsia="黑体"/>
          <w:sz w:val="32"/>
          <w:szCs w:val="32"/>
        </w:rPr>
        <w:t>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成批处理。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证件：批准文件。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申请单位在收到</w:t>
      </w:r>
      <w:r>
        <w:rPr>
          <w:rFonts w:hint="eastAsia" w:ascii="仿宋_GB2312" w:eastAsia="仿宋_GB2312"/>
          <w:sz w:val="32"/>
        </w:rPr>
        <w:t>批准文件之日起1个月内办理资金拨付</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申请单位</w:t>
      </w:r>
      <w:r>
        <w:rPr>
          <w:rFonts w:hint="eastAsia" w:ascii="仿宋_GB2312" w:eastAsia="仿宋_GB2312"/>
          <w:sz w:val="32"/>
          <w:szCs w:val="32"/>
        </w:rPr>
        <w:t>凭批准文件获得资助。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无年审。</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从未委托任何单位或个人为申请单位代理</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资金申报</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举报。</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contextualSpacing w:val="0"/>
        <w:jc w:val="left"/>
        <w:textAlignment w:val="auto"/>
        <w:rPr>
          <w:rFonts w:hint="default" w:ascii="黑体" w:hAnsi="黑体" w:eastAsia="黑体"/>
          <w:sz w:val="32"/>
          <w:szCs w:val="32"/>
          <w:lang w:val="en-US" w:eastAsia="zh-CN"/>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项目一经立项，申请单位即对项目执行全过程负有主体责任</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有义务配合市科技</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创新委</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、市财政部门、市审计部门以及</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等对项目实施、资金使用情况进行监督检查与绩效评价。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FE87"/>
    <w:multiLevelType w:val="singleLevel"/>
    <w:tmpl w:val="BC75FE87"/>
    <w:lvl w:ilvl="0" w:tentative="0">
      <w:start w:val="7"/>
      <w:numFmt w:val="chineseCounting"/>
      <w:suff w:val="nothing"/>
      <w:lvlText w:val="%1、"/>
      <w:lvlJc w:val="left"/>
      <w:rPr>
        <w:rFonts w:hint="eastAsia"/>
      </w:rPr>
    </w:lvl>
  </w:abstractNum>
  <w:abstractNum w:abstractNumId="1">
    <w:nsid w:val="CDA4DDAD"/>
    <w:multiLevelType w:val="singleLevel"/>
    <w:tmpl w:val="CDA4DDAD"/>
    <w:lvl w:ilvl="0" w:tentative="0">
      <w:start w:val="6"/>
      <w:numFmt w:val="chineseCounting"/>
      <w:suff w:val="nothing"/>
      <w:lvlText w:val="%1、"/>
      <w:lvlJc w:val="left"/>
      <w:rPr>
        <w:rFonts w:hint="eastAsia"/>
      </w:rPr>
    </w:lvl>
  </w:abstractNum>
  <w:abstractNum w:abstractNumId="2">
    <w:nsid w:val="29DC57BD"/>
    <w:multiLevelType w:val="singleLevel"/>
    <w:tmpl w:val="29DC57BD"/>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83770"/>
    <w:rsid w:val="00755731"/>
    <w:rsid w:val="02E41DA8"/>
    <w:rsid w:val="067C2391"/>
    <w:rsid w:val="077F7CF8"/>
    <w:rsid w:val="0E314745"/>
    <w:rsid w:val="10916C11"/>
    <w:rsid w:val="11185634"/>
    <w:rsid w:val="1FFD8667"/>
    <w:rsid w:val="21815C79"/>
    <w:rsid w:val="275FE472"/>
    <w:rsid w:val="2DFE6228"/>
    <w:rsid w:val="2F3DB19C"/>
    <w:rsid w:val="33EFC054"/>
    <w:rsid w:val="392EB596"/>
    <w:rsid w:val="3C183770"/>
    <w:rsid w:val="3C370095"/>
    <w:rsid w:val="3DF79E90"/>
    <w:rsid w:val="3E541027"/>
    <w:rsid w:val="3EBBF14C"/>
    <w:rsid w:val="412D4E07"/>
    <w:rsid w:val="41FC7009"/>
    <w:rsid w:val="4A5E3A07"/>
    <w:rsid w:val="503C66FF"/>
    <w:rsid w:val="52FC5085"/>
    <w:rsid w:val="56DD1CE9"/>
    <w:rsid w:val="57FD2A80"/>
    <w:rsid w:val="597B6D2A"/>
    <w:rsid w:val="5B167E48"/>
    <w:rsid w:val="5B758EE8"/>
    <w:rsid w:val="5BBFDA46"/>
    <w:rsid w:val="5BF67689"/>
    <w:rsid w:val="5DF1C4ED"/>
    <w:rsid w:val="5F7C0074"/>
    <w:rsid w:val="5FFF5C54"/>
    <w:rsid w:val="671303EA"/>
    <w:rsid w:val="67EFB77D"/>
    <w:rsid w:val="6BD9F3F9"/>
    <w:rsid w:val="6DFE3E8E"/>
    <w:rsid w:val="6FEF676F"/>
    <w:rsid w:val="6FFE86B0"/>
    <w:rsid w:val="73F50B60"/>
    <w:rsid w:val="76F72E72"/>
    <w:rsid w:val="77BE8A73"/>
    <w:rsid w:val="77BF045A"/>
    <w:rsid w:val="77FEF32A"/>
    <w:rsid w:val="7BF79F01"/>
    <w:rsid w:val="7BF97A5C"/>
    <w:rsid w:val="7CE53F15"/>
    <w:rsid w:val="7CF5E8B6"/>
    <w:rsid w:val="7F7F6044"/>
    <w:rsid w:val="7F7FA3C7"/>
    <w:rsid w:val="7FCF9D3F"/>
    <w:rsid w:val="7FFFC7A8"/>
    <w:rsid w:val="8DDF1227"/>
    <w:rsid w:val="A3E7B0CA"/>
    <w:rsid w:val="BBE616DA"/>
    <w:rsid w:val="BDEAA115"/>
    <w:rsid w:val="BFA91537"/>
    <w:rsid w:val="BFB1BB6B"/>
    <w:rsid w:val="DBFFFCEC"/>
    <w:rsid w:val="EBB7766D"/>
    <w:rsid w:val="EBC95367"/>
    <w:rsid w:val="EFEF409C"/>
    <w:rsid w:val="EFF3D646"/>
    <w:rsid w:val="F2BD34D7"/>
    <w:rsid w:val="F5FF78F0"/>
    <w:rsid w:val="FB54E18A"/>
    <w:rsid w:val="FEFE50DC"/>
    <w:rsid w:val="FF6D6798"/>
    <w:rsid w:val="FF7E4A86"/>
    <w:rsid w:val="FFE3A8F2"/>
    <w:rsid w:val="FFF1C4F6"/>
    <w:rsid w:val="FFFEF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2022-06-30T10:10:00Z</dcterms:created>
  <dc:creator>李婧妮</dc:creator>
  <cp:lastModifiedBy>kcj-pms</cp:lastModifiedBy>
  <cp:lastPrinted>2022-09-05T17:27:00Z</cp:lastPrinted>
  <dcterms:modified xsi:type="dcterms:W3CDTF">2025-11-13T16:01:53Z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B5C7DB2307E290AE71901569C898C882</vt:lpwstr>
  </property>
</Properties>
</file>