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2026年龙华区体育公益培训</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2"/>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kern w:val="2"/>
          <w:sz w:val="32"/>
          <w:szCs w:val="20"/>
          <w:lang w:val="en-US" w:eastAsia="zh-CN" w:bidi="ar-SA"/>
        </w:rPr>
        <w:t>2026年龙华区体育公益培训项目</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3-10</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ascii="仿宋_GB2312" w:hAnsi="仿宋_GB2312" w:eastAsia="仿宋_GB2312" w:cs="仿宋_GB2312"/>
          <w:b w:val="0"/>
          <w:bCs/>
          <w:i w:val="0"/>
          <w:color w:val="000000"/>
          <w:sz w:val="32"/>
          <w:szCs w:val="32"/>
        </w:rPr>
        <w:t>为</w:t>
      </w:r>
      <w:r>
        <w:rPr>
          <w:rFonts w:hint="eastAsia" w:ascii="仿宋_GB2312" w:eastAsia="仿宋_GB2312"/>
          <w:sz w:val="32"/>
          <w:szCs w:val="32"/>
        </w:rPr>
        <w:t>丰富群众体育生活，</w:t>
      </w:r>
      <w:r>
        <w:rPr>
          <w:rFonts w:hint="eastAsia" w:ascii="仿宋_GB2312" w:eastAsia="仿宋_GB2312"/>
          <w:sz w:val="32"/>
          <w:szCs w:val="32"/>
          <w:lang w:eastAsia="zh-CN"/>
        </w:rPr>
        <w:t>提升各运动项目参与人数，</w:t>
      </w:r>
      <w:r>
        <w:rPr>
          <w:rFonts w:hint="eastAsia" w:ascii="仿宋_GB2312" w:eastAsia="仿宋_GB2312"/>
          <w:sz w:val="32"/>
          <w:szCs w:val="32"/>
        </w:rPr>
        <w:t>激发全民健身运动热情，增强市民体质，打造龙华区体育赛事品牌，推动体育事业发展，向广大群众</w:t>
      </w:r>
      <w:r>
        <w:rPr>
          <w:rFonts w:hint="eastAsia" w:ascii="仿宋_GB2312" w:eastAsia="仿宋_GB2312"/>
          <w:sz w:val="32"/>
          <w:szCs w:val="32"/>
          <w:lang w:eastAsia="zh-CN"/>
        </w:rPr>
        <w:t>普及</w:t>
      </w:r>
      <w:r>
        <w:rPr>
          <w:rFonts w:hint="eastAsia" w:ascii="仿宋_GB2312" w:eastAsia="仿宋_GB2312"/>
          <w:sz w:val="32"/>
          <w:szCs w:val="32"/>
        </w:rPr>
        <w:t>体育健身知识，搭建起广大群众参与体育锻炼的平台。通过开展形式多样的公益培训班，丰富市民的业余生活，积极倡导全民健身理念，不断满足群众多元化、多层次的文体需求。202</w:t>
      </w:r>
      <w:r>
        <w:rPr>
          <w:rFonts w:hint="eastAsia" w:ascii="仿宋_GB2312" w:eastAsia="仿宋_GB2312"/>
          <w:sz w:val="32"/>
          <w:szCs w:val="32"/>
          <w:lang w:val="en-US" w:eastAsia="zh-CN"/>
        </w:rPr>
        <w:t>6</w:t>
      </w:r>
      <w:r>
        <w:rPr>
          <w:rFonts w:hint="eastAsia" w:ascii="仿宋_GB2312" w:eastAsia="仿宋_GB2312"/>
          <w:sz w:val="32"/>
          <w:szCs w:val="32"/>
        </w:rPr>
        <w:t>年龙华区体育公益培训</w:t>
      </w:r>
      <w:r>
        <w:rPr>
          <w:rFonts w:hint="eastAsia" w:ascii="仿宋_GB2312" w:eastAsia="仿宋_GB2312"/>
          <w:sz w:val="32"/>
          <w:szCs w:val="32"/>
          <w:lang w:eastAsia="zh-CN"/>
        </w:rPr>
        <w:t>项目计划于</w:t>
      </w:r>
      <w:r>
        <w:rPr>
          <w:rFonts w:hint="eastAsia" w:ascii="仿宋_GB2312" w:eastAsia="仿宋_GB2312"/>
          <w:sz w:val="32"/>
          <w:szCs w:val="32"/>
          <w:lang w:val="en-US" w:eastAsia="zh-CN"/>
        </w:rPr>
        <w:t>3</w:t>
      </w:r>
      <w:r>
        <w:rPr>
          <w:rFonts w:hint="eastAsia" w:ascii="仿宋_GB2312" w:eastAsia="仿宋_GB2312"/>
          <w:sz w:val="32"/>
          <w:szCs w:val="32"/>
        </w:rPr>
        <w:t>月至1</w:t>
      </w:r>
      <w:r>
        <w:rPr>
          <w:rFonts w:hint="eastAsia" w:ascii="仿宋_GB2312" w:eastAsia="仿宋_GB2312"/>
          <w:sz w:val="32"/>
          <w:szCs w:val="32"/>
          <w:lang w:val="en-US" w:eastAsia="zh-CN"/>
        </w:rPr>
        <w:t>0</w:t>
      </w:r>
      <w:r>
        <w:rPr>
          <w:rFonts w:hint="eastAsia" w:ascii="仿宋_GB2312" w:eastAsia="仿宋_GB2312"/>
          <w:sz w:val="32"/>
          <w:szCs w:val="32"/>
        </w:rPr>
        <w:t>月开展，共有1</w:t>
      </w:r>
      <w:r>
        <w:rPr>
          <w:rFonts w:hint="eastAsia" w:ascii="仿宋_GB2312" w:eastAsia="仿宋_GB2312"/>
          <w:sz w:val="32"/>
          <w:szCs w:val="32"/>
          <w:lang w:val="en-US" w:eastAsia="zh-CN"/>
        </w:rPr>
        <w:t>0</w:t>
      </w:r>
      <w:r>
        <w:rPr>
          <w:rFonts w:hint="eastAsia" w:ascii="仿宋_GB2312" w:eastAsia="仿宋_GB2312"/>
          <w:sz w:val="32"/>
          <w:szCs w:val="32"/>
        </w:rPr>
        <w:t>个体育项目</w:t>
      </w:r>
      <w:r>
        <w:rPr>
          <w:rFonts w:hint="eastAsia" w:ascii="仿宋_GB2312" w:eastAsia="仿宋_GB2312"/>
          <w:sz w:val="32"/>
          <w:szCs w:val="32"/>
          <w:lang w:eastAsia="zh-CN"/>
        </w:rPr>
        <w:t>，</w:t>
      </w:r>
      <w:r>
        <w:rPr>
          <w:rFonts w:hint="eastAsia" w:ascii="仿宋_GB2312" w:eastAsia="仿宋_GB2312"/>
          <w:sz w:val="32"/>
          <w:szCs w:val="32"/>
        </w:rPr>
        <w:t>全年</w:t>
      </w:r>
      <w:r>
        <w:rPr>
          <w:rFonts w:hint="eastAsia" w:ascii="仿宋_GB2312" w:eastAsia="仿宋_GB2312"/>
          <w:sz w:val="32"/>
          <w:szCs w:val="32"/>
          <w:lang w:eastAsia="zh-CN"/>
        </w:rPr>
        <w:t>预计</w:t>
      </w:r>
      <w:r>
        <w:rPr>
          <w:rFonts w:hint="eastAsia" w:ascii="仿宋_GB2312" w:eastAsia="仿宋_GB2312"/>
          <w:sz w:val="32"/>
          <w:szCs w:val="32"/>
        </w:rPr>
        <w:t>开</w:t>
      </w:r>
      <w:r>
        <w:rPr>
          <w:rFonts w:hint="eastAsia" w:ascii="仿宋_GB2312" w:hAnsi="仿宋_GB2312" w:eastAsia="仿宋_GB2312" w:cs="仿宋_GB2312"/>
          <w:sz w:val="32"/>
          <w:szCs w:val="32"/>
        </w:rPr>
        <w:t>展十期课程</w:t>
      </w:r>
      <w:r>
        <w:rPr>
          <w:rFonts w:hint="eastAsia" w:ascii="仿宋_GB2312" w:hAnsi="仿宋_GB2312" w:eastAsia="仿宋_GB2312" w:cs="仿宋_GB2312"/>
          <w:sz w:val="32"/>
          <w:szCs w:val="32"/>
          <w:lang w:eastAsia="zh-CN"/>
        </w:rPr>
        <w:t>。</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（1）制定2026年龙华区体育公益培训项目具体实施方案和报价单；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（2）负责培训场地布置、宣传海报、横幅设计等工作；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（3）负责整个培训的组织并制定教学计划及教学辅助材料等；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（4）负责聘请相关教练员及购买相关器材，教练员需有专业的相关资质等；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（5）设专人统筹公益培训监督与实施，全程跟踪项目进展，确保培训质量与落地成效。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 w:eastAsia="zh-CN" w:bidi="ar-SA"/>
        </w:rPr>
        <w:t>（</w:t>
      </w:r>
      <w:r>
        <w:rPr>
          <w:rFonts w:hint="eastAsia" w:ascii="仿宋_GB2312" w:hAnsi="仿宋" w:eastAsia="仿宋_GB2312" w:cs="仿宋"/>
          <w:kern w:val="2"/>
          <w:sz w:val="32"/>
          <w:szCs w:val="32"/>
          <w:lang w:val="en-US" w:eastAsia="zh-CN" w:bidi="ar-SA"/>
        </w:rPr>
        <w:t>6</w:t>
      </w:r>
      <w:r>
        <w:rPr>
          <w:rFonts w:hint="eastAsia" w:ascii="仿宋_GB2312" w:hAnsi="仿宋" w:eastAsia="仿宋_GB2312" w:cs="仿宋"/>
          <w:kern w:val="2"/>
          <w:sz w:val="32"/>
          <w:szCs w:val="32"/>
          <w:lang w:val="en" w:eastAsia="zh-CN" w:bidi="ar-SA"/>
        </w:rPr>
        <w:t>）</w:t>
      </w:r>
      <w:r>
        <w:rPr>
          <w:rFonts w:hint="eastAsia" w:ascii="仿宋_GB2312" w:hAnsi="仿宋" w:eastAsia="仿宋_GB2312" w:cs="仿宋"/>
          <w:kern w:val="2"/>
          <w:sz w:val="32"/>
          <w:szCs w:val="32"/>
          <w:lang w:val="en-US" w:eastAsia="zh-CN" w:bidi="ar-SA"/>
        </w:rPr>
        <w:t>负责主办方交办的其他事项，具体培训时间、地点根据实际情况安排。</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2"/>
        <w:rPr>
          <w:rFonts w:hint="eastAsia" w:ascii="仿宋_GB2312" w:hAnsi="仿宋_GB2312" w:eastAsia="仿宋_GB2312" w:cs="仿宋_GB2312"/>
          <w:sz w:val="32"/>
          <w:szCs w:val="32"/>
          <w:lang w:eastAsia="zh-CN"/>
        </w:rPr>
      </w:pPr>
      <w:r>
        <w:rPr>
          <w:rFonts w:hint="eastAsia" w:ascii="仿宋_GB2312" w:hAnsi="仿宋" w:eastAsia="仿宋_GB2312" w:cs="仿宋"/>
          <w:kern w:val="2"/>
          <w:sz w:val="32"/>
          <w:szCs w:val="32"/>
          <w:lang w:val="en-US" w:eastAsia="zh-CN" w:bidi="ar-SA"/>
        </w:rPr>
        <w:t>98</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1"/>
        <w:tblW w:w="8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269"/>
        <w:gridCol w:w="2352"/>
        <w:gridCol w:w="2309"/>
        <w:gridCol w:w="713"/>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8120"/>
                <w:tab w:val="left" w:pos="13230"/>
              </w:tabs>
              <w:jc w:val="center"/>
              <w:textAlignment w:val="center"/>
              <w:rPr>
                <w:rFonts w:hint="eastAsia" w:ascii="宋体" w:hAnsi="宋体" w:eastAsia="宋体" w:cs="宋体"/>
                <w:i w:val="0"/>
                <w:iCs w:val="0"/>
                <w:color w:val="000000"/>
                <w:sz w:val="48"/>
                <w:szCs w:val="48"/>
                <w:u w:val="none"/>
              </w:rPr>
            </w:pPr>
            <w:r>
              <w:rPr>
                <w:rFonts w:hint="eastAsia" w:ascii="仿宋_GB2312" w:hAnsi="仿宋_GB2312" w:eastAsia="仿宋_GB2312" w:cs="仿宋_GB2312"/>
                <w:b/>
                <w:bCs/>
                <w:sz w:val="32"/>
                <w:szCs w:val="32"/>
                <w:lang w:eastAsia="zh-CN"/>
              </w:rPr>
              <w:t>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培训项目</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费用类别</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具体内容</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训练球</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匹克球</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训练球</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训练球</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训练球</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训练球</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腰旗橄榄球</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训练球、训练器材等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八段锦</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6名教练，3个班（每班2名），每名每天250元（含劳务费、误餐费、交通补助）</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跳绳、辅助道具等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滑雪</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场地及培训器材租用和教练指导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含场地、器材租用及教练指导</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9"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风洞</w:t>
            </w: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场地和教练指导</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含场地租用及教练指导</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训练器材（租赁）</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训练服、头盔、飞行眼罩、耳塞</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培训材料费</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签到表、免责协议、教辅材料打印</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培训组织、学员饮用水等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培训布置费用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场地布置等</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海报横幅费用</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海报、横幅设计及制作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宣传费</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宣传片</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2026年体育公益培训宣传片2分钟视频拍摄制作</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81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投标价格</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r>
              <w:rPr>
                <w:rStyle w:val="19"/>
                <w:lang w:val="en-US" w:eastAsia="zh-CN" w:bidi="ar"/>
              </w:rPr>
              <w:t xml:space="preserve">        </w:t>
            </w:r>
            <w:r>
              <w:rPr>
                <w:rStyle w:val="19"/>
                <w:rFonts w:hint="eastAsia"/>
                <w:lang w:val="en-US" w:eastAsia="zh-CN" w:bidi="ar"/>
              </w:rPr>
              <w:t xml:space="preserve">         </w:t>
            </w:r>
            <w:r>
              <w:rPr>
                <w:rStyle w:val="19"/>
                <w:lang w:val="en-US" w:eastAsia="zh-CN" w:bidi="ar"/>
              </w:rPr>
              <w:t xml:space="preserve"> </w:t>
            </w:r>
            <w:r>
              <w:rPr>
                <w:rStyle w:val="19"/>
                <w:u w:val="none"/>
                <w:lang w:val="en-US" w:eastAsia="zh-CN" w:bidi="ar"/>
              </w:rPr>
              <w:t>（注意：以万元为单位，并最多保留两位小数）</w:t>
            </w:r>
          </w:p>
        </w:tc>
      </w:tr>
    </w:tbl>
    <w:p>
      <w:pPr>
        <w:pStyle w:val="2"/>
        <w:rPr>
          <w:rFonts w:hint="eastAsia"/>
          <w:lang w:eastAsia="zh-CN"/>
        </w:rPr>
      </w:pPr>
    </w:p>
    <w:p>
      <w:pPr>
        <w:spacing w:line="560" w:lineRule="exact"/>
        <w:ind w:firstLine="640" w:firstLineChars="200"/>
        <w:rPr>
          <w:rFonts w:hint="eastAsia" w:ascii="黑体" w:hAnsi="黑体" w:eastAsia="黑体" w:cs="黑体"/>
          <w:bCs/>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4"/>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6"/>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6"/>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每提供一项相关文体组织培训类活动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916" w:type="dxa"/>
            <w:noWrap w:val="0"/>
            <w:vAlign w:val="center"/>
          </w:tcPr>
          <w:p>
            <w:pPr>
              <w:numPr>
                <w:ilvl w:val="0"/>
                <w:numId w:val="3"/>
              </w:num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具有相关体育专业本科（或以上）学历，每提供上述一类专业学历的得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分（注：提供重复学历的其他人员不累计分值。）；本项最高得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提供学位或学历证书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学信网查询记录，原件备查。</w:t>
            </w:r>
          </w:p>
          <w:p>
            <w:pPr>
              <w:topLinePunct/>
              <w:snapToGrid w:val="0"/>
              <w:jc w:val="left"/>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诚信承诺</w:t>
            </w:r>
          </w:p>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违约承诺</w:t>
            </w:r>
          </w:p>
          <w:p>
            <w:pPr>
              <w:pStyle w:val="6"/>
              <w:rPr>
                <w:rFonts w:hint="eastAsia"/>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严格按照招标文件及投标承诺履行义务；</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合同履行期间如若违约，由此造成的损失由投标人承担；</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jc w:val="center"/>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snapToGrid/>
              <w:spacing w:line="276" w:lineRule="auto"/>
              <w:ind w:firstLine="0" w:firstLineChars="0"/>
              <w:jc w:val="left"/>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楷体_GB2312" w:hAnsi="楷体_GB2312" w:eastAsia="楷体_GB2312" w:cs="楷体_GB2312"/>
          <w:bCs/>
          <w:color w:val="000000"/>
          <w:sz w:val="32"/>
          <w:szCs w:val="32"/>
          <w:lang w:val="en-US" w:eastAsia="zh-CN"/>
        </w:rPr>
      </w:pPr>
      <w:r>
        <w:rPr>
          <w:rFonts w:hint="eastAsia" w:ascii="楷体_GB2312" w:hAnsi="楷体_GB2312" w:eastAsia="楷体_GB2312" w:cs="楷体_GB2312"/>
          <w:bCs/>
          <w:color w:val="000000"/>
          <w:sz w:val="32"/>
          <w:szCs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bookmarkStart w:id="2" w:name="_GoBack"/>
      <w:bookmarkEnd w:id="2"/>
      <w:r>
        <w:rPr>
          <w:rFonts w:hint="eastAsia" w:ascii="仿宋_GB2312" w:hAnsi="仿宋" w:eastAsia="仿宋_GB2312" w:cs="Times New Roman"/>
          <w:kern w:val="2"/>
          <w:sz w:val="32"/>
          <w:szCs w:val="24"/>
          <w:lang w:val="en-US" w:eastAsia="zh-CN" w:bidi="ar-SA"/>
        </w:rPr>
        <w:t>；</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kern w:val="2"/>
          <w:sz w:val="32"/>
          <w:szCs w:val="20"/>
          <w:lang w:val="en-US" w:eastAsia="zh-CN" w:bidi="ar-SA"/>
        </w:rPr>
        <w:t>2026年龙华区体育公益培训项目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2"/>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pStyle w:val="2"/>
        <w:rPr>
          <w:rFonts w:hint="eastAsia" w:ascii="仿宋_GB2312" w:hAnsi="仿宋" w:eastAsia="仿宋_GB2312" w:cs="Times New Roman"/>
          <w:sz w:val="32"/>
          <w:szCs w:val="22"/>
        </w:rPr>
      </w:pPr>
    </w:p>
    <w:p>
      <w:pPr>
        <w:pStyle w:val="17"/>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4D5397F"/>
    <w:rsid w:val="05D860D3"/>
    <w:rsid w:val="0A4725AB"/>
    <w:rsid w:val="0CB83F5E"/>
    <w:rsid w:val="0D566BC9"/>
    <w:rsid w:val="0D7D62E4"/>
    <w:rsid w:val="14A2631D"/>
    <w:rsid w:val="14C34F24"/>
    <w:rsid w:val="165D6C96"/>
    <w:rsid w:val="1CA8200C"/>
    <w:rsid w:val="20D34CF2"/>
    <w:rsid w:val="27A56A4D"/>
    <w:rsid w:val="293E783A"/>
    <w:rsid w:val="2E825641"/>
    <w:rsid w:val="326E42CA"/>
    <w:rsid w:val="340805C4"/>
    <w:rsid w:val="39CE38A0"/>
    <w:rsid w:val="3AFD213B"/>
    <w:rsid w:val="3DFC634D"/>
    <w:rsid w:val="448648CA"/>
    <w:rsid w:val="4B4B2FA2"/>
    <w:rsid w:val="50FB2D75"/>
    <w:rsid w:val="52DA7DE2"/>
    <w:rsid w:val="58A1230D"/>
    <w:rsid w:val="58B24661"/>
    <w:rsid w:val="5F2BE56A"/>
    <w:rsid w:val="607FC31B"/>
    <w:rsid w:val="671D4941"/>
    <w:rsid w:val="69701D6D"/>
    <w:rsid w:val="6DFFCD9E"/>
    <w:rsid w:val="6EBD5A97"/>
    <w:rsid w:val="71BB412E"/>
    <w:rsid w:val="720C2BDC"/>
    <w:rsid w:val="795310F0"/>
    <w:rsid w:val="7D9F3A20"/>
    <w:rsid w:val="7DD39989"/>
    <w:rsid w:val="7FBFE9DC"/>
    <w:rsid w:val="B7FE4D38"/>
    <w:rsid w:val="BBFF548B"/>
    <w:rsid w:val="D3EF37F7"/>
    <w:rsid w:val="DFFF69F1"/>
    <w:rsid w:val="E376E1AF"/>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alibri" w:cs="Courier New"/>
      <w:szCs w:val="21"/>
    </w:r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toc 1"/>
    <w:basedOn w:val="1"/>
    <w:next w:val="1"/>
    <w:qFormat/>
    <w:uiPriority w:val="39"/>
    <w:rPr>
      <w:rFonts w:ascii="Calibri" w:hAnsi="Calibri" w:eastAsia="宋体" w:cs="Times New Roman"/>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 w:type="character" w:customStyle="1" w:styleId="19">
    <w:name w:val="font21"/>
    <w:basedOn w:val="13"/>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4703</Words>
  <Characters>4871</Characters>
  <Lines>0</Lines>
  <Paragraphs>0</Paragraphs>
  <TotalTime>20</TotalTime>
  <ScaleCrop>false</ScaleCrop>
  <LinksUpToDate>false</LinksUpToDate>
  <CharactersWithSpaces>5010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2025-11-14T17:16:26Z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eyJoZGlkIjoiYWQ3ZTMwN2Y3NDYwNDBhNDA3NTFiMzA0ZThhZWM1M2EiLCJ1c2VySWQiOiI0Mzg4MDM0NDUifQ==</vt:lpwstr>
  </property>
</Properties>
</file>