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龙华区工业和信息化局关于委托专业机构</w:t>
      </w:r>
    </w:p>
    <w:p>
      <w:pPr>
        <w:spacing w:line="52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协助开展</w:t>
      </w:r>
      <w:r>
        <w:rPr>
          <w:rFonts w:hint="eastAsia" w:ascii="方正小标宋简体" w:hAnsi="方正小标宋简体" w:eastAsia="方正小标宋简体" w:cs="方正小标宋简体"/>
          <w:sz w:val="44"/>
          <w:szCs w:val="44"/>
          <w:lang w:eastAsia="zh-CN"/>
        </w:rPr>
        <w:t>“百千万工程”宣传报道</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项目采购需求书</w:t>
      </w:r>
    </w:p>
    <w:p>
      <w:pPr>
        <w:pStyle w:val="16"/>
        <w:spacing w:line="560" w:lineRule="exact"/>
        <w:ind w:firstLine="0" w:firstLineChars="0"/>
        <w:jc w:val="center"/>
        <w:rPr>
          <w:rFonts w:ascii="仿宋_GB2312" w:hAnsi="仿宋_GB2312" w:eastAsia="仿宋_GB2312" w:cs="仿宋_GB2312"/>
          <w:sz w:val="32"/>
          <w:szCs w:val="32"/>
        </w:rPr>
      </w:pPr>
    </w:p>
    <w:p>
      <w:pPr>
        <w:pStyle w:val="5"/>
        <w:spacing w:after="0" w:line="560" w:lineRule="exact"/>
        <w:ind w:left="0" w:leftChars="0" w:right="0" w:rightChars="0" w:firstLine="640" w:firstLineChars="200"/>
        <w:rPr>
          <w:rFonts w:ascii="黑体" w:hAnsi="黑体" w:eastAsia="黑体" w:cs="黑体"/>
          <w:sz w:val="32"/>
          <w:szCs w:val="32"/>
        </w:rPr>
      </w:pPr>
      <w:r>
        <w:rPr>
          <w:rFonts w:hint="eastAsia" w:ascii="黑体" w:hAnsi="黑体" w:eastAsia="黑体" w:cs="黑体"/>
          <w:sz w:val="32"/>
          <w:szCs w:val="32"/>
        </w:rPr>
        <w:t>一、项目目的</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为全面、深入宣传我局在“百千万工程”领域的进展与成果，提升信息传播的广度与深度，我科拟以公开征集、最低价法的方式委托专业机构协助开展“百千万工程”宣传报道</w:t>
      </w:r>
      <w:r>
        <w:rPr>
          <w:rFonts w:hint="eastAsia" w:ascii="仿宋_GB2312" w:hAnsi="仿宋_GB2312" w:eastAsia="仿宋_GB2312" w:cs="仿宋_GB2312"/>
          <w:sz w:val="32"/>
          <w:szCs w:val="32"/>
        </w:rPr>
        <w:t>项目。</w:t>
      </w:r>
    </w:p>
    <w:p>
      <w:pPr>
        <w:pStyle w:val="5"/>
        <w:spacing w:after="0" w:line="560" w:lineRule="exact"/>
        <w:ind w:left="0" w:leftChars="0" w:right="1470" w:firstLine="640" w:firstLineChars="200"/>
        <w:rPr>
          <w:rFonts w:ascii="黑体" w:hAnsi="黑体" w:eastAsia="黑体" w:cs="黑体"/>
          <w:sz w:val="32"/>
          <w:szCs w:val="32"/>
        </w:rPr>
      </w:pPr>
      <w:r>
        <w:rPr>
          <w:rFonts w:hint="eastAsia" w:ascii="黑体" w:hAnsi="黑体" w:eastAsia="黑体" w:cs="黑体"/>
          <w:sz w:val="32"/>
          <w:szCs w:val="32"/>
        </w:rPr>
        <w:t>二、项目形式</w:t>
      </w:r>
    </w:p>
    <w:p>
      <w:pPr>
        <w:pStyle w:val="16"/>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由中选供应商根据宣传工作安排，提供专业、系统的宣传报道服务。</w:t>
      </w:r>
    </w:p>
    <w:p>
      <w:pPr>
        <w:pStyle w:val="5"/>
        <w:spacing w:after="0" w:line="560" w:lineRule="exact"/>
        <w:ind w:left="0" w:leftChars="0" w:right="1470" w:firstLine="640" w:firstLineChars="200"/>
        <w:jc w:val="left"/>
        <w:rPr>
          <w:rFonts w:ascii="黑体" w:hAnsi="黑体" w:eastAsia="黑体" w:cs="黑体"/>
          <w:sz w:val="32"/>
          <w:szCs w:val="32"/>
        </w:rPr>
      </w:pPr>
      <w:r>
        <w:rPr>
          <w:rFonts w:hint="eastAsia" w:ascii="黑体" w:hAnsi="黑体" w:eastAsia="黑体" w:cs="黑体"/>
          <w:sz w:val="32"/>
          <w:szCs w:val="32"/>
        </w:rPr>
        <w:t>三、时间安排</w:t>
      </w:r>
    </w:p>
    <w:p>
      <w:pPr>
        <w:pStyle w:val="5"/>
        <w:spacing w:after="0" w:line="560" w:lineRule="exact"/>
        <w:ind w:left="0" w:leftChars="0" w:right="147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自合同签订生效之日起，服务期为1年。</w:t>
      </w:r>
    </w:p>
    <w:p>
      <w:pPr>
        <w:pStyle w:val="5"/>
        <w:spacing w:after="0" w:line="560" w:lineRule="exact"/>
        <w:ind w:left="0" w:leftChars="0" w:right="1470" w:firstLine="640" w:firstLineChars="200"/>
        <w:jc w:val="left"/>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项目内容</w:t>
      </w:r>
      <w:r>
        <w:rPr>
          <w:rFonts w:hint="eastAsia" w:ascii="黑体" w:hAnsi="黑体" w:eastAsia="黑体" w:cs="黑体"/>
          <w:bCs/>
          <w:sz w:val="32"/>
          <w:szCs w:val="32"/>
        </w:rPr>
        <w:t>及要求</w:t>
      </w:r>
    </w:p>
    <w:p>
      <w:pPr>
        <w:pStyle w:val="2"/>
        <w:autoSpaceDE w:val="0"/>
        <w:autoSpaceDN w:val="0"/>
        <w:spacing w:line="560" w:lineRule="exact"/>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bidi="ar-SA"/>
        </w:rPr>
        <w:t>（一）</w:t>
      </w:r>
      <w:r>
        <w:rPr>
          <w:rFonts w:hint="eastAsia" w:ascii="楷体_GB2312" w:hAnsi="楷体_GB2312" w:eastAsia="楷体_GB2312" w:cs="楷体_GB2312"/>
          <w:sz w:val="32"/>
          <w:szCs w:val="32"/>
          <w:lang w:eastAsia="zh-CN"/>
        </w:rPr>
        <w:t>项目内容</w:t>
      </w:r>
    </w:p>
    <w:p>
      <w:pPr>
        <w:pStyle w:val="3"/>
        <w:widowControl/>
        <w:adjustRightInd w:val="0"/>
        <w:snapToGrid w:val="0"/>
        <w:spacing w:line="560" w:lineRule="exact"/>
        <w:ind w:firstLine="64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围绕我局在“百千万工程”领域</w:t>
      </w:r>
      <w:r>
        <w:rPr>
          <w:rFonts w:hint="eastAsia" w:ascii="仿宋_GB2312" w:hAnsi="仿宋_GB2312" w:eastAsia="仿宋_GB2312" w:cs="仿宋_GB2312"/>
          <w:sz w:val="32"/>
          <w:szCs w:val="32"/>
          <w:lang w:eastAsia="zh-CN"/>
        </w:rPr>
        <w:t>的进展与成果</w:t>
      </w:r>
      <w:r>
        <w:rPr>
          <w:rFonts w:hint="eastAsia" w:ascii="仿宋_GB2312" w:hAnsi="仿宋_GB2312" w:eastAsia="仿宋_GB2312" w:cs="仿宋_GB2312"/>
          <w:sz w:val="32"/>
          <w:szCs w:val="32"/>
          <w:lang w:val="en-US" w:eastAsia="zh-CN"/>
        </w:rPr>
        <w:t>，撰写高质量新闻稿、专题报</w:t>
      </w:r>
      <w:bookmarkStart w:id="0" w:name="_GoBack"/>
      <w:bookmarkEnd w:id="0"/>
      <w:r>
        <w:rPr>
          <w:rFonts w:hint="eastAsia" w:ascii="仿宋_GB2312" w:hAnsi="仿宋_GB2312" w:eastAsia="仿宋_GB2312" w:cs="仿宋_GB2312"/>
          <w:sz w:val="32"/>
          <w:szCs w:val="32"/>
          <w:lang w:val="en-US" w:eastAsia="zh-CN"/>
        </w:rPr>
        <w:t>道、综述文章等，并以图文报道等多种形式在主流媒体进行刊发10篇整版报道（报道内容需经我局最终审核确认后方可发布）。</w:t>
      </w:r>
    </w:p>
    <w:p>
      <w:pPr>
        <w:pStyle w:val="3"/>
        <w:widowControl/>
        <w:adjustRightInd w:val="0"/>
        <w:snapToGrid w:val="0"/>
        <w:spacing w:line="560" w:lineRule="exact"/>
        <w:ind w:firstLine="640"/>
        <w:jc w:val="left"/>
        <w:rPr>
          <w:rFonts w:ascii="楷体_GB2312" w:hAnsi="楷体_GB2312" w:eastAsia="楷体_GB2312" w:cs="楷体_GB2312"/>
          <w:color w:val="FF0000"/>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bidi="en-US"/>
        </w:rPr>
        <w:t>验收要求</w:t>
      </w:r>
    </w:p>
    <w:p>
      <w:pPr>
        <w:pStyle w:val="16"/>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根据整版宣传报道，据实验收（若以半版形式刊发则折算相应金额）。</w:t>
      </w:r>
    </w:p>
    <w:p>
      <w:pPr>
        <w:pStyle w:val="5"/>
        <w:overflowPunct w:val="0"/>
        <w:spacing w:after="0" w:line="560" w:lineRule="exact"/>
        <w:ind w:left="0" w:leftChars="0" w:right="0" w:rightChars="0" w:firstLine="640" w:firstLineChars="200"/>
        <w:rPr>
          <w:rFonts w:ascii="黑体" w:hAnsi="黑体" w:eastAsia="黑体" w:cs="黑体"/>
          <w:sz w:val="32"/>
          <w:szCs w:val="32"/>
        </w:rPr>
      </w:pPr>
      <w:r>
        <w:rPr>
          <w:rFonts w:hint="eastAsia" w:ascii="黑体" w:hAnsi="黑体" w:eastAsia="黑体" w:cs="黑体"/>
          <w:sz w:val="32"/>
          <w:szCs w:val="32"/>
        </w:rPr>
        <w:t>五、资质要求</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（一）申请条件</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1.投标供应商必须是在中国境内注册的独立法人或其他组织；</w:t>
      </w:r>
    </w:p>
    <w:p>
      <w:pPr>
        <w:overflowPunct w:val="0"/>
        <w:spacing w:line="560" w:lineRule="exact"/>
        <w:ind w:firstLine="640" w:firstLineChars="200"/>
        <w:rPr>
          <w:rFonts w:ascii="Times New Roman" w:hAnsi="Times New Roman"/>
          <w:szCs w:val="22"/>
        </w:rPr>
      </w:pPr>
      <w:r>
        <w:rPr>
          <w:rFonts w:hint="eastAsia" w:ascii="仿宋_GB2312" w:hAnsi="仿宋_GB2312" w:eastAsia="仿宋_GB2312" w:cs="仿宋_GB2312"/>
          <w:sz w:val="32"/>
          <w:szCs w:val="32"/>
        </w:rPr>
        <w:t>2.本项目不接受联合体投标；</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3.通过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信用中国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网站（</w:t>
      </w:r>
      <w:r>
        <w:rPr>
          <w:rFonts w:ascii="仿宋_GB2312" w:hAnsi="仿宋_GB2312" w:eastAsia="仿宋_GB2312" w:cs="仿宋_GB2312"/>
          <w:sz w:val="32"/>
          <w:szCs w:val="32"/>
        </w:rPr>
        <w:t>www.creditchina.gov.cn</w:t>
      </w:r>
      <w:r>
        <w:rPr>
          <w:rFonts w:hint="eastAsia" w:ascii="仿宋_GB2312" w:hAnsi="仿宋_GB2312" w:eastAsia="仿宋_GB2312" w:cs="仿宋_GB2312"/>
          <w:sz w:val="32"/>
          <w:szCs w:val="32"/>
        </w:rPr>
        <w:t>）或中国政府采购网（</w:t>
      </w:r>
      <w:r>
        <w:rPr>
          <w:rFonts w:ascii="仿宋_GB2312" w:hAnsi="仿宋_GB2312" w:eastAsia="仿宋_GB2312" w:cs="仿宋_GB2312"/>
          <w:sz w:val="32"/>
          <w:szCs w:val="32"/>
        </w:rPr>
        <w:t>www.ccgp.gov.cn</w:t>
      </w:r>
      <w:r>
        <w:rPr>
          <w:rFonts w:hint="eastAsia" w:ascii="仿宋_GB2312" w:hAnsi="仿宋_GB2312" w:eastAsia="仿宋_GB2312" w:cs="仿宋_GB2312"/>
          <w:sz w:val="32"/>
          <w:szCs w:val="32"/>
        </w:rPr>
        <w:t>）等查询信用记录（相关信息以中标通知书发出前的查询结果为准），被列入失信被执行人、重大税收违法案件当事人名单或政府采购严重违法失信行为记录名单的供应商，拒绝参与本项目的采购活动。</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（二）申请资料</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（1）资质文件（营业执照、法人身份证复印件）；</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color w:val="000000"/>
          <w:sz w:val="31"/>
          <w:szCs w:val="31"/>
        </w:rPr>
        <w:t>供应商基本情况表</w:t>
      </w:r>
      <w:r>
        <w:rPr>
          <w:rFonts w:hint="eastAsia" w:ascii="仿宋_GB2312" w:hAnsi="仿宋_GB2312" w:eastAsia="仿宋_GB2312" w:cs="仿宋_GB2312"/>
          <w:color w:val="000000"/>
          <w:sz w:val="31"/>
          <w:szCs w:val="31"/>
        </w:rPr>
        <w:t>（详见附件）</w:t>
      </w:r>
      <w:r>
        <w:rPr>
          <w:rFonts w:hint="eastAsia" w:ascii="仿宋_GB2312" w:hAnsi="仿宋_GB2312" w:eastAsia="仿宋_GB2312" w:cs="仿宋_GB2312"/>
          <w:sz w:val="32"/>
          <w:szCs w:val="32"/>
        </w:rPr>
        <w:t>；</w:t>
      </w:r>
    </w:p>
    <w:p>
      <w:pPr>
        <w:pStyle w:val="2"/>
        <w:ind w:firstLine="640" w:firstLineChars="200"/>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）商业信誉（信用中国网页截图），信誉报告时间需在一个月内；</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）诚信承诺函、服务承诺函；</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）违约承诺函；</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）联系方式（含机构联系人、电话、电邮、地址等）；</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报价文件。</w:t>
      </w:r>
    </w:p>
    <w:p>
      <w:pPr>
        <w:pStyle w:val="5"/>
        <w:spacing w:after="0" w:line="560" w:lineRule="exact"/>
        <w:ind w:left="0" w:leftChars="0" w:right="1470" w:firstLine="640" w:firstLineChars="200"/>
        <w:rPr>
          <w:rFonts w:ascii="黑体" w:hAnsi="黑体" w:eastAsia="黑体" w:cs="黑体"/>
          <w:sz w:val="32"/>
          <w:szCs w:val="32"/>
        </w:rPr>
      </w:pPr>
      <w:r>
        <w:rPr>
          <w:rFonts w:hint="eastAsia" w:ascii="黑体" w:hAnsi="黑体" w:eastAsia="黑体" w:cs="黑体"/>
          <w:sz w:val="32"/>
          <w:szCs w:val="32"/>
        </w:rPr>
        <w:t>六、报价限额</w:t>
      </w:r>
    </w:p>
    <w:p>
      <w:pPr>
        <w:pStyle w:val="5"/>
        <w:spacing w:after="0" w:line="560" w:lineRule="exact"/>
        <w:ind w:left="0" w:leftChars="0" w:right="147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该项目总报价不超过</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七、评分要求</w:t>
      </w:r>
    </w:p>
    <w:p>
      <w:pPr>
        <w:pStyle w:val="17"/>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（一）评分规则</w:t>
      </w:r>
    </w:p>
    <w:p>
      <w:pPr>
        <w:spacing w:line="560" w:lineRule="exact"/>
        <w:ind w:firstLine="640" w:firstLineChars="200"/>
        <w:rPr>
          <w:rFonts w:ascii="黑体" w:hAnsi="黑体" w:eastAsia="黑体" w:cs="仿宋_GB2312"/>
          <w:bCs/>
          <w:sz w:val="32"/>
          <w:szCs w:val="32"/>
        </w:rPr>
      </w:pPr>
      <w:r>
        <w:rPr>
          <w:rFonts w:hint="eastAsia" w:ascii="仿宋_GB2312" w:hAnsi="仿宋_GB2312" w:eastAsia="仿宋_GB2312" w:cs="仿宋_GB2312"/>
          <w:bCs/>
          <w:color w:val="000000"/>
          <w:sz w:val="32"/>
          <w:szCs w:val="32"/>
        </w:rPr>
        <w:t>采取</w:t>
      </w:r>
      <w:r>
        <w:rPr>
          <w:rFonts w:hint="eastAsia" w:ascii="仿宋_GB2312" w:hAnsi="仿宋_GB2312" w:eastAsia="仿宋_GB2312" w:cs="仿宋_GB2312"/>
          <w:bCs/>
          <w:color w:val="000000"/>
          <w:sz w:val="32"/>
          <w:szCs w:val="32"/>
          <w:lang w:eastAsia="zh-CN"/>
        </w:rPr>
        <w:t>最低价法评分</w:t>
      </w:r>
      <w:r>
        <w:rPr>
          <w:rFonts w:hint="eastAsia" w:ascii="仿宋_GB2312" w:hAnsi="仿宋_GB2312" w:eastAsia="仿宋_GB2312" w:cs="仿宋_GB2312"/>
          <w:bCs/>
          <w:color w:val="000000"/>
          <w:sz w:val="32"/>
          <w:szCs w:val="32"/>
        </w:rPr>
        <w:t>标准，</w:t>
      </w:r>
      <w:r>
        <w:rPr>
          <w:rFonts w:hint="eastAsia" w:ascii="仿宋_GB2312" w:hAnsi="仿宋_GB2312" w:eastAsia="仿宋_GB2312" w:cs="仿宋_GB2312"/>
          <w:bCs/>
          <w:color w:val="000000"/>
          <w:sz w:val="32"/>
          <w:szCs w:val="32"/>
          <w:lang w:eastAsia="zh-CN"/>
        </w:rPr>
        <w:t>最低价</w:t>
      </w:r>
      <w:r>
        <w:rPr>
          <w:rFonts w:hint="eastAsia" w:ascii="仿宋_GB2312" w:hAnsi="仿宋_GB2312" w:eastAsia="仿宋_GB2312" w:cs="仿宋_GB2312"/>
          <w:bCs/>
          <w:color w:val="000000"/>
          <w:sz w:val="32"/>
          <w:szCs w:val="32"/>
        </w:rPr>
        <w:t>的报价单位或投标人为本项目中标单位或中标人</w:t>
      </w:r>
      <w:r>
        <w:rPr>
          <w:rFonts w:hint="eastAsia" w:ascii="仿宋_GB2312" w:eastAsia="仿宋_GB2312"/>
          <w:sz w:val="32"/>
          <w:szCs w:val="32"/>
        </w:rPr>
        <w:t>。</w:t>
      </w:r>
    </w:p>
    <w:p>
      <w:pPr>
        <w:pStyle w:val="17"/>
        <w:numPr>
          <w:ilvl w:val="0"/>
          <w:numId w:val="0"/>
        </w:numPr>
        <w:spacing w:line="560" w:lineRule="exact"/>
        <w:ind w:left="630" w:leftChars="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采购评审小组构成</w:t>
      </w:r>
    </w:p>
    <w:p>
      <w:pPr>
        <w:widowControl/>
        <w:adjustRightInd w:val="0"/>
        <w:snapToGrid w:val="0"/>
        <w:spacing w:line="560" w:lineRule="exact"/>
        <w:ind w:firstLine="640" w:firstLineChars="200"/>
        <w:rPr>
          <w:rFonts w:hint="eastAsia"/>
          <w:lang w:eastAsia="zh-CN"/>
        </w:rPr>
      </w:pPr>
      <w:r>
        <w:rPr>
          <w:rFonts w:hint="eastAsia" w:ascii="仿宋_GB2312" w:hAnsi="仿宋_GB2312" w:eastAsia="仿宋_GB2312" w:cs="仿宋_GB2312"/>
          <w:sz w:val="32"/>
          <w:szCs w:val="32"/>
        </w:rPr>
        <w:t>采购评审小组为5人，由龙华区工业和信息化局各科室（中心）代表（在编人员）5人，随机抽签选择。</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明黒">
    <w:altName w:val="仿宋_GB2312"/>
    <w:panose1 w:val="00000000000000000000"/>
    <w:charset w:val="00"/>
    <w:family w:val="swiss"/>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uXW5UtAAAAAFAQAADwAAAAAAAAABACAAAAA4AAAAZHJz&#10;L2Rvd25yZXYueG1sUEsBAhQAFAAAAAgAh07iQNf/PgG9AQAAewMAAA4AAAAAAAAAAQAgAAAANQEA&#10;AGRycy9lMm9Eb2MueG1sUEsFBgAAAAAGAAYAWQEAAGQFA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BC5CC"/>
    <w:rsid w:val="0BBA92DF"/>
    <w:rsid w:val="3DDA14F1"/>
    <w:rsid w:val="3EDFBC14"/>
    <w:rsid w:val="56FF4A0A"/>
    <w:rsid w:val="5FEFA836"/>
    <w:rsid w:val="67DF0492"/>
    <w:rsid w:val="6EDB564B"/>
    <w:rsid w:val="737FFBF2"/>
    <w:rsid w:val="76BA8AA1"/>
    <w:rsid w:val="7701C552"/>
    <w:rsid w:val="77C92E82"/>
    <w:rsid w:val="77D7D702"/>
    <w:rsid w:val="77EB65B3"/>
    <w:rsid w:val="7C3953E1"/>
    <w:rsid w:val="7F49C63A"/>
    <w:rsid w:val="7FB73397"/>
    <w:rsid w:val="7FDED3F2"/>
    <w:rsid w:val="9F94BCD1"/>
    <w:rsid w:val="AFFF6D0F"/>
    <w:rsid w:val="B6BA6D46"/>
    <w:rsid w:val="BB9F4877"/>
    <w:rsid w:val="BD738E71"/>
    <w:rsid w:val="BFF8619B"/>
    <w:rsid w:val="BFFB1610"/>
    <w:rsid w:val="C7FCF99F"/>
    <w:rsid w:val="CFF5AC85"/>
    <w:rsid w:val="D4FFFB19"/>
    <w:rsid w:val="D7FFC0F4"/>
    <w:rsid w:val="DEBF6236"/>
    <w:rsid w:val="DEEF9FCF"/>
    <w:rsid w:val="DFAE3CC6"/>
    <w:rsid w:val="F737AE69"/>
    <w:rsid w:val="FBF97E1D"/>
    <w:rsid w:val="FEEFD631"/>
    <w:rsid w:val="FF3705C1"/>
    <w:rsid w:val="FF731C1D"/>
    <w:rsid w:val="FFEBC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Body Text"/>
    <w:basedOn w:val="1"/>
    <w:qFormat/>
    <w:uiPriority w:val="1"/>
    <w:rPr>
      <w:rFonts w:ascii="明黒" w:hAnsi="明黒" w:eastAsia="明黒" w:cs="明黒"/>
      <w:sz w:val="24"/>
      <w:lang w:eastAsia="en-US" w:bidi="en-US"/>
    </w:r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lock Text"/>
    <w:basedOn w:val="1"/>
    <w:qFormat/>
    <w:uiPriority w:val="0"/>
    <w:pPr>
      <w:tabs>
        <w:tab w:val="left" w:pos="426"/>
      </w:tabs>
      <w:spacing w:after="120"/>
      <w:ind w:left="1440" w:leftChars="700" w:right="1440" w:rightChars="7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Title"/>
    <w:basedOn w:val="1"/>
    <w:next w:val="1"/>
    <w:qFormat/>
    <w:uiPriority w:val="0"/>
    <w:pPr>
      <w:spacing w:before="240" w:after="60"/>
      <w:ind w:firstLine="880" w:firstLineChars="200"/>
      <w:jc w:val="left"/>
      <w:outlineLvl w:val="0"/>
    </w:pPr>
    <w:rPr>
      <w:rFonts w:ascii="Arial" w:hAnsi="Arial" w:cs="Arial"/>
      <w:bCs/>
      <w:szCs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样式 首行缩进:  2 字符"/>
    <w:basedOn w:val="1"/>
    <w:qFormat/>
    <w:uiPriority w:val="0"/>
    <w:pPr>
      <w:widowControl/>
      <w:spacing w:line="360" w:lineRule="auto"/>
      <w:ind w:firstLine="480" w:firstLineChars="200"/>
    </w:pPr>
    <w:rPr>
      <w:rFonts w:ascii="Arial" w:hAnsi="Arial" w:cs="宋体"/>
      <w:sz w:val="28"/>
      <w:szCs w:val="28"/>
    </w:rPr>
  </w:style>
  <w:style w:type="paragraph" w:customStyle="1" w:styleId="17">
    <w:name w:val="USE 1"/>
    <w:basedOn w:val="1"/>
    <w:qFormat/>
    <w:uiPriority w:val="0"/>
    <w:pPr>
      <w:spacing w:line="200" w:lineRule="atLeast"/>
      <w:jc w:val="left"/>
    </w:pPr>
    <w:rPr>
      <w:rFonts w:ascii="宋体" w:hAnsi="宋体"/>
      <w:b/>
      <w:sz w:val="24"/>
      <w:szCs w:val="28"/>
    </w:rPr>
  </w:style>
  <w:style w:type="character" w:customStyle="1" w:styleId="18">
    <w:name w:val="批注框文本 Char"/>
    <w:basedOn w:val="13"/>
    <w:link w:val="6"/>
    <w:qFormat/>
    <w:uiPriority w:val="0"/>
    <w:rPr>
      <w:kern w:val="2"/>
      <w:sz w:val="18"/>
      <w:szCs w:val="18"/>
    </w:rPr>
  </w:style>
  <w:style w:type="character" w:customStyle="1" w:styleId="19">
    <w:name w:val="页眉 Char"/>
    <w:basedOn w:val="13"/>
    <w:link w:val="8"/>
    <w:qFormat/>
    <w:uiPriority w:val="0"/>
    <w:rPr>
      <w:kern w:val="2"/>
      <w:sz w:val="18"/>
      <w:szCs w:val="18"/>
    </w:rPr>
  </w:style>
  <w:style w:type="paragraph" w:customStyle="1" w:styleId="20">
    <w:name w:val="l正文"/>
    <w:basedOn w:val="1"/>
    <w:qFormat/>
    <w:uiPriority w:val="0"/>
    <w:pPr>
      <w:spacing w:line="300" w:lineRule="auto"/>
      <w:ind w:firstLine="200" w:firstLineChars="200"/>
      <w:jc w:val="left"/>
    </w:pPr>
    <w:rPr>
      <w:rFonts w:ascii="楷体_GB2312" w:hAnsi="Times" w:eastAsia="楷体_GB2312" w:cs="等线"/>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7</Pages>
  <Words>1591</Words>
  <Characters>1669</Characters>
  <Paragraphs>200</Paragraphs>
  <TotalTime>1</TotalTime>
  <ScaleCrop>false</ScaleCrop>
  <LinksUpToDate>false</LinksUpToDate>
  <CharactersWithSpaces>1686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2025-12-09T16:10:00Z</dcterms:created>
  <dc:creator>longhua</dc:creator>
  <cp:lastModifiedBy>longhua</cp:lastModifiedBy>
  <cp:lastPrinted>2025-12-06T22:10:00Z</cp:lastPrinted>
  <dcterms:modified xsi:type="dcterms:W3CDTF">2025-12-06T11:02:17Z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38B8E434AC24DB91D69A2F6988EA626A</vt:lpwstr>
  </property>
</Properties>
</file>