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423" w:type="dxa"/>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24"/>
                <w:szCs w:val="24"/>
                <w:u w:val="none"/>
                <w:lang w:eastAsia="zh-CN" w:bidi="ar"/>
              </w:rPr>
            </w:pPr>
            <w:r>
              <w:rPr>
                <w:rFonts w:hint="eastAsia" w:ascii="宋体" w:hAnsi="宋体" w:eastAsia="宋体" w:cs="宋体"/>
                <w:b/>
                <w:i w:val="0"/>
                <w:color w:val="000000"/>
                <w:kern w:val="0"/>
                <w:sz w:val="40"/>
                <w:szCs w:val="40"/>
                <w:u w:val="none"/>
                <w:lang w:val="en-US" w:eastAsia="zh-CN" w:bidi="ar"/>
              </w:rPr>
              <w:t>广东法律服务网服务事项指南</w:t>
            </w:r>
          </w:p>
        </w:tc>
      </w:tr>
    </w:tbl>
    <w:p>
      <w:pPr>
        <w:keepNext w:val="0"/>
        <w:keepLines w:val="0"/>
        <w:widowControl/>
        <w:suppressLineNumbers w:val="0"/>
        <w:wordWrap w:val="0"/>
        <w:jc w:val="right"/>
        <w:textAlignment w:val="center"/>
        <w:outlineLvl w:val="0"/>
        <w:rPr>
          <w:rFonts w:hint="eastAsia" w:ascii="宋体" w:hAnsi="宋体" w:eastAsia="宋体" w:cs="宋体"/>
          <w:i w:val="0"/>
          <w:color w:val="000000"/>
          <w:sz w:val="20"/>
          <w:szCs w:val="20"/>
          <w:u w:val="none"/>
        </w:rPr>
      </w:pPr>
      <w:r>
        <w:rPr>
          <w:rFonts w:hint="default" w:ascii="宋体" w:hAnsi="宋体" w:eastAsia="宋体" w:cs="宋体"/>
          <w:i w:val="0"/>
          <w:color w:val="000000"/>
          <w:sz w:val="20"/>
          <w:szCs w:val="20"/>
          <w:u w:val="none"/>
        </w:rPr>
        <w:t xml:space="preserve">  填写单位：</w:t>
      </w:r>
      <w:r>
        <w:rPr>
          <w:rFonts w:hint="eastAsia" w:ascii="宋体" w:hAnsi="宋体" w:eastAsia="宋体" w:cs="宋体"/>
          <w:i w:val="0"/>
          <w:color w:val="000000"/>
          <w:sz w:val="20"/>
          <w:szCs w:val="20"/>
          <w:u w:val="none"/>
          <w:lang w:eastAsia="zh-CN"/>
        </w:rPr>
        <w:t>深圳市龙华区司法局</w:t>
      </w:r>
      <w:r>
        <w:rPr>
          <w:rFonts w:hint="default" w:ascii="宋体" w:hAnsi="宋体" w:eastAsia="宋体" w:cs="宋体"/>
          <w:i w:val="0"/>
          <w:color w:val="000000"/>
          <w:sz w:val="20"/>
          <w:szCs w:val="20"/>
          <w:u w:val="none"/>
        </w:rPr>
        <w:t xml:space="preserve"> </w:t>
      </w:r>
      <w:r>
        <w:rPr>
          <w:rFonts w:hint="default" w:ascii="宋体" w:hAnsi="宋体" w:eastAsia="宋体" w:cs="宋体"/>
          <w:i w:val="0"/>
          <w:color w:val="000000"/>
          <w:sz w:val="20"/>
          <w:szCs w:val="20"/>
          <w:u w:val="none"/>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人民调解员信息查询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根据群众需求，为群众提供广东省内人民调解员相关信息查询服务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fldChar w:fldCharType="begin"/>
            </w:r>
            <w:r>
              <w:rPr>
                <w:rFonts w:hint="default" w:ascii="宋体" w:hAnsi="宋体" w:eastAsia="宋体" w:cs="宋体"/>
                <w:i w:val="0"/>
                <w:color w:val="000000"/>
                <w:sz w:val="24"/>
                <w:szCs w:val="24"/>
                <w:u w:val="none"/>
                <w:lang w:val="en-US" w:eastAsia="zh-CN"/>
              </w:rPr>
              <w:instrText xml:space="preserve"> HYPERLINK "http://www.gd.gov.cn/zwgk/wjk/zcfgk/content/post_2523956.html" \t "/Users/guagua/Documents\\x/_blank" </w:instrText>
            </w:r>
            <w:r>
              <w:rPr>
                <w:rFonts w:hint="default" w:ascii="宋体" w:hAnsi="宋体" w:eastAsia="宋体" w:cs="宋体"/>
                <w:i w:val="0"/>
                <w:color w:val="000000"/>
                <w:sz w:val="24"/>
                <w:szCs w:val="24"/>
                <w:u w:val="none"/>
                <w:lang w:val="en-US" w:eastAsia="zh-CN"/>
              </w:rPr>
              <w:fldChar w:fldCharType="separate"/>
            </w:r>
            <w:r>
              <w:rPr>
                <w:rFonts w:hint="default" w:ascii="宋体" w:hAnsi="宋体" w:eastAsia="宋体" w:cs="宋体"/>
                <w:i w:val="0"/>
                <w:color w:val="000000"/>
                <w:sz w:val="24"/>
                <w:szCs w:val="24"/>
                <w:u w:val="none"/>
              </w:rPr>
              <w:t>司法部关于推进公共法律服务平台建设的意见</w:t>
            </w:r>
            <w:r>
              <w:rPr>
                <w:rFonts w:hint="default" w:ascii="宋体" w:hAnsi="宋体" w:eastAsia="宋体" w:cs="宋体"/>
                <w:i w:val="0"/>
                <w:color w:val="000000"/>
                <w:sz w:val="24"/>
                <w:szCs w:val="24"/>
                <w:u w:val="none"/>
                <w:lang w:val="en-US" w:eastAsia="zh-CN"/>
              </w:rPr>
              <w:fldChar w:fldCharType="end"/>
            </w:r>
            <w:r>
              <w:rPr>
                <w:rFonts w:hint="default" w:ascii="宋体" w:hAnsi="宋体" w:eastAsia="宋体" w:cs="宋体"/>
                <w:i w:val="0"/>
                <w:color w:val="000000"/>
                <w:sz w:val="24"/>
                <w:szCs w:val="24"/>
                <w:u w:val="none"/>
              </w:rPr>
              <w:t>》</w:t>
            </w:r>
            <w:r>
              <w:rPr>
                <w:rFonts w:hint="default" w:ascii="宋体" w:hAnsi="宋体" w:eastAsia="宋体" w:cs="宋体"/>
                <w:i w:val="0"/>
                <w:color w:val="000000"/>
                <w:sz w:val="24"/>
                <w:szCs w:val="24"/>
                <w:u w:val="none"/>
                <w:lang w:val="en-US" w:eastAsia="zh-CN"/>
              </w:rPr>
              <w:t>司发〔2017〕9号</w:t>
            </w:r>
            <w:r>
              <w:rPr>
                <w:rFonts w:hint="default" w:ascii="宋体" w:hAnsi="宋体" w:eastAsia="宋体" w:cs="宋体"/>
                <w:i w:val="0"/>
                <w:color w:val="000000"/>
                <w:sz w:val="24"/>
                <w:szCs w:val="24"/>
                <w:u w:val="none"/>
                <w:lang w:eastAsia="zh-CN"/>
              </w:rPr>
              <w:t xml:space="preserve">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前往广东省</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公共法律服务中心查询</w:t>
            </w:r>
            <w:r>
              <w:rPr>
                <w:rFonts w:hint="eastAsia" w:ascii="宋体" w:hAnsi="宋体" w:eastAsia="宋体" w:cs="宋体"/>
                <w:i w:val="0"/>
                <w:color w:val="000000"/>
                <w:sz w:val="24"/>
                <w:szCs w:val="24"/>
                <w:u w:val="none"/>
                <w:lang w:eastAsia="zh-CN"/>
              </w:rPr>
              <w:t>辖区</w:t>
            </w:r>
            <w:r>
              <w:rPr>
                <w:rFonts w:hint="default" w:ascii="宋体" w:hAnsi="宋体" w:eastAsia="宋体" w:cs="宋体"/>
                <w:i w:val="0"/>
                <w:color w:val="000000"/>
                <w:sz w:val="24"/>
                <w:szCs w:val="24"/>
                <w:u w:val="none"/>
              </w:rPr>
              <w:t>内人民调解</w:t>
            </w:r>
            <w:r>
              <w:rPr>
                <w:rFonts w:hint="eastAsia" w:ascii="宋体" w:hAnsi="宋体" w:eastAsia="宋体" w:cs="宋体"/>
                <w:i w:val="0"/>
                <w:color w:val="000000"/>
                <w:sz w:val="24"/>
                <w:szCs w:val="24"/>
                <w:u w:val="none"/>
                <w:lang w:eastAsia="zh-CN"/>
              </w:rPr>
              <w:t>员</w:t>
            </w:r>
            <w:r>
              <w:rPr>
                <w:rFonts w:hint="default" w:ascii="宋体" w:hAnsi="宋体" w:eastAsia="宋体" w:cs="宋体"/>
                <w:i w:val="0"/>
                <w:color w:val="000000"/>
                <w:sz w:val="24"/>
                <w:szCs w:val="24"/>
                <w:u w:val="none"/>
              </w:rPr>
              <w:t>信息的群众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广东省</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深圳市龙华区龙华街道龙华广场三路与清泉路交叉口富康行政服务办公区一楼</w:t>
            </w:r>
          </w:p>
          <w:p>
            <w:pPr>
              <w:jc w:val="center"/>
              <w:rPr>
                <w:rFonts w:hint="eastAsia" w:ascii="宋体" w:hAnsi="宋体" w:eastAsia="宋体" w:cs="宋体"/>
                <w:i w:val="0"/>
                <w:color w:val="000000"/>
                <w:sz w:val="28"/>
                <w:szCs w:val="28"/>
                <w:u w:val="none"/>
              </w:rPr>
            </w:pPr>
            <w:r>
              <w:rPr>
                <w:rFonts w:hint="eastAsia" w:ascii="宋体" w:hAnsi="宋体" w:eastAsia="宋体" w:cs="宋体"/>
                <w:i w:val="0"/>
                <w:color w:val="000000"/>
                <w:sz w:val="24"/>
                <w:szCs w:val="24"/>
                <w:u w:val="none"/>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8"/>
                <w:szCs w:val="28"/>
                <w:u w:val="none"/>
              </w:rPr>
            </w:pPr>
            <w:r>
              <w:rPr>
                <w:rFonts w:hint="eastAsia" w:ascii="宋体" w:hAnsi="宋体" w:eastAsia="宋体" w:cs="宋体"/>
                <w:i w:val="0"/>
                <w:color w:val="000000"/>
                <w:sz w:val="24"/>
                <w:szCs w:val="24"/>
                <w:u w:val="none"/>
              </w:rPr>
              <w:t>周一至周五（法定节假日除外）上午</w:t>
            </w:r>
            <w:r>
              <w:rPr>
                <w:rFonts w:hint="eastAsia" w:ascii="宋体" w:hAnsi="宋体" w:eastAsia="宋体" w:cs="宋体"/>
                <w:i w:val="0"/>
                <w:color w:val="000000"/>
                <w:sz w:val="24"/>
                <w:szCs w:val="24"/>
                <w:u w:val="none"/>
                <w:lang w:val="en-US" w:eastAsia="zh-CN"/>
              </w:rPr>
              <w:t>9:00</w:t>
            </w:r>
            <w:r>
              <w:rPr>
                <w:rFonts w:hint="eastAsia" w:ascii="宋体" w:hAnsi="宋体" w:eastAsia="宋体" w:cs="宋体"/>
                <w:i w:val="0"/>
                <w:color w:val="000000"/>
                <w:sz w:val="24"/>
                <w:szCs w:val="24"/>
                <w:u w:val="none"/>
              </w:rPr>
              <w:t>-12:00下午14:</w:t>
            </w:r>
            <w:r>
              <w:rPr>
                <w:rFonts w:hint="default" w:ascii="宋体" w:hAnsi="宋体" w:eastAsia="宋体" w:cs="宋体"/>
                <w:i w:val="0"/>
                <w:color w:val="000000"/>
                <w:sz w:val="24"/>
                <w:szCs w:val="24"/>
                <w:u w:val="none"/>
              </w:rPr>
              <w:t>0</w:t>
            </w:r>
            <w:r>
              <w:rPr>
                <w:rFonts w:hint="eastAsia" w:ascii="宋体" w:hAnsi="宋体" w:eastAsia="宋体" w:cs="宋体"/>
                <w:i w:val="0"/>
                <w:color w:val="000000"/>
                <w:sz w:val="24"/>
                <w:szCs w:val="24"/>
                <w:u w:val="none"/>
              </w:rPr>
              <w:t>0-</w:t>
            </w:r>
            <w:r>
              <w:rPr>
                <w:rFonts w:hint="eastAsia" w:ascii="宋体" w:hAnsi="宋体" w:eastAsia="宋体" w:cs="宋体"/>
                <w:i w:val="0"/>
                <w:color w:val="000000"/>
                <w:sz w:val="24"/>
                <w:szCs w:val="24"/>
                <w:u w:val="none"/>
                <w:lang w:val="en-US" w:eastAsia="zh-CN"/>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一、所查信息为广东省</w:t>
            </w:r>
            <w:r>
              <w:rPr>
                <w:rFonts w:hint="eastAsia" w:ascii="宋体" w:hAnsi="宋体" w:eastAsia="宋体" w:cs="宋体"/>
                <w:i w:val="0"/>
                <w:color w:val="000000"/>
                <w:sz w:val="24"/>
                <w:szCs w:val="24"/>
                <w:u w:val="none"/>
                <w:lang w:eastAsia="zh-CN"/>
              </w:rPr>
              <w:t>深圳市龙华区辖区</w:t>
            </w:r>
            <w:r>
              <w:rPr>
                <w:rFonts w:hint="default" w:ascii="宋体" w:hAnsi="宋体" w:eastAsia="宋体" w:cs="宋体"/>
                <w:i w:val="0"/>
                <w:color w:val="000000"/>
                <w:sz w:val="24"/>
                <w:szCs w:val="24"/>
                <w:u w:val="none"/>
              </w:rPr>
              <w:t>内人民调解组织信息</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二、申请查询人民调解组织信息的群众需提供以下要素之一以供查询：</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1.人民调解组织准确名称；</w:t>
            </w:r>
          </w:p>
          <w:p>
            <w:pPr>
              <w:jc w:val="left"/>
              <w:rPr>
                <w:rFonts w:hint="default" w:ascii="宋体" w:hAnsi="宋体" w:eastAsia="宋体" w:cs="宋体"/>
                <w:i w:val="0"/>
                <w:color w:val="000000"/>
                <w:sz w:val="24"/>
                <w:szCs w:val="24"/>
                <w:u w:val="none"/>
              </w:rPr>
            </w:pPr>
            <w:r>
              <w:rPr>
                <w:rFonts w:hint="default" w:ascii="宋体" w:hAnsi="宋体" w:eastAsia="宋体" w:cs="宋体"/>
                <w:i w:val="0"/>
                <w:color w:val="000000"/>
                <w:sz w:val="24"/>
                <w:szCs w:val="24"/>
                <w:u w:val="none"/>
              </w:rPr>
              <w:t>2.人民调解组织准</w:t>
            </w:r>
            <w:r>
              <w:rPr>
                <w:rFonts w:hint="eastAsia" w:ascii="宋体" w:hAnsi="宋体" w:eastAsia="宋体" w:cs="宋体"/>
                <w:i w:val="0"/>
                <w:color w:val="000000"/>
                <w:sz w:val="24"/>
                <w:szCs w:val="24"/>
                <w:u w:val="none"/>
                <w:lang w:eastAsia="zh-CN"/>
              </w:rPr>
              <w:t>确</w:t>
            </w:r>
            <w:r>
              <w:rPr>
                <w:rFonts w:hint="default" w:ascii="宋体" w:hAnsi="宋体" w:eastAsia="宋体" w:cs="宋体"/>
                <w:i w:val="0"/>
                <w:color w:val="000000"/>
                <w:sz w:val="24"/>
                <w:szCs w:val="24"/>
                <w:u w:val="none"/>
              </w:rPr>
              <w:t>所在区域。</w:t>
            </w:r>
          </w:p>
          <w:p>
            <w:pPr>
              <w:jc w:val="left"/>
              <w:rPr>
                <w:rFonts w:hint="default"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三</w:t>
            </w:r>
            <w:r>
              <w:rPr>
                <w:rFonts w:hint="default" w:ascii="宋体" w:hAnsi="宋体" w:eastAsia="宋体" w:cs="宋体"/>
                <w:i w:val="0"/>
                <w:color w:val="000000"/>
                <w:sz w:val="24"/>
                <w:szCs w:val="24"/>
                <w:u w:val="none"/>
              </w:rPr>
              <w:t>、所查信息为广东省内人民调解员相关信息</w:t>
            </w:r>
          </w:p>
          <w:p>
            <w:pPr>
              <w:jc w:val="left"/>
              <w:rPr>
                <w:rFonts w:hint="default" w:ascii="宋体" w:hAnsi="宋体" w:eastAsia="宋体" w:cs="宋体"/>
                <w:i w:val="0"/>
                <w:color w:val="000000"/>
                <w:sz w:val="24"/>
                <w:szCs w:val="24"/>
                <w:u w:val="none"/>
              </w:rPr>
            </w:pPr>
            <w:r>
              <w:rPr>
                <w:rFonts w:hint="eastAsia" w:ascii="宋体" w:hAnsi="宋体" w:eastAsia="宋体" w:cs="宋体"/>
                <w:i w:val="0"/>
                <w:color w:val="000000"/>
                <w:sz w:val="24"/>
                <w:szCs w:val="24"/>
                <w:u w:val="none"/>
                <w:lang w:eastAsia="zh-CN"/>
              </w:rPr>
              <w:t>四</w:t>
            </w:r>
            <w:r>
              <w:rPr>
                <w:rFonts w:hint="default" w:ascii="宋体" w:hAnsi="宋体" w:eastAsia="宋体" w:cs="宋体"/>
                <w:i w:val="0"/>
                <w:color w:val="000000"/>
                <w:sz w:val="24"/>
                <w:szCs w:val="24"/>
                <w:u w:val="none"/>
              </w:rPr>
              <w:t>、申请查询人民调解员信息的群众需提供人民调解员准确姓名或所属调委会以供查询。</w:t>
            </w:r>
          </w:p>
          <w:p>
            <w:pPr>
              <w:jc w:val="lef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default" w:ascii="宋体" w:hAnsi="宋体" w:eastAsia="宋体" w:cs="宋体"/>
                <w:b w:val="0"/>
                <w:bCs/>
                <w:i w:val="0"/>
                <w:color w:val="000000"/>
                <w:kern w:val="0"/>
                <w:sz w:val="24"/>
                <w:szCs w:val="24"/>
                <w:u w:val="none"/>
                <w:lang w:eastAsia="zh-CN" w:bidi="ar"/>
              </w:rPr>
              <w:t xml:space="preserve">□邮寄接收  </w:t>
            </w:r>
            <w:r>
              <w:rPr>
                <w:rFonts w:hint="eastAsia" w:ascii="宋体" w:hAnsi="宋体" w:eastAsia="宋体" w:cs="宋体"/>
                <w:b w:val="0"/>
                <w:bCs/>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窗口接收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eastAsia" w:ascii="宋体" w:hAnsi="宋体" w:eastAsia="宋体" w:cs="宋体"/>
                <w:i w:val="0"/>
                <w:color w:val="000000"/>
                <w:kern w:val="0"/>
                <w:sz w:val="28"/>
                <w:szCs w:val="28"/>
                <w:u w:val="none"/>
                <w:lang w:val="en-US" w:eastAsia="zh-CN" w:bidi="ar"/>
              </w:rPr>
              <w:t>0755-23761781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0755-23761781</w:t>
            </w:r>
          </w:p>
        </w:tc>
      </w:tr>
    </w:tbl>
    <w:p/>
    <w:p/>
    <w:p/>
    <w:p/>
    <w:p/>
    <w:p/>
    <w:p/>
    <w:p/>
    <w:p/>
    <w:p/>
    <w:p/>
    <w:p/>
    <w:p/>
    <w:p/>
    <w:p/>
    <w:p/>
    <w:p/>
    <w:p/>
    <w:p/>
    <w:p/>
    <w:p/>
    <w:p/>
    <w:p/>
    <w:p/>
    <w:p>
      <w:bookmarkStart w:id="0" w:name="_GoBack"/>
      <w:bookmarkEnd w:id="0"/>
    </w:p>
    <w:p>
      <w:pPr>
        <w:outlineLvl w:val="0"/>
      </w:pPr>
      <w:r>
        <w:t>附件一：申请材料样本</w:t>
      </w:r>
    </w:p>
    <w:p>
      <w:pPr>
        <w:jc w:val="center"/>
        <w:outlineLvl w:val="1"/>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center"/>
        <w:rPr>
          <w:rFonts w:hint="eastAsia" w:ascii="仿宋" w:hAnsi="仿宋" w:eastAsia="仿宋" w:cs="仿宋"/>
          <w:b/>
          <w:bCs/>
          <w:kern w:val="2"/>
          <w:sz w:val="48"/>
          <w:szCs w:val="48"/>
          <w:lang w:val="en-US" w:eastAsia="zh-CN" w:bidi="ar-S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  </w:t>
            </w:r>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
    <w:p/>
    <w:p/>
    <w:p>
      <w:pPr>
        <w:outlineLvl w:val="0"/>
      </w:pPr>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true"/>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URW Bookman"/>
    <w:panose1 w:val="00000000000000000000"/>
    <w:charset w:val="00"/>
    <w:family w:val="auto"/>
    <w:pitch w:val="default"/>
    <w:sig w:usb0="00000000" w:usb1="00000000" w:usb2="00000000" w:usb3="00000000" w:csb0="00000000" w:csb1="00000000"/>
  </w:font>
  <w:font w:name="Microsoft JhengHei UI Light">
    <w:altName w:val="URW Bookman"/>
    <w:panose1 w:val="00000000000000000000"/>
    <w:charset w:val="00"/>
    <w:family w:val="auto"/>
    <w:pitch w:val="default"/>
    <w:sig w:usb0="00000000" w:usb1="00000000" w:usb2="00000000" w:usb3="00000000" w:csb0="00000000" w:csb1="00000000"/>
  </w:font>
  <w:font w:name="Wingdings 2">
    <w:altName w:val="方正宋体S-超大字符集(SIP)"/>
    <w:panose1 w:val="05020102010507070707"/>
    <w:charset w:val="00"/>
    <w:family w:val="auto"/>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F6E1253"/>
    <w:rsid w:val="28D5A657"/>
    <w:rsid w:val="29FA48BF"/>
    <w:rsid w:val="2FAEEB3D"/>
    <w:rsid w:val="3BFF04C5"/>
    <w:rsid w:val="4EEB5532"/>
    <w:rsid w:val="57671A88"/>
    <w:rsid w:val="5F5A3F72"/>
    <w:rsid w:val="67FF8A43"/>
    <w:rsid w:val="6A49F83B"/>
    <w:rsid w:val="75FD30C7"/>
    <w:rsid w:val="76BDE588"/>
    <w:rsid w:val="76FFDE95"/>
    <w:rsid w:val="7BFF5695"/>
    <w:rsid w:val="7CF598A8"/>
    <w:rsid w:val="7D1F96D1"/>
    <w:rsid w:val="7EFECF7E"/>
    <w:rsid w:val="7FBFCCF6"/>
    <w:rsid w:val="7FF604C2"/>
    <w:rsid w:val="BDAB27A1"/>
    <w:rsid w:val="BF7FF36E"/>
    <w:rsid w:val="BFEDB532"/>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character" w:customStyle="1" w:styleId="6">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7">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2020-04-21T22:12:00Z</dcterms:created>
  <dc:creator>guagua</dc:creator>
  <cp:lastModifiedBy>longhua</cp:lastModifiedBy>
  <cp:lastPrinted>2023-12-12T18:00:31Z</cp:lastPrinted>
  <dcterms:modified xsi:type="dcterms:W3CDTF">2023-12-12T18:01:16Z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