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0"/>
        </w:tabs>
        <w:adjustRightInd w:val="0"/>
        <w:snapToGrid w:val="0"/>
        <w:spacing w:line="560" w:lineRule="exact"/>
        <w:rPr>
          <w:rFonts w:ascii="宋体" w:hAnsi="宋体" w:cs="Arial"/>
          <w:b/>
          <w:bCs/>
          <w:sz w:val="44"/>
          <w:szCs w:val="44"/>
        </w:rPr>
      </w:pPr>
    </w:p>
    <w:p>
      <w:pPr>
        <w:adjustRightInd w:val="0"/>
        <w:snapToGrid w:val="0"/>
        <w:spacing w:line="560" w:lineRule="exact"/>
        <w:rPr>
          <w:rFonts w:ascii="宋体" w:hAnsi="宋体" w:cs="Arial"/>
          <w:b/>
          <w:bCs/>
          <w:sz w:val="44"/>
          <w:szCs w:val="44"/>
        </w:rPr>
      </w:pPr>
    </w:p>
    <w:p>
      <w:pPr>
        <w:adjustRightInd w:val="0"/>
        <w:snapToGrid w:val="0"/>
        <w:spacing w:line="560" w:lineRule="exact"/>
        <w:jc w:val="center"/>
        <w:rPr>
          <w:rFonts w:hint="eastAsia" w:ascii="宋体" w:hAnsi="宋体" w:cs="Arial"/>
          <w:b/>
          <w:bCs/>
          <w:sz w:val="44"/>
          <w:szCs w:val="44"/>
          <w:lang w:eastAsia="zh-CN"/>
        </w:rPr>
      </w:pPr>
      <w:r>
        <w:rPr>
          <w:rFonts w:hint="eastAsia" w:ascii="宋体" w:hAnsi="宋体" w:cs="Arial"/>
          <w:b/>
          <w:bCs/>
          <w:sz w:val="44"/>
          <w:szCs w:val="44"/>
          <w:lang w:eastAsia="zh-CN"/>
        </w:rPr>
        <w:t>龙华区</w:t>
      </w:r>
      <w:r>
        <w:rPr>
          <w:rFonts w:hint="eastAsia" w:ascii="宋体" w:hAnsi="宋体" w:cs="Arial"/>
          <w:b/>
          <w:bCs/>
          <w:sz w:val="44"/>
          <w:szCs w:val="44"/>
          <w:lang w:val="en-US" w:eastAsia="zh-CN"/>
        </w:rPr>
        <w:t>2026</w:t>
      </w:r>
      <w:r>
        <w:rPr>
          <w:rFonts w:hint="eastAsia" w:ascii="宋体" w:hAnsi="宋体" w:cs="Arial"/>
          <w:b/>
          <w:bCs/>
          <w:sz w:val="44"/>
          <w:szCs w:val="44"/>
          <w:lang w:eastAsia="zh-CN"/>
        </w:rPr>
        <w:t>年</w:t>
      </w:r>
      <w:r>
        <w:rPr>
          <w:rFonts w:hint="default" w:ascii="宋体" w:hAnsi="宋体" w:cs="Arial"/>
          <w:b/>
          <w:bCs/>
          <w:sz w:val="44"/>
          <w:szCs w:val="44"/>
          <w:lang w:val="en" w:eastAsia="zh-CN"/>
        </w:rPr>
        <w:t>社会</w:t>
      </w:r>
      <w:r>
        <w:rPr>
          <w:rFonts w:hint="eastAsia" w:ascii="宋体" w:hAnsi="宋体" w:cs="Arial"/>
          <w:b/>
          <w:bCs/>
          <w:sz w:val="44"/>
          <w:szCs w:val="44"/>
          <w:lang w:eastAsia="zh-CN"/>
        </w:rPr>
        <w:t>投资谋划推进及统计</w:t>
      </w:r>
    </w:p>
    <w:p>
      <w:pPr>
        <w:adjustRightInd w:val="0"/>
        <w:snapToGrid w:val="0"/>
        <w:spacing w:line="560" w:lineRule="exact"/>
        <w:jc w:val="center"/>
        <w:rPr>
          <w:rFonts w:ascii="宋体" w:hAnsi="宋体" w:cs="Arial"/>
          <w:b/>
          <w:bCs/>
          <w:sz w:val="44"/>
          <w:szCs w:val="44"/>
        </w:rPr>
      </w:pPr>
      <w:r>
        <w:rPr>
          <w:rFonts w:hint="eastAsia" w:ascii="宋体" w:hAnsi="宋体" w:cs="Arial"/>
          <w:b/>
          <w:bCs/>
          <w:sz w:val="44"/>
          <w:szCs w:val="44"/>
          <w:lang w:eastAsia="zh-CN"/>
        </w:rPr>
        <w:t>监测服务项目</w:t>
      </w:r>
    </w:p>
    <w:p>
      <w:pPr>
        <w:spacing w:line="360" w:lineRule="auto"/>
        <w:ind w:left="420" w:leftChars="200"/>
        <w:jc w:val="center"/>
        <w:rPr>
          <w:rFonts w:ascii="宋体" w:hAnsi="宋体" w:cs="Arial"/>
          <w:b/>
          <w:bCs/>
          <w:sz w:val="44"/>
          <w:szCs w:val="44"/>
        </w:rPr>
      </w:pPr>
    </w:p>
    <w:p>
      <w:pPr>
        <w:spacing w:line="360" w:lineRule="auto"/>
        <w:ind w:left="420" w:leftChars="200"/>
        <w:jc w:val="center"/>
        <w:rPr>
          <w:rFonts w:ascii="黑体" w:hAnsi="宋体" w:eastAsia="黑体"/>
          <w:b/>
          <w:bCs/>
          <w:sz w:val="32"/>
          <w:szCs w:val="32"/>
        </w:rPr>
      </w:pPr>
    </w:p>
    <w:p>
      <w:pPr>
        <w:spacing w:line="360" w:lineRule="auto"/>
        <w:ind w:left="420" w:leftChars="200"/>
        <w:jc w:val="center"/>
        <w:rPr>
          <w:rFonts w:ascii="黑体" w:hAnsi="宋体" w:eastAsia="黑体"/>
          <w:b/>
          <w:bCs/>
          <w:sz w:val="32"/>
          <w:szCs w:val="32"/>
        </w:rPr>
      </w:pPr>
    </w:p>
    <w:p>
      <w:pPr>
        <w:spacing w:line="360" w:lineRule="auto"/>
        <w:jc w:val="center"/>
        <w:rPr>
          <w:rFonts w:ascii="黑体" w:hAnsi="宋体" w:eastAsia="黑体"/>
          <w:b/>
          <w:bCs/>
          <w:sz w:val="72"/>
          <w:szCs w:val="72"/>
        </w:rPr>
      </w:pPr>
      <w:r>
        <w:rPr>
          <w:rFonts w:hint="eastAsia" w:ascii="黑体" w:hAnsi="黑体" w:eastAsia="黑体"/>
          <w:b/>
          <w:bCs/>
          <w:sz w:val="72"/>
          <w:szCs w:val="72"/>
        </w:rPr>
        <w:t>招</w:t>
      </w:r>
    </w:p>
    <w:p>
      <w:pPr>
        <w:spacing w:line="360" w:lineRule="auto"/>
        <w:jc w:val="center"/>
        <w:rPr>
          <w:rFonts w:ascii="黑体" w:hAnsi="宋体" w:eastAsia="黑体"/>
          <w:b/>
          <w:bCs/>
          <w:sz w:val="72"/>
          <w:szCs w:val="72"/>
        </w:rPr>
      </w:pPr>
    </w:p>
    <w:p>
      <w:pPr>
        <w:spacing w:line="360" w:lineRule="auto"/>
        <w:jc w:val="center"/>
        <w:rPr>
          <w:rFonts w:ascii="黑体" w:hAnsi="宋体" w:eastAsia="黑体"/>
          <w:b/>
          <w:bCs/>
          <w:sz w:val="72"/>
          <w:szCs w:val="72"/>
        </w:rPr>
      </w:pPr>
      <w:r>
        <w:rPr>
          <w:rFonts w:hint="eastAsia" w:ascii="黑体" w:hAnsi="黑体" w:eastAsia="黑体"/>
          <w:b/>
          <w:bCs/>
          <w:sz w:val="72"/>
          <w:szCs w:val="72"/>
        </w:rPr>
        <w:t>标</w:t>
      </w:r>
    </w:p>
    <w:p>
      <w:pPr>
        <w:spacing w:line="360" w:lineRule="auto"/>
        <w:jc w:val="center"/>
        <w:rPr>
          <w:rFonts w:ascii="黑体" w:hAnsi="宋体" w:eastAsia="黑体"/>
          <w:b/>
          <w:bCs/>
          <w:sz w:val="48"/>
          <w:szCs w:val="48"/>
        </w:rPr>
      </w:pPr>
    </w:p>
    <w:p>
      <w:pPr>
        <w:spacing w:line="360" w:lineRule="auto"/>
        <w:jc w:val="center"/>
        <w:rPr>
          <w:rFonts w:ascii="黑体" w:hAnsi="宋体" w:eastAsia="黑体"/>
          <w:b/>
          <w:bCs/>
          <w:sz w:val="72"/>
          <w:szCs w:val="72"/>
        </w:rPr>
      </w:pPr>
      <w:r>
        <w:rPr>
          <w:rFonts w:hint="eastAsia" w:ascii="黑体" w:hAnsi="黑体" w:eastAsia="黑体"/>
          <w:b/>
          <w:bCs/>
          <w:sz w:val="72"/>
          <w:szCs w:val="72"/>
        </w:rPr>
        <w:t>书</w:t>
      </w:r>
    </w:p>
    <w:p>
      <w:pPr>
        <w:spacing w:line="360" w:lineRule="auto"/>
        <w:ind w:left="420" w:leftChars="200"/>
        <w:jc w:val="center"/>
        <w:rPr>
          <w:rFonts w:ascii="宋体" w:hAnsi="宋体"/>
          <w:sz w:val="44"/>
          <w:szCs w:val="44"/>
        </w:rPr>
      </w:pPr>
    </w:p>
    <w:p>
      <w:pPr>
        <w:spacing w:line="360" w:lineRule="auto"/>
        <w:rPr>
          <w:rFonts w:ascii="方正小标宋简体" w:hAnsi="宋体" w:cs="Arial"/>
          <w:sz w:val="48"/>
          <w:szCs w:val="48"/>
        </w:rPr>
      </w:pPr>
    </w:p>
    <w:p>
      <w:pPr>
        <w:spacing w:line="560" w:lineRule="exact"/>
        <w:jc w:val="center"/>
        <w:rPr>
          <w:rFonts w:ascii="宋体" w:hAnsi="宋体"/>
          <w:b/>
          <w:bCs/>
          <w:sz w:val="32"/>
          <w:szCs w:val="32"/>
        </w:rPr>
      </w:pPr>
      <w:r>
        <w:rPr>
          <w:rFonts w:hint="eastAsia" w:ascii="宋体" w:hAnsi="宋体"/>
          <w:b/>
          <w:bCs/>
          <w:sz w:val="32"/>
          <w:szCs w:val="32"/>
        </w:rPr>
        <w:t>　深圳市龙华区发展和改革局</w:t>
      </w:r>
    </w:p>
    <w:p>
      <w:pPr>
        <w:spacing w:line="560" w:lineRule="exact"/>
        <w:jc w:val="center"/>
        <w:rPr>
          <w:rFonts w:ascii="宋体" w:hAnsi="宋体"/>
          <w:b/>
          <w:bCs/>
          <w:color w:val="FF0000"/>
          <w:sz w:val="32"/>
          <w:szCs w:val="32"/>
        </w:rPr>
      </w:pPr>
      <w:r>
        <w:rPr>
          <w:rFonts w:hint="eastAsia" w:ascii="宋体" w:hAnsi="宋体"/>
          <w:b/>
          <w:bCs/>
          <w:sz w:val="32"/>
          <w:szCs w:val="32"/>
        </w:rPr>
        <w:t>20</w:t>
      </w:r>
      <w:r>
        <w:rPr>
          <w:rFonts w:hint="eastAsia" w:ascii="宋体" w:hAnsi="宋体"/>
          <w:b/>
          <w:bCs/>
          <w:sz w:val="32"/>
          <w:szCs w:val="32"/>
          <w:lang w:val="en-US" w:eastAsia="zh-CN"/>
        </w:rPr>
        <w:t>26</w:t>
      </w:r>
      <w:r>
        <w:rPr>
          <w:rFonts w:hint="eastAsia" w:ascii="宋体" w:hAnsi="宋体"/>
          <w:b/>
          <w:bCs/>
          <w:sz w:val="32"/>
          <w:szCs w:val="32"/>
        </w:rPr>
        <w:t>年</w:t>
      </w:r>
      <w:r>
        <w:rPr>
          <w:rFonts w:hint="default" w:ascii="宋体" w:hAnsi="宋体"/>
          <w:b/>
          <w:bCs/>
          <w:color w:val="auto"/>
          <w:sz w:val="32"/>
          <w:szCs w:val="32"/>
          <w:highlight w:val="none"/>
          <w:lang w:val="en-US" w:eastAsia="zh-CN"/>
        </w:rPr>
        <w:t>2</w:t>
      </w:r>
      <w:r>
        <w:rPr>
          <w:rFonts w:hint="eastAsia" w:ascii="宋体" w:hAnsi="宋体"/>
          <w:b/>
          <w:bCs/>
          <w:color w:val="auto"/>
          <w:sz w:val="32"/>
          <w:szCs w:val="32"/>
          <w:highlight w:val="none"/>
        </w:rPr>
        <w:t>月</w:t>
      </w:r>
    </w:p>
    <w:p>
      <w:pPr>
        <w:spacing w:line="560" w:lineRule="exact"/>
        <w:jc w:val="left"/>
        <w:rPr>
          <w:rFonts w:ascii="宋体" w:hAnsi="宋体" w:cs="宋体"/>
          <w:b/>
          <w:bCs/>
          <w:sz w:val="44"/>
          <w:szCs w:val="44"/>
        </w:rPr>
        <w:sectPr>
          <w:pgSz w:w="11906" w:h="16838"/>
          <w:pgMar w:top="1400" w:right="1797" w:bottom="1089" w:left="1797" w:header="720" w:footer="720" w:gutter="0"/>
          <w:cols w:space="720" w:num="1"/>
          <w:docGrid w:type="lines" w:linePitch="312" w:charSpace="0"/>
        </w:sectPr>
      </w:pPr>
    </w:p>
    <w:p>
      <w:pPr>
        <w:adjustRightInd w:val="0"/>
        <w:snapToGrid w:val="0"/>
        <w:spacing w:line="560" w:lineRule="exact"/>
        <w:jc w:val="center"/>
        <w:rPr>
          <w:rFonts w:ascii="宋体" w:hAnsi="宋体" w:cs="Arial"/>
          <w:b/>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cs="Arial"/>
          <w:b/>
          <w:bCs/>
          <w:sz w:val="44"/>
          <w:szCs w:val="44"/>
        </w:rPr>
      </w:pPr>
      <w:r>
        <w:rPr>
          <w:rFonts w:hint="eastAsia" w:ascii="宋体" w:hAnsi="宋体" w:cs="Arial"/>
          <w:b/>
          <w:bCs/>
          <w:sz w:val="44"/>
          <w:szCs w:val="44"/>
          <w:lang w:eastAsia="zh-CN"/>
        </w:rPr>
        <w:t>龙华区</w:t>
      </w:r>
      <w:r>
        <w:rPr>
          <w:rFonts w:hint="eastAsia" w:ascii="宋体" w:hAnsi="宋体" w:cs="Arial"/>
          <w:b/>
          <w:bCs/>
          <w:sz w:val="44"/>
          <w:szCs w:val="44"/>
          <w:lang w:val="en-US" w:eastAsia="zh-CN"/>
        </w:rPr>
        <w:t>2026</w:t>
      </w:r>
      <w:r>
        <w:rPr>
          <w:rFonts w:hint="eastAsia" w:ascii="宋体" w:hAnsi="宋体" w:cs="Arial"/>
          <w:b/>
          <w:bCs/>
          <w:sz w:val="44"/>
          <w:szCs w:val="44"/>
          <w:lang w:eastAsia="zh-CN"/>
        </w:rPr>
        <w:t>年</w:t>
      </w:r>
      <w:r>
        <w:rPr>
          <w:rFonts w:hint="default" w:ascii="宋体" w:hAnsi="宋体" w:cs="Arial"/>
          <w:b/>
          <w:bCs/>
          <w:sz w:val="44"/>
          <w:szCs w:val="44"/>
          <w:lang w:val="en" w:eastAsia="zh-CN"/>
        </w:rPr>
        <w:t>社会</w:t>
      </w:r>
      <w:r>
        <w:rPr>
          <w:rFonts w:hint="eastAsia" w:ascii="宋体" w:hAnsi="宋体" w:cs="Arial"/>
          <w:b/>
          <w:bCs/>
          <w:sz w:val="44"/>
          <w:szCs w:val="44"/>
          <w:lang w:eastAsia="zh-CN"/>
        </w:rPr>
        <w:t>投资谋划推进及统计监测服务</w:t>
      </w:r>
      <w:r>
        <w:rPr>
          <w:rFonts w:hint="eastAsia" w:ascii="宋体" w:hAnsi="宋体" w:cs="Arial"/>
          <w:b/>
          <w:bCs/>
          <w:sz w:val="44"/>
          <w:szCs w:val="44"/>
        </w:rPr>
        <w:t>项目招标书</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outlineLvl w:val="0"/>
        <w:rPr>
          <w:rFonts w:ascii="黑体" w:hAnsi="黑体" w:eastAsia="黑体"/>
          <w:b/>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黑体" w:hAnsi="黑体" w:eastAsia="黑体"/>
          <w:b w:val="0"/>
          <w:bCs w:val="0"/>
          <w:sz w:val="32"/>
          <w:szCs w:val="32"/>
        </w:rPr>
      </w:pPr>
      <w:r>
        <w:rPr>
          <w:rFonts w:hint="eastAsia" w:ascii="黑体" w:hAnsi="黑体" w:eastAsia="黑体"/>
          <w:b w:val="0"/>
          <w:bCs w:val="0"/>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（一）项目名称：</w:t>
      </w:r>
      <w:r>
        <w:rPr>
          <w:rFonts w:hint="eastAsia" w:ascii="仿宋_GB2312" w:hAnsi="仿宋" w:eastAsia="仿宋_GB2312" w:cs="仿宋_GB2312"/>
          <w:sz w:val="32"/>
          <w:szCs w:val="32"/>
          <w:lang w:eastAsia="zh-CN"/>
        </w:rPr>
        <w:t>龙华区</w:t>
      </w:r>
      <w:r>
        <w:rPr>
          <w:rFonts w:hint="eastAsia" w:ascii="仿宋_GB2312" w:hAnsi="仿宋_GB2312" w:eastAsia="仿宋_GB2312" w:cs="仿宋_GB2312"/>
          <w:sz w:val="32"/>
          <w:szCs w:val="32"/>
          <w:lang w:val="en-US" w:eastAsia="zh-CN" w:bidi="ar"/>
        </w:rPr>
        <w:t>2026</w:t>
      </w:r>
      <w:r>
        <w:rPr>
          <w:rFonts w:hint="eastAsia" w:ascii="仿宋_GB2312" w:hAnsi="仿宋_GB2312" w:eastAsia="仿宋_GB2312" w:cs="仿宋_GB2312"/>
          <w:sz w:val="32"/>
          <w:szCs w:val="32"/>
          <w:lang w:eastAsia="zh-CN" w:bidi="ar"/>
        </w:rPr>
        <w:t>年</w:t>
      </w:r>
      <w:r>
        <w:rPr>
          <w:rFonts w:hint="default" w:ascii="仿宋_GB2312" w:hAnsi="仿宋" w:eastAsia="仿宋_GB2312" w:cs="仿宋_GB2312"/>
          <w:sz w:val="32"/>
          <w:szCs w:val="32"/>
          <w:lang w:val="en" w:eastAsia="zh-CN"/>
        </w:rPr>
        <w:t>社会</w:t>
      </w:r>
      <w:r>
        <w:rPr>
          <w:rFonts w:hint="eastAsia" w:ascii="仿宋_GB2312" w:hAnsi="仿宋" w:eastAsia="仿宋_GB2312" w:cs="仿宋_GB2312"/>
          <w:sz w:val="32"/>
          <w:szCs w:val="32"/>
          <w:lang w:eastAsia="zh-CN"/>
        </w:rPr>
        <w:t>投资谋划推进及统计监测服务。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（二）服务期限：自合同签订之日起</w:t>
      </w:r>
      <w:r>
        <w:rPr>
          <w:rFonts w:hint="eastAsia" w:ascii="仿宋_GB2312" w:hAnsi="仿宋" w:eastAsia="仿宋_GB2312" w:cs="仿宋_GB2312"/>
          <w:sz w:val="32"/>
          <w:szCs w:val="32"/>
          <w:lang w:val="en-US" w:eastAsia="zh-CN"/>
        </w:rPr>
        <w:t>至2026年12月31日</w:t>
      </w:r>
      <w:r>
        <w:rPr>
          <w:rFonts w:hint="eastAsia" w:ascii="仿宋_GB2312" w:hAnsi="仿宋"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（三）项目预算：预算</w:t>
      </w:r>
      <w:r>
        <w:rPr>
          <w:rFonts w:hint="eastAsia" w:ascii="仿宋_GB2312" w:hAnsi="仿宋" w:eastAsia="仿宋_GB2312" w:cs="仿宋_GB2312"/>
          <w:sz w:val="32"/>
          <w:szCs w:val="32"/>
          <w:lang w:val="en-US" w:eastAsia="zh-CN"/>
        </w:rPr>
        <w:t>不超过</w:t>
      </w:r>
      <w:r>
        <w:rPr>
          <w:rFonts w:hint="eastAsia" w:ascii="仿宋_GB2312" w:hAnsi="仿宋" w:eastAsia="仿宋_GB2312" w:cs="仿宋_GB2312"/>
          <w:sz w:val="32"/>
          <w:szCs w:val="32"/>
          <w:highlight w:val="none"/>
          <w:lang w:val="en-US" w:eastAsia="zh-CN"/>
        </w:rPr>
        <w:t>88</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b w:val="0"/>
          <w:bCs w:val="0"/>
          <w:sz w:val="32"/>
          <w:szCs w:val="32"/>
        </w:rPr>
      </w:pPr>
      <w:r>
        <w:rPr>
          <w:rFonts w:hint="eastAsia" w:ascii="黑体" w:hAnsi="黑体" w:eastAsia="黑体"/>
          <w:b w:val="0"/>
          <w:bCs w:val="0"/>
          <w:sz w:val="32"/>
          <w:szCs w:val="32"/>
        </w:rPr>
        <w:t>二、项目内容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委托第三方专业机构开展</w:t>
      </w:r>
      <w:r>
        <w:rPr>
          <w:rFonts w:hint="eastAsia" w:ascii="仿宋_GB2312" w:hAnsi="仿宋" w:eastAsia="仿宋_GB2312" w:cs="仿宋_GB2312"/>
          <w:sz w:val="32"/>
          <w:szCs w:val="32"/>
          <w:lang w:eastAsia="zh-CN"/>
        </w:rPr>
        <w:t>龙华区</w:t>
      </w:r>
      <w:r>
        <w:rPr>
          <w:rFonts w:hint="eastAsia" w:ascii="仿宋_GB2312" w:hAnsi="仿宋_GB2312" w:eastAsia="仿宋_GB2312" w:cs="仿宋_GB2312"/>
          <w:sz w:val="32"/>
          <w:szCs w:val="32"/>
          <w:lang w:val="en-US" w:eastAsia="zh-CN" w:bidi="ar"/>
        </w:rPr>
        <w:t>2026</w:t>
      </w:r>
      <w:r>
        <w:rPr>
          <w:rFonts w:hint="eastAsia" w:ascii="仿宋_GB2312" w:hAnsi="仿宋_GB2312" w:eastAsia="仿宋_GB2312" w:cs="仿宋_GB2312"/>
          <w:sz w:val="32"/>
          <w:szCs w:val="32"/>
          <w:lang w:eastAsia="zh-CN" w:bidi="ar"/>
        </w:rPr>
        <w:t>年</w:t>
      </w:r>
      <w:r>
        <w:rPr>
          <w:rFonts w:hint="default" w:ascii="仿宋_GB2312" w:hAnsi="仿宋" w:eastAsia="仿宋_GB2312" w:cs="仿宋_GB2312"/>
          <w:sz w:val="32"/>
          <w:szCs w:val="32"/>
          <w:lang w:val="en" w:eastAsia="zh-CN"/>
        </w:rPr>
        <w:t>社会</w:t>
      </w:r>
      <w:r>
        <w:rPr>
          <w:rFonts w:hint="eastAsia" w:ascii="仿宋_GB2312" w:hAnsi="仿宋" w:eastAsia="仿宋_GB2312" w:cs="仿宋_GB2312"/>
          <w:sz w:val="32"/>
          <w:szCs w:val="32"/>
          <w:lang w:eastAsia="zh-CN"/>
        </w:rPr>
        <w:t>投资谋划推进及统计监测服务</w:t>
      </w:r>
      <w:r>
        <w:rPr>
          <w:rFonts w:hint="eastAsia" w:ascii="仿宋_GB2312" w:hAnsi="仿宋_GB2312" w:eastAsia="仿宋_GB2312" w:cs="仿宋_GB2312"/>
          <w:bCs/>
          <w:sz w:val="32"/>
          <w:szCs w:val="32"/>
        </w:rPr>
        <w:t>工作</w:t>
      </w:r>
      <w:r>
        <w:rPr>
          <w:rFonts w:hint="eastAsia" w:ascii="仿宋_GB2312" w:hAnsi="仿宋_GB2312" w:eastAsia="仿宋_GB2312" w:cs="仿宋_GB2312"/>
          <w:bCs/>
          <w:sz w:val="32"/>
          <w:szCs w:val="32"/>
          <w:lang w:eastAsia="zh-CN"/>
        </w:rPr>
        <w:t>，工作</w:t>
      </w:r>
      <w:r>
        <w:rPr>
          <w:rFonts w:hint="eastAsia" w:ascii="仿宋_GB2312" w:hAnsi="仿宋_GB2312" w:eastAsia="仿宋_GB2312" w:cs="仿宋_GB2312"/>
          <w:bCs/>
          <w:sz w:val="32"/>
          <w:szCs w:val="32"/>
        </w:rPr>
        <w:t>内容包括但不限于以下内容</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一）</w:t>
      </w:r>
      <w:r>
        <w:rPr>
          <w:rFonts w:hint="eastAsia" w:ascii="仿宋_GB2312" w:hAnsi="仿宋_GB2312" w:eastAsia="仿宋_GB2312" w:cs="仿宋_GB2312"/>
          <w:bCs/>
          <w:sz w:val="32"/>
          <w:szCs w:val="32"/>
          <w:highlight w:val="none"/>
        </w:rPr>
        <w:t>每月</w:t>
      </w:r>
      <w:r>
        <w:rPr>
          <w:rFonts w:hint="eastAsia" w:ascii="仿宋_GB2312" w:hAnsi="仿宋_GB2312" w:eastAsia="仿宋_GB2312" w:cs="仿宋_GB2312"/>
          <w:bCs/>
          <w:sz w:val="32"/>
          <w:szCs w:val="32"/>
          <w:highlight w:val="none"/>
          <w:lang w:eastAsia="zh-CN"/>
        </w:rPr>
        <w:t>报数</w:t>
      </w:r>
      <w:r>
        <w:rPr>
          <w:rFonts w:hint="eastAsia" w:ascii="仿宋_GB2312" w:hAnsi="仿宋_GB2312" w:eastAsia="仿宋_GB2312" w:cs="仿宋_GB2312"/>
          <w:bCs/>
          <w:sz w:val="32"/>
          <w:szCs w:val="32"/>
          <w:highlight w:val="none"/>
        </w:rPr>
        <w:t>期间，乙方协助甲方组织各部门开展相关配合工作，提供相关技术支持；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Hans"/>
        </w:rPr>
        <w:t>二</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乙方</w:t>
      </w:r>
      <w:r>
        <w:rPr>
          <w:rFonts w:hint="eastAsia" w:ascii="仿宋_GB2312" w:hAnsi="仿宋_GB2312" w:eastAsia="仿宋_GB2312" w:cs="仿宋_GB2312"/>
          <w:bCs/>
          <w:sz w:val="32"/>
          <w:szCs w:val="32"/>
          <w:highlight w:val="none"/>
          <w:lang w:eastAsia="zh-CN"/>
        </w:rPr>
        <w:t>每月</w:t>
      </w:r>
      <w:r>
        <w:rPr>
          <w:rFonts w:hint="eastAsia" w:ascii="仿宋_GB2312" w:hAnsi="仿宋_GB2312" w:eastAsia="仿宋_GB2312" w:cs="仿宋_GB2312"/>
          <w:bCs/>
          <w:sz w:val="32"/>
          <w:szCs w:val="32"/>
          <w:highlight w:val="none"/>
        </w:rPr>
        <w:t>提交本月全区</w:t>
      </w:r>
      <w:r>
        <w:rPr>
          <w:rFonts w:hint="default" w:ascii="仿宋_GB2312" w:hAnsi="仿宋" w:eastAsia="仿宋_GB2312" w:cs="仿宋_GB2312"/>
          <w:sz w:val="32"/>
          <w:szCs w:val="32"/>
          <w:lang w:val="en" w:eastAsia="zh-CN"/>
        </w:rPr>
        <w:t>社会</w:t>
      </w:r>
      <w:r>
        <w:rPr>
          <w:rFonts w:hint="eastAsia" w:ascii="仿宋_GB2312" w:hAnsi="仿宋_GB2312" w:eastAsia="仿宋_GB2312" w:cs="仿宋_GB2312"/>
          <w:bCs/>
          <w:sz w:val="32"/>
          <w:szCs w:val="32"/>
          <w:highlight w:val="none"/>
        </w:rPr>
        <w:t>投资情况简析，总结、分析全区投资项目总体情况、各部门完成情况等</w:t>
      </w:r>
      <w:r>
        <w:rPr>
          <w:rFonts w:hint="eastAsia" w:ascii="仿宋_GB2312" w:hAnsi="仿宋_GB2312" w:eastAsia="仿宋_GB2312" w:cs="仿宋_GB2312"/>
          <w:bCs/>
          <w:sz w:val="32"/>
          <w:szCs w:val="32"/>
          <w:highlight w:val="none"/>
          <w:lang w:eastAsia="zh-CN"/>
        </w:rPr>
        <w:t>；专项跟进招商引资项目、房地产开发投资项目</w:t>
      </w:r>
      <w:r>
        <w:rPr>
          <w:rFonts w:hint="default" w:ascii="仿宋_GB2312" w:hAnsi="仿宋_GB2312" w:eastAsia="仿宋_GB2312" w:cs="仿宋_GB2312"/>
          <w:bCs/>
          <w:sz w:val="32"/>
          <w:szCs w:val="32"/>
          <w:highlight w:val="none"/>
          <w:lang w:val="en" w:eastAsia="zh-CN"/>
        </w:rPr>
        <w:t>及</w:t>
      </w:r>
      <w:r>
        <w:rPr>
          <w:rFonts w:hint="eastAsia" w:ascii="仿宋_GB2312" w:hAnsi="仿宋_GB2312" w:eastAsia="仿宋_GB2312" w:cs="仿宋_GB2312"/>
          <w:bCs/>
          <w:sz w:val="32"/>
          <w:szCs w:val="32"/>
          <w:highlight w:val="none"/>
          <w:lang w:eastAsia="zh-CN"/>
        </w:rPr>
        <w:t>工业投资项目进展；提出龙华区</w:t>
      </w:r>
      <w:r>
        <w:rPr>
          <w:rFonts w:hint="default" w:ascii="仿宋_GB2312" w:hAnsi="仿宋" w:eastAsia="仿宋_GB2312" w:cs="仿宋_GB2312"/>
          <w:sz w:val="32"/>
          <w:szCs w:val="32"/>
          <w:lang w:val="en" w:eastAsia="zh-CN"/>
        </w:rPr>
        <w:t>社会</w:t>
      </w:r>
      <w:r>
        <w:rPr>
          <w:rFonts w:hint="eastAsia" w:ascii="仿宋_GB2312" w:hAnsi="仿宋_GB2312" w:eastAsia="仿宋_GB2312" w:cs="仿宋_GB2312"/>
          <w:bCs/>
          <w:sz w:val="32"/>
          <w:szCs w:val="32"/>
          <w:highlight w:val="none"/>
        </w:rPr>
        <w:t>投资</w:t>
      </w:r>
      <w:r>
        <w:rPr>
          <w:rFonts w:hint="eastAsia" w:ascii="仿宋_GB2312" w:hAnsi="仿宋_GB2312" w:eastAsia="仿宋_GB2312" w:cs="仿宋_GB2312"/>
          <w:bCs/>
          <w:sz w:val="32"/>
          <w:szCs w:val="32"/>
          <w:highlight w:val="none"/>
          <w:lang w:eastAsia="zh-CN"/>
        </w:rPr>
        <w:t>专项研究推进以及监测过程中存在的问题</w:t>
      </w:r>
      <w:r>
        <w:rPr>
          <w:rFonts w:hint="eastAsia" w:ascii="仿宋_GB2312" w:hAnsi="仿宋_GB2312" w:eastAsia="仿宋_GB2312" w:cs="仿宋_GB2312"/>
          <w:bCs/>
          <w:sz w:val="32"/>
          <w:szCs w:val="32"/>
          <w:highlight w:val="none"/>
        </w:rPr>
        <w:t>，为下一阶段的工作提供具体的措施和建议；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Hans"/>
        </w:rPr>
        <w:t>三</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甲方安排的其他</w:t>
      </w:r>
      <w:r>
        <w:rPr>
          <w:rFonts w:hint="eastAsia" w:ascii="仿宋_GB2312" w:hAnsi="仿宋_GB2312" w:eastAsia="仿宋_GB2312" w:cs="仿宋_GB2312"/>
          <w:bCs/>
          <w:sz w:val="32"/>
          <w:szCs w:val="32"/>
          <w:highlight w:val="none"/>
          <w:lang w:eastAsia="zh-CN"/>
        </w:rPr>
        <w:t>关于</w:t>
      </w:r>
      <w:r>
        <w:rPr>
          <w:rFonts w:hint="eastAsia" w:ascii="仿宋_GB2312" w:hAnsi="仿宋_GB2312" w:eastAsia="仿宋_GB2312" w:cs="仿宋_GB2312"/>
          <w:bCs/>
          <w:sz w:val="32"/>
          <w:szCs w:val="32"/>
          <w:highlight w:val="none"/>
        </w:rPr>
        <w:t>龙华区</w:t>
      </w:r>
      <w:r>
        <w:rPr>
          <w:rFonts w:hint="default" w:ascii="仿宋_GB2312" w:hAnsi="仿宋" w:eastAsia="仿宋_GB2312" w:cs="仿宋_GB2312"/>
          <w:sz w:val="32"/>
          <w:szCs w:val="32"/>
          <w:lang w:val="en" w:eastAsia="zh-CN"/>
        </w:rPr>
        <w:t>社会</w:t>
      </w:r>
      <w:r>
        <w:rPr>
          <w:rFonts w:hint="eastAsia" w:ascii="仿宋_GB2312" w:hAnsi="仿宋_GB2312" w:eastAsia="仿宋_GB2312" w:cs="仿宋_GB2312"/>
          <w:bCs/>
          <w:sz w:val="32"/>
          <w:szCs w:val="32"/>
          <w:highlight w:val="none"/>
        </w:rPr>
        <w:t>投资</w:t>
      </w:r>
      <w:r>
        <w:rPr>
          <w:rFonts w:hint="eastAsia" w:ascii="仿宋_GB2312" w:hAnsi="仿宋_GB2312" w:eastAsia="仿宋_GB2312" w:cs="仿宋_GB2312"/>
          <w:bCs/>
          <w:sz w:val="32"/>
          <w:szCs w:val="32"/>
          <w:highlight w:val="none"/>
          <w:lang w:eastAsia="zh-CN"/>
        </w:rPr>
        <w:t>专项研究推进及统计</w:t>
      </w:r>
      <w:r>
        <w:rPr>
          <w:rFonts w:hint="eastAsia" w:ascii="仿宋_GB2312" w:hAnsi="仿宋_GB2312" w:eastAsia="仿宋_GB2312" w:cs="仿宋_GB2312"/>
          <w:bCs/>
          <w:sz w:val="32"/>
          <w:szCs w:val="32"/>
          <w:highlight w:val="none"/>
        </w:rPr>
        <w:t>监测</w:t>
      </w:r>
      <w:r>
        <w:rPr>
          <w:rFonts w:hint="eastAsia" w:ascii="仿宋_GB2312" w:hAnsi="仿宋_GB2312" w:eastAsia="仿宋_GB2312" w:cs="仿宋_GB2312"/>
          <w:bCs/>
          <w:sz w:val="32"/>
          <w:szCs w:val="32"/>
          <w:highlight w:val="none"/>
          <w:lang w:eastAsia="zh-CN"/>
        </w:rPr>
        <w:t>等相关工作。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b w:val="0"/>
          <w:bCs w:val="0"/>
          <w:sz w:val="32"/>
          <w:szCs w:val="32"/>
        </w:rPr>
      </w:pPr>
      <w:r>
        <w:rPr>
          <w:rFonts w:hint="eastAsia" w:ascii="黑体" w:hAnsi="黑体" w:eastAsia="黑体"/>
          <w:b w:val="0"/>
          <w:bCs w:val="0"/>
          <w:sz w:val="32"/>
          <w:szCs w:val="32"/>
        </w:rPr>
        <w:t>三、项目技术要求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为达成预期</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目的，形成具有较强战略性、前瞻性和应用性的成果，协助开展龙华区</w:t>
      </w:r>
      <w:r>
        <w:rPr>
          <w:rFonts w:hint="eastAsia" w:ascii="仿宋_GB2312" w:hAnsi="仿宋_GB2312" w:eastAsia="仿宋_GB2312" w:cs="仿宋_GB2312"/>
          <w:sz w:val="32"/>
          <w:szCs w:val="32"/>
          <w:lang w:eastAsia="zh-CN" w:bidi="ar"/>
        </w:rPr>
        <w:t>20</w:t>
      </w:r>
      <w:r>
        <w:rPr>
          <w:rFonts w:hint="eastAsia" w:ascii="仿宋_GB2312" w:hAnsi="仿宋_GB2312" w:eastAsia="仿宋_GB2312" w:cs="仿宋_GB2312"/>
          <w:sz w:val="32"/>
          <w:szCs w:val="32"/>
          <w:lang w:val="en-US" w:eastAsia="zh-CN" w:bidi="ar"/>
        </w:rPr>
        <w:t>26</w:t>
      </w:r>
      <w:r>
        <w:rPr>
          <w:rFonts w:hint="eastAsia" w:ascii="仿宋_GB2312" w:hAnsi="仿宋_GB2312" w:eastAsia="仿宋_GB2312" w:cs="仿宋_GB2312"/>
          <w:sz w:val="32"/>
          <w:szCs w:val="32"/>
          <w:lang w:eastAsia="zh-CN" w:bidi="ar"/>
        </w:rPr>
        <w:t>年</w:t>
      </w:r>
      <w:r>
        <w:rPr>
          <w:rFonts w:hint="default" w:ascii="仿宋_GB2312" w:hAnsi="仿宋" w:eastAsia="仿宋_GB2312" w:cs="仿宋_GB2312"/>
          <w:sz w:val="32"/>
          <w:szCs w:val="32"/>
          <w:lang w:val="en" w:eastAsia="zh-CN"/>
        </w:rPr>
        <w:t>社会</w:t>
      </w:r>
      <w:r>
        <w:rPr>
          <w:rFonts w:hint="eastAsia" w:ascii="仿宋_GB2312" w:hAnsi="仿宋_GB2312" w:eastAsia="仿宋_GB2312" w:cs="仿宋_GB2312"/>
          <w:bCs/>
          <w:sz w:val="32"/>
          <w:szCs w:val="32"/>
          <w:highlight w:val="none"/>
        </w:rPr>
        <w:t>投资</w:t>
      </w:r>
      <w:r>
        <w:rPr>
          <w:rFonts w:hint="eastAsia" w:ascii="仿宋_GB2312" w:hAnsi="仿宋_GB2312" w:eastAsia="仿宋_GB2312" w:cs="仿宋_GB2312"/>
          <w:color w:val="auto"/>
          <w:sz w:val="32"/>
          <w:szCs w:val="32"/>
        </w:rPr>
        <w:t>谋划推进及统计监测服务</w:t>
      </w:r>
      <w:r>
        <w:rPr>
          <w:rFonts w:hint="eastAsia" w:ascii="仿宋_GB2312" w:hAnsi="仿宋" w:eastAsia="仿宋_GB2312" w:cs="仿宋_GB2312"/>
          <w:sz w:val="32"/>
          <w:szCs w:val="32"/>
          <w:lang w:eastAsia="zh-CN"/>
        </w:rPr>
        <w:t>工作</w:t>
      </w:r>
      <w:r>
        <w:rPr>
          <w:rFonts w:hint="eastAsia" w:ascii="仿宋_GB2312" w:hAnsi="仿宋_GB2312" w:eastAsia="仿宋_GB2312" w:cs="仿宋_GB2312"/>
          <w:color w:val="auto"/>
          <w:sz w:val="32"/>
          <w:szCs w:val="32"/>
        </w:rPr>
        <w:t>的专业机构需具备以下条件：</w:t>
      </w:r>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ascii="仿宋_GB2312" w:hAnsi="Times New Roman" w:eastAsia="仿宋_GB2312"/>
        </w:rPr>
      </w:pPr>
      <w:r>
        <w:rPr>
          <w:rFonts w:hint="eastAsia" w:ascii="仿宋_GB2312" w:hAnsi="Times New Roman" w:eastAsia="仿宋_GB2312"/>
          <w:b w:val="0"/>
        </w:rPr>
        <w:t>（一）项目成果应遵循国家颁布的有关法律、法规及政策要求，符合相关的技术规范和标准。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）设置专门</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研究团队，团队人员需在专业技术、人员组织、业务经验等方面应具有相应资格和能力。对接工作，畅通沟通机制，定期交流汇报工作进展。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（三）具备对我区</w:t>
      </w:r>
      <w:r>
        <w:rPr>
          <w:rFonts w:hint="eastAsia" w:ascii="仿宋_GB2312" w:hAnsi="仿宋_GB2312" w:eastAsia="仿宋_GB2312" w:cs="仿宋_GB2312"/>
          <w:color w:val="auto"/>
          <w:sz w:val="32"/>
          <w:szCs w:val="32"/>
          <w:lang w:eastAsia="zh-CN"/>
        </w:rPr>
        <w:t>固定资产投资</w:t>
      </w:r>
      <w:r>
        <w:rPr>
          <w:rFonts w:hint="eastAsia" w:ascii="仿宋_GB2312" w:hAnsi="仿宋_GB2312" w:eastAsia="仿宋_GB2312" w:cs="仿宋_GB2312"/>
          <w:color w:val="auto"/>
          <w:sz w:val="32"/>
          <w:szCs w:val="32"/>
        </w:rPr>
        <w:t>进行深入研究并提出具有前瞻性及可操作性的思路建议的能力，确保研究有实效、成果能落实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研究成果要体系完整、内容全面、材料丰富；具有实用性，研究成果符合深圳市、龙华区实际，针对性和可操作性强。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b w:val="0"/>
          <w:bCs w:val="0"/>
          <w:sz w:val="32"/>
          <w:szCs w:val="32"/>
        </w:rPr>
      </w:pPr>
      <w:r>
        <w:rPr>
          <w:rFonts w:hint="eastAsia" w:ascii="黑体" w:hAnsi="黑体" w:eastAsia="黑体"/>
          <w:b w:val="0"/>
          <w:bCs w:val="0"/>
          <w:sz w:val="32"/>
          <w:szCs w:val="32"/>
        </w:rPr>
        <w:t>四、项目成果交付要求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（一）龙华区</w:t>
      </w:r>
      <w:r>
        <w:rPr>
          <w:rFonts w:hint="default" w:ascii="仿宋_GB2312" w:hAnsi="仿宋" w:eastAsia="仿宋_GB2312" w:cs="仿宋_GB2312"/>
          <w:sz w:val="32"/>
          <w:szCs w:val="32"/>
          <w:lang w:val="en" w:eastAsia="zh-CN"/>
        </w:rPr>
        <w:t>社会</w:t>
      </w:r>
      <w:r>
        <w:rPr>
          <w:rFonts w:hint="eastAsia" w:ascii="仿宋_GB2312" w:hAnsi="仿宋_GB2312" w:eastAsia="仿宋_GB2312" w:cs="仿宋_GB2312"/>
          <w:bCs/>
          <w:sz w:val="32"/>
          <w:szCs w:val="32"/>
          <w:highlight w:val="none"/>
        </w:rPr>
        <w:t>投资</w:t>
      </w:r>
      <w:r>
        <w:rPr>
          <w:rFonts w:hint="eastAsia" w:ascii="仿宋_GB2312" w:hAnsi="仿宋_GB2312" w:eastAsia="仿宋_GB2312" w:cs="仿宋_GB2312"/>
          <w:color w:val="auto"/>
          <w:sz w:val="32"/>
          <w:szCs w:val="32"/>
        </w:rPr>
        <w:t>项目完成情况系列分析图表</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（二）龙华区</w:t>
      </w:r>
      <w:r>
        <w:rPr>
          <w:rFonts w:hint="default" w:ascii="仿宋_GB2312" w:hAnsi="仿宋" w:eastAsia="仿宋_GB2312" w:cs="仿宋_GB2312"/>
          <w:sz w:val="32"/>
          <w:szCs w:val="32"/>
          <w:lang w:val="en" w:eastAsia="zh-CN"/>
        </w:rPr>
        <w:t>社会</w:t>
      </w:r>
      <w:r>
        <w:rPr>
          <w:rFonts w:hint="eastAsia" w:ascii="仿宋_GB2312" w:hAnsi="仿宋_GB2312" w:eastAsia="仿宋_GB2312" w:cs="仿宋_GB2312"/>
          <w:bCs/>
          <w:sz w:val="32"/>
          <w:szCs w:val="32"/>
          <w:highlight w:val="none"/>
        </w:rPr>
        <w:t>投资</w:t>
      </w:r>
      <w:r>
        <w:rPr>
          <w:rFonts w:hint="eastAsia" w:ascii="仿宋_GB2312" w:hAnsi="仿宋_GB2312" w:eastAsia="仿宋_GB2312" w:cs="仿宋_GB2312"/>
          <w:color w:val="auto"/>
          <w:sz w:val="32"/>
          <w:szCs w:val="32"/>
        </w:rPr>
        <w:t>运行监测报告</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（三）龙华区</w:t>
      </w:r>
      <w:r>
        <w:rPr>
          <w:rFonts w:hint="default" w:ascii="仿宋_GB2312" w:hAnsi="仿宋" w:eastAsia="仿宋_GB2312" w:cs="仿宋_GB2312"/>
          <w:sz w:val="32"/>
          <w:szCs w:val="32"/>
          <w:lang w:val="en" w:eastAsia="zh-CN"/>
        </w:rPr>
        <w:t>社会</w:t>
      </w:r>
      <w:r>
        <w:rPr>
          <w:rFonts w:hint="eastAsia" w:ascii="仿宋_GB2312" w:hAnsi="仿宋_GB2312" w:eastAsia="仿宋_GB2312" w:cs="仿宋_GB2312"/>
          <w:bCs/>
          <w:sz w:val="32"/>
          <w:szCs w:val="32"/>
          <w:highlight w:val="none"/>
        </w:rPr>
        <w:t>投资</w:t>
      </w:r>
      <w:r>
        <w:rPr>
          <w:rFonts w:hint="eastAsia" w:ascii="仿宋_GB2312" w:hAnsi="仿宋_GB2312" w:eastAsia="仿宋_GB2312" w:cs="仿宋_GB2312"/>
          <w:color w:val="auto"/>
          <w:sz w:val="32"/>
          <w:szCs w:val="32"/>
        </w:rPr>
        <w:t>完成情况报告</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横纵比较分析全市</w:t>
      </w:r>
      <w:r>
        <w:rPr>
          <w:rFonts w:hint="default" w:ascii="仿宋_GB2312" w:hAnsi="仿宋" w:eastAsia="仿宋_GB2312" w:cs="仿宋_GB2312"/>
          <w:sz w:val="32"/>
          <w:szCs w:val="32"/>
          <w:lang w:val="en" w:eastAsia="zh-CN"/>
        </w:rPr>
        <w:t>社会</w:t>
      </w:r>
      <w:r>
        <w:rPr>
          <w:rFonts w:hint="eastAsia" w:ascii="仿宋_GB2312" w:hAnsi="仿宋_GB2312" w:eastAsia="仿宋_GB2312" w:cs="仿宋_GB2312"/>
          <w:bCs/>
          <w:sz w:val="32"/>
          <w:szCs w:val="32"/>
          <w:highlight w:val="none"/>
        </w:rPr>
        <w:t>投资</w:t>
      </w:r>
      <w:r>
        <w:rPr>
          <w:rFonts w:hint="eastAsia" w:ascii="仿宋_GB2312" w:hAnsi="仿宋_GB2312" w:eastAsia="仿宋_GB2312" w:cs="仿宋_GB2312"/>
          <w:color w:val="auto"/>
          <w:sz w:val="32"/>
          <w:szCs w:val="32"/>
        </w:rPr>
        <w:t>运行情况</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（五）龙华区招商引资项目专项跟进情况表；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（六）龙华区房地产开发投资项目专项跟进情况表</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（七）龙华区工业投资项目专项跟进情况表</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eastAsia="zh-CN"/>
        </w:rPr>
        <w:t>八</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编撰信息稿不少于</w:t>
      </w:r>
      <w:r>
        <w:rPr>
          <w:rFonts w:hint="eastAsia" w:ascii="仿宋_GB2312" w:hAnsi="仿宋_GB2312" w:eastAsia="仿宋_GB2312" w:cs="仿宋_GB2312"/>
          <w:color w:val="auto"/>
          <w:sz w:val="32"/>
          <w:szCs w:val="32"/>
          <w:lang w:val="en-US" w:eastAsia="zh-CN"/>
        </w:rPr>
        <w:t>2篇</w:t>
      </w:r>
      <w:r>
        <w:rPr>
          <w:rFonts w:hint="eastAsia" w:ascii="仿宋_GB2312" w:hAnsi="仿宋_GB2312" w:eastAsia="仿宋_GB2312" w:cs="仿宋_GB2312"/>
          <w:color w:val="auto"/>
          <w:sz w:val="32"/>
          <w:szCs w:val="32"/>
        </w:rPr>
        <w:t>（具体份数以实际情况而定）。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b w:val="0"/>
          <w:bCs w:val="0"/>
          <w:sz w:val="32"/>
          <w:szCs w:val="32"/>
        </w:rPr>
      </w:pPr>
      <w:r>
        <w:rPr>
          <w:rFonts w:hint="eastAsia" w:ascii="黑体" w:hAnsi="黑体" w:eastAsia="黑体"/>
          <w:b w:val="0"/>
          <w:bCs w:val="0"/>
          <w:sz w:val="32"/>
          <w:szCs w:val="32"/>
        </w:rPr>
        <w:t>五、项目保密要求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中标人应当对其在项目开展过程中所知悉的国家秘密、商业秘密和技术秘密负有保密责任，建立并实施相应的保密措施，具体保密要求如下：</w:t>
      </w:r>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ascii="仿宋_GB2312" w:hAnsi="Times New Roman" w:eastAsia="仿宋_GB2312"/>
          <w:b w:val="0"/>
        </w:rPr>
      </w:pPr>
      <w:r>
        <w:rPr>
          <w:rFonts w:hint="eastAsia" w:ascii="仿宋_GB2312" w:hAnsi="Times New Roman" w:eastAsia="仿宋_GB2312"/>
          <w:b w:val="0"/>
        </w:rPr>
        <w:t>（一）中标人不得利用所获取、掌握的采购人及其他政府部门的任何保密内容从事采购人及其他政府部门授权工作以外的任何事情，不得披露、允许第三方使用。</w:t>
      </w:r>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ascii="仿宋_GB2312" w:hAnsi="Times New Roman" w:eastAsia="仿宋_GB2312"/>
        </w:rPr>
      </w:pPr>
      <w:r>
        <w:rPr>
          <w:rFonts w:hint="eastAsia" w:ascii="仿宋_GB2312" w:hAnsi="Times New Roman" w:eastAsia="仿宋_GB2312"/>
          <w:b w:val="0"/>
        </w:rPr>
        <w:t>（二）中标人按照采购人要求完成项目后，须立即将项目成果提交采购人存档，未经采购人许可，不得向第三方披露。</w:t>
      </w:r>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ascii="仿宋_GB2312" w:hAnsi="Times New Roman" w:eastAsia="仿宋_GB2312"/>
        </w:rPr>
      </w:pPr>
      <w:r>
        <w:rPr>
          <w:rFonts w:hint="eastAsia" w:ascii="仿宋_GB2312" w:hAnsi="Times New Roman" w:eastAsia="仿宋_GB2312"/>
          <w:b w:val="0"/>
        </w:rPr>
        <w:t>（三）中标人应建立相应的保密制度，明确项目开展过程中各环节的保密性要求，确保相关资料和信息的保密性。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b w:val="0"/>
          <w:bCs w:val="0"/>
          <w:sz w:val="32"/>
          <w:szCs w:val="32"/>
        </w:rPr>
      </w:pPr>
      <w:r>
        <w:rPr>
          <w:rFonts w:hint="eastAsia" w:ascii="黑体" w:hAnsi="黑体" w:eastAsia="黑体"/>
          <w:b w:val="0"/>
          <w:bCs w:val="0"/>
          <w:sz w:val="32"/>
          <w:szCs w:val="32"/>
        </w:rPr>
        <w:t>六、投标资格要求</w:t>
      </w:r>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仿宋_GB2312" w:hAnsi="Times New Roman" w:eastAsia="仿宋_GB2312"/>
          <w:b w:val="0"/>
          <w:lang w:val="en" w:eastAsia="zh-CN"/>
        </w:rPr>
      </w:pPr>
      <w:r>
        <w:rPr>
          <w:rFonts w:hint="eastAsia" w:ascii="仿宋_GB2312" w:hAnsi="Times New Roman" w:eastAsia="仿宋_GB2312"/>
          <w:b w:val="0"/>
          <w:lang w:val="en" w:eastAsia="zh-CN"/>
        </w:rPr>
        <w:t>1.具有独立承担民事责任的能力。</w:t>
      </w:r>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仿宋_GB2312" w:hAnsi="Times New Roman" w:eastAsia="仿宋_GB2312"/>
          <w:b w:val="0"/>
          <w:lang w:val="en-US" w:eastAsia="zh-CN"/>
        </w:rPr>
      </w:pPr>
      <w:r>
        <w:rPr>
          <w:rFonts w:hint="eastAsia" w:ascii="仿宋_GB2312" w:hAnsi="Times New Roman" w:eastAsia="仿宋_GB2312"/>
          <w:b w:val="0"/>
          <w:lang w:val="en" w:eastAsia="zh-CN"/>
        </w:rPr>
        <w:t>2.</w:t>
      </w:r>
      <w:r>
        <w:rPr>
          <w:rFonts w:hint="eastAsia" w:ascii="仿宋_GB2312" w:hAnsi="Times New Roman" w:eastAsia="仿宋_GB2312"/>
          <w:b w:val="0"/>
          <w:lang w:val="en-US" w:eastAsia="zh-CN"/>
        </w:rPr>
        <w:t>参加政府采购活动前三年内，在经营活动中没有重大违法记录。</w:t>
      </w:r>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仿宋_GB2312" w:hAnsi="Times New Roman" w:eastAsia="仿宋_GB2312"/>
          <w:b w:val="0"/>
          <w:lang w:val="en-US" w:eastAsia="zh-CN"/>
        </w:rPr>
      </w:pPr>
      <w:r>
        <w:rPr>
          <w:rFonts w:hint="eastAsia" w:ascii="仿宋_GB2312" w:hAnsi="Times New Roman" w:eastAsia="仿宋_GB2312"/>
          <w:b w:val="0"/>
        </w:rPr>
        <w:t>3.具备</w:t>
      </w:r>
      <w:r>
        <w:rPr>
          <w:rFonts w:hint="eastAsia" w:ascii="仿宋_GB2312" w:hAnsi="Times New Roman" w:eastAsia="仿宋_GB2312"/>
          <w:b w:val="0"/>
          <w:lang w:val="en-US" w:eastAsia="zh-CN"/>
        </w:rPr>
        <w:t>统计研究能力</w:t>
      </w:r>
      <w:r>
        <w:rPr>
          <w:rFonts w:hint="eastAsia" w:ascii="仿宋_GB2312" w:hAnsi="Times New Roman" w:eastAsia="仿宋_GB2312"/>
          <w:b w:val="0"/>
        </w:rPr>
        <w:t>的咨询机构或组织</w:t>
      </w:r>
      <w:r>
        <w:rPr>
          <w:rFonts w:hint="eastAsia" w:ascii="仿宋_GB2312" w:hAnsi="Times New Roman" w:eastAsia="仿宋_GB2312"/>
          <w:b w:val="0"/>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b w:val="0"/>
          <w:bCs w:val="0"/>
          <w:sz w:val="32"/>
          <w:szCs w:val="32"/>
        </w:rPr>
      </w:pPr>
      <w:r>
        <w:rPr>
          <w:rFonts w:hint="eastAsia" w:ascii="黑体" w:hAnsi="黑体" w:eastAsia="黑体"/>
          <w:b w:val="0"/>
          <w:bCs w:val="0"/>
          <w:sz w:val="32"/>
          <w:szCs w:val="32"/>
        </w:rPr>
        <w:t>七、投标时间、地点及联系人</w:t>
      </w:r>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ascii="仿宋_GB2312" w:hAnsi="Times New Roman" w:eastAsia="仿宋_GB2312"/>
        </w:rPr>
      </w:pPr>
      <w:r>
        <w:rPr>
          <w:rFonts w:hint="eastAsia" w:ascii="仿宋_GB2312" w:hAnsi="Times New Roman" w:eastAsia="仿宋_GB2312"/>
          <w:b w:val="0"/>
        </w:rPr>
        <w:t>（一）投标时间：</w:t>
      </w:r>
      <w:r>
        <w:rPr>
          <w:rFonts w:ascii="仿宋_GB2312" w:hAnsi="Times New Roman" w:eastAsia="仿宋_GB2312"/>
          <w:b w:val="0"/>
          <w:color w:val="auto"/>
          <w:highlight w:val="none"/>
        </w:rPr>
        <w:t>202</w:t>
      </w:r>
      <w:r>
        <w:rPr>
          <w:rFonts w:hint="eastAsia" w:ascii="仿宋_GB2312" w:hAnsi="Times New Roman" w:eastAsia="仿宋_GB2312"/>
          <w:b w:val="0"/>
          <w:color w:val="auto"/>
          <w:highlight w:val="none"/>
          <w:lang w:val="en-US" w:eastAsia="zh-CN"/>
        </w:rPr>
        <w:t>6</w:t>
      </w:r>
      <w:r>
        <w:rPr>
          <w:rFonts w:hint="eastAsia" w:ascii="仿宋_GB2312" w:hAnsi="Times New Roman" w:eastAsia="仿宋_GB2312"/>
          <w:b w:val="0"/>
          <w:color w:val="auto"/>
          <w:highlight w:val="none"/>
        </w:rPr>
        <w:t>年</w:t>
      </w:r>
      <w:r>
        <w:rPr>
          <w:rFonts w:hint="default" w:ascii="仿宋_GB2312" w:hAnsi="Times New Roman" w:eastAsia="仿宋_GB2312"/>
          <w:b w:val="0"/>
          <w:color w:val="auto"/>
          <w:highlight w:val="none"/>
          <w:lang w:val="en-US" w:eastAsia="zh-CN"/>
        </w:rPr>
        <w:t>2</w:t>
      </w:r>
      <w:r>
        <w:rPr>
          <w:rFonts w:hint="eastAsia" w:ascii="仿宋_GB2312" w:hAnsi="Times New Roman" w:eastAsia="仿宋_GB2312"/>
          <w:b w:val="0"/>
          <w:color w:val="auto"/>
          <w:highlight w:val="none"/>
        </w:rPr>
        <w:t>月</w:t>
      </w:r>
      <w:r>
        <w:rPr>
          <w:rFonts w:hint="default" w:ascii="仿宋_GB2312" w:hAnsi="Times New Roman" w:eastAsia="仿宋_GB2312"/>
          <w:b w:val="0"/>
          <w:color w:val="auto"/>
          <w:highlight w:val="none"/>
          <w:lang w:val="en-US" w:eastAsia="zh-CN"/>
        </w:rPr>
        <w:t>2</w:t>
      </w:r>
      <w:r>
        <w:rPr>
          <w:rFonts w:hint="eastAsia" w:ascii="仿宋_GB2312" w:hAnsi="Times New Roman" w:eastAsia="仿宋_GB2312"/>
          <w:b w:val="0"/>
          <w:color w:val="auto"/>
          <w:highlight w:val="none"/>
        </w:rPr>
        <w:t>日至</w:t>
      </w:r>
      <w:r>
        <w:rPr>
          <w:rFonts w:ascii="仿宋_GB2312" w:hAnsi="Times New Roman" w:eastAsia="仿宋_GB2312"/>
          <w:b w:val="0"/>
          <w:color w:val="auto"/>
          <w:highlight w:val="none"/>
        </w:rPr>
        <w:t>202</w:t>
      </w:r>
      <w:r>
        <w:rPr>
          <w:rFonts w:hint="eastAsia" w:ascii="仿宋_GB2312" w:hAnsi="Times New Roman" w:eastAsia="仿宋_GB2312"/>
          <w:b w:val="0"/>
          <w:color w:val="auto"/>
          <w:highlight w:val="none"/>
          <w:lang w:val="en-US" w:eastAsia="zh-CN"/>
        </w:rPr>
        <w:t>6</w:t>
      </w:r>
      <w:r>
        <w:rPr>
          <w:rFonts w:hint="eastAsia" w:ascii="仿宋_GB2312" w:hAnsi="Times New Roman" w:eastAsia="仿宋_GB2312"/>
          <w:b w:val="0"/>
          <w:color w:val="auto"/>
          <w:highlight w:val="none"/>
        </w:rPr>
        <w:t>年</w:t>
      </w:r>
      <w:r>
        <w:rPr>
          <w:rFonts w:hint="eastAsia" w:ascii="仿宋_GB2312" w:hAnsi="Times New Roman" w:eastAsia="仿宋_GB2312"/>
          <w:b w:val="0"/>
          <w:color w:val="auto"/>
          <w:highlight w:val="none"/>
          <w:lang w:val="en-US" w:eastAsia="zh-CN"/>
        </w:rPr>
        <w:t>2</w:t>
      </w:r>
      <w:r>
        <w:rPr>
          <w:rFonts w:hint="eastAsia" w:ascii="仿宋_GB2312" w:hAnsi="Times New Roman" w:eastAsia="仿宋_GB2312"/>
          <w:b w:val="0"/>
          <w:color w:val="auto"/>
          <w:highlight w:val="none"/>
        </w:rPr>
        <w:t>月</w:t>
      </w:r>
      <w:r>
        <w:rPr>
          <w:rFonts w:hint="default" w:ascii="仿宋_GB2312" w:hAnsi="Times New Roman" w:eastAsia="仿宋_GB2312"/>
          <w:b w:val="0"/>
          <w:color w:val="auto"/>
          <w:highlight w:val="none"/>
          <w:lang w:val="en-US" w:eastAsia="zh-CN"/>
        </w:rPr>
        <w:t>4</w:t>
      </w:r>
      <w:r>
        <w:rPr>
          <w:rFonts w:hint="eastAsia" w:ascii="仿宋_GB2312" w:hAnsi="Times New Roman" w:eastAsia="仿宋_GB2312"/>
          <w:b w:val="0"/>
          <w:color w:val="auto"/>
          <w:highlight w:val="none"/>
        </w:rPr>
        <w:t>日</w:t>
      </w:r>
      <w:r>
        <w:rPr>
          <w:rFonts w:hint="eastAsia" w:ascii="仿宋_GB2312" w:hAnsi="Times New Roman" w:eastAsia="仿宋_GB2312"/>
          <w:b w:val="0"/>
        </w:rPr>
        <w:t>，每日上午</w:t>
      </w:r>
      <w:r>
        <w:rPr>
          <w:rFonts w:ascii="仿宋_GB2312" w:hAnsi="Times New Roman" w:eastAsia="仿宋_GB2312"/>
          <w:b w:val="0"/>
        </w:rPr>
        <w:t>9:00-12:00，下午2:00-</w:t>
      </w:r>
      <w:r>
        <w:rPr>
          <w:rFonts w:hint="default" w:ascii="仿宋_GB2312" w:hAnsi="Times New Roman" w:eastAsia="仿宋_GB2312"/>
          <w:b w:val="0"/>
          <w:lang w:val="en-US"/>
        </w:rPr>
        <w:t>6:00</w:t>
      </w:r>
      <w:r>
        <w:rPr>
          <w:rFonts w:ascii="仿宋_GB2312" w:hAnsi="Times New Roman" w:eastAsia="仿宋_GB2312"/>
          <w:b w:val="0"/>
        </w:rPr>
        <w:t>（节假日除外）。逾期未投标将不再受理。</w:t>
      </w:r>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ascii="仿宋_GB2312" w:hAnsi="Times New Roman" w:eastAsia="仿宋_GB2312"/>
        </w:rPr>
      </w:pPr>
      <w:r>
        <w:rPr>
          <w:rFonts w:hint="eastAsia" w:ascii="仿宋_GB2312" w:hAnsi="Times New Roman" w:eastAsia="仿宋_GB2312"/>
          <w:b w:val="0"/>
        </w:rPr>
        <w:t>（二）投标地点：深圳市龙华区龙华街道清泉路7号富康行</w:t>
      </w:r>
      <w:r>
        <w:rPr>
          <w:rFonts w:hint="eastAsia" w:ascii="仿宋_GB2312" w:hAnsi="Times New Roman" w:eastAsia="仿宋_GB2312"/>
          <w:b w:val="0"/>
          <w:highlight w:val="none"/>
        </w:rPr>
        <w:t>政服务办公区</w:t>
      </w:r>
      <w:r>
        <w:rPr>
          <w:rFonts w:hint="eastAsia" w:ascii="仿宋_GB2312" w:hAnsi="Times New Roman" w:eastAsia="仿宋_GB2312"/>
          <w:b w:val="0"/>
          <w:highlight w:val="none"/>
          <w:lang w:val="en-US" w:eastAsia="zh-CN"/>
        </w:rPr>
        <w:t>19</w:t>
      </w:r>
      <w:r>
        <w:rPr>
          <w:rFonts w:hint="eastAsia" w:ascii="仿宋_GB2312" w:hAnsi="Times New Roman" w:eastAsia="仿宋_GB2312"/>
          <w:b w:val="0"/>
          <w:highlight w:val="none"/>
          <w:lang w:eastAsia="zh-CN"/>
        </w:rPr>
        <w:t>楼</w:t>
      </w:r>
      <w:r>
        <w:rPr>
          <w:rFonts w:hint="eastAsia" w:ascii="仿宋_GB2312" w:hAnsi="Times New Roman" w:eastAsia="仿宋_GB2312"/>
          <w:b w:val="0"/>
          <w:highlight w:val="none"/>
          <w:lang w:val="en-US" w:eastAsia="zh-CN"/>
        </w:rPr>
        <w:t>A1902，</w:t>
      </w:r>
      <w:r>
        <w:rPr>
          <w:rFonts w:hint="eastAsia" w:ascii="仿宋_GB2312" w:hAnsi="Times New Roman" w:eastAsia="仿宋_GB2312"/>
          <w:b w:val="0"/>
          <w:highlight w:val="none"/>
        </w:rPr>
        <w:t>深圳市龙华区发展和改革局</w:t>
      </w:r>
      <w:r>
        <w:rPr>
          <w:rFonts w:hint="eastAsia" w:ascii="仿宋_GB2312" w:hAnsi="Times New Roman" w:eastAsia="仿宋_GB2312"/>
          <w:b w:val="0"/>
          <w:highlight w:val="none"/>
          <w:lang w:eastAsia="zh-CN"/>
        </w:rPr>
        <w:t>办公室</w:t>
      </w:r>
      <w:r>
        <w:rPr>
          <w:rFonts w:hint="eastAsia" w:ascii="仿宋_GB2312" w:eastAsia="仿宋_GB2312"/>
          <w:b w:val="0"/>
          <w:bCs w:val="0"/>
          <w:highlight w:val="none"/>
        </w:rPr>
        <w:t>，邮箱：</w:t>
      </w:r>
      <w:r>
        <w:rPr>
          <w:rFonts w:hint="eastAsia" w:ascii="仿宋_GB2312" w:hAnsi="仿宋_GB2312" w:eastAsia="仿宋_GB2312" w:cs="仿宋_GB2312"/>
          <w:b w:val="0"/>
          <w:bCs w:val="0"/>
          <w:color w:val="auto"/>
          <w:sz w:val="32"/>
          <w:szCs w:val="32"/>
          <w:highlight w:val="none"/>
          <w:lang w:bidi="ar"/>
        </w:rPr>
        <w:t>fzhggj@szlhq.gov.cn</w:t>
      </w:r>
      <w:r>
        <w:rPr>
          <w:rFonts w:ascii="仿宋_GB2312" w:hAnsi="Times New Roman" w:eastAsia="仿宋_GB2312"/>
          <w:b w:val="0"/>
          <w:highlight w:val="none"/>
        </w:rPr>
        <w:t>（可邮寄，</w:t>
      </w:r>
      <w:r>
        <w:rPr>
          <w:rFonts w:ascii="仿宋_GB2312" w:hAnsi="Times New Roman" w:eastAsia="仿宋_GB2312"/>
          <w:b w:val="0"/>
        </w:rPr>
        <w:t>以送达日期为投标日期）。</w:t>
      </w:r>
    </w:p>
    <w:p>
      <w:pPr>
        <w:pStyle w:val="5"/>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default" w:ascii="仿宋_GB2312" w:hAnsi="Times New Roman" w:eastAsia="仿宋_GB2312"/>
          <w:lang w:val="en-US" w:eastAsia="zh-CN"/>
        </w:rPr>
      </w:pPr>
      <w:r>
        <w:rPr>
          <w:rFonts w:hint="eastAsia" w:ascii="仿宋_GB2312" w:hAnsi="Times New Roman" w:eastAsia="仿宋_GB2312"/>
          <w:b w:val="0"/>
          <w:highlight w:val="none"/>
        </w:rPr>
        <w:t>（三）联系</w:t>
      </w:r>
      <w:r>
        <w:rPr>
          <w:rFonts w:hint="eastAsia" w:ascii="仿宋_GB2312" w:hAnsi="Times New Roman" w:eastAsia="仿宋_GB2312"/>
          <w:b w:val="0"/>
          <w:highlight w:val="none"/>
          <w:lang w:eastAsia="zh-CN"/>
        </w:rPr>
        <w:t>人及</w:t>
      </w:r>
      <w:r>
        <w:rPr>
          <w:rFonts w:hint="eastAsia" w:ascii="仿宋_GB2312" w:hAnsi="Times New Roman" w:eastAsia="仿宋_GB2312"/>
          <w:b w:val="0"/>
          <w:highlight w:val="none"/>
        </w:rPr>
        <w:t>电话：</w:t>
      </w:r>
      <w:r>
        <w:rPr>
          <w:rFonts w:hint="eastAsia" w:ascii="仿宋_GB2312" w:hAnsi="Times New Roman" w:eastAsia="仿宋_GB2312"/>
          <w:b w:val="0"/>
          <w:highlight w:val="none"/>
          <w:lang w:eastAsia="zh-CN"/>
        </w:rPr>
        <w:t>邓阳</w:t>
      </w:r>
      <w:r>
        <w:rPr>
          <w:rFonts w:hint="eastAsia" w:ascii="仿宋_GB2312" w:hAnsi="Times New Roman" w:eastAsia="仿宋_GB2312"/>
          <w:b w:val="0"/>
          <w:highlight w:val="none"/>
          <w:lang w:val="en-US" w:eastAsia="zh-CN"/>
        </w:rPr>
        <w:t>，0755</w:t>
      </w:r>
      <w:r>
        <w:rPr>
          <w:rFonts w:hint="eastAsia" w:ascii="仿宋_GB2312" w:hAnsi="Times New Roman" w:eastAsia="仿宋_GB2312"/>
          <w:b w:val="0"/>
          <w:lang w:val="en-US" w:eastAsia="zh-CN"/>
        </w:rPr>
        <w:t>-23338522</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b w:val="0"/>
          <w:bCs w:val="0"/>
          <w:sz w:val="32"/>
          <w:szCs w:val="32"/>
        </w:rPr>
      </w:pPr>
      <w:r>
        <w:rPr>
          <w:rFonts w:hint="eastAsia" w:ascii="黑体" w:hAnsi="黑体" w:eastAsia="黑体"/>
          <w:b w:val="0"/>
          <w:bCs w:val="0"/>
          <w:sz w:val="32"/>
          <w:szCs w:val="32"/>
        </w:rPr>
        <w:t>八、投标文件递交内容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（一）投标单位简介、投标人营业执照及相关证照（提供加盖公章的复印件，原件备查）。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（二）法定代表人证明书及授权委托书（原件加盖公章）。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（三）法定代表人及受委托人身份证复印件（复印件加盖公章）。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（四）项目方案及报价单（原件加盖公章）。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（五）投标人相关领域/项目经验证明材料（复印件加盖公章）。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（六）投标人无重大违法记录声明函（原件加盖公章，格式自拟）。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（七）投标及履约承诺函原件（格式见附件）。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（八）住所地不在深圳的投标人应提供营业场所证明原件。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（九）投标人认为有必要提供的其它材料。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 w:hAnsi="仿宋" w:eastAsia="仿宋" w:cs="仿宋_GB2312"/>
          <w:sz w:val="32"/>
          <w:szCs w:val="32"/>
        </w:rPr>
      </w:pPr>
      <w:r>
        <w:rPr>
          <w:rFonts w:hint="eastAsia" w:ascii="仿宋_GB2312" w:hAnsi="仿宋" w:eastAsia="仿宋_GB2312" w:cs="仿宋_GB2312"/>
          <w:sz w:val="32"/>
          <w:szCs w:val="32"/>
        </w:rPr>
        <w:t>投标文件一式</w:t>
      </w:r>
      <w:r>
        <w:rPr>
          <w:rFonts w:hint="eastAsia" w:ascii="仿宋_GB2312" w:hAnsi="仿宋" w:eastAsia="仿宋_GB2312" w:cs="仿宋_GB2312"/>
          <w:sz w:val="32"/>
          <w:szCs w:val="32"/>
          <w:lang w:eastAsia="zh-CN"/>
        </w:rPr>
        <w:t>五</w:t>
      </w:r>
      <w:r>
        <w:rPr>
          <w:rFonts w:hint="eastAsia" w:ascii="仿宋_GB2312" w:hAnsi="仿宋" w:eastAsia="仿宋_GB2312" w:cs="仿宋_GB2312"/>
          <w:sz w:val="32"/>
          <w:szCs w:val="32"/>
        </w:rPr>
        <w:t>份，整套</w:t>
      </w:r>
      <w:r>
        <w:rPr>
          <w:rFonts w:hint="eastAsia" w:ascii="仿宋_GB2312" w:hAnsi="仿宋" w:eastAsia="仿宋_GB2312" w:cs="仿宋_GB2312"/>
          <w:sz w:val="32"/>
          <w:szCs w:val="32"/>
          <w:lang w:eastAsia="zh-CN"/>
        </w:rPr>
        <w:t>纸质</w:t>
      </w:r>
      <w:r>
        <w:rPr>
          <w:rFonts w:hint="eastAsia" w:ascii="仿宋_GB2312" w:hAnsi="仿宋" w:eastAsia="仿宋_GB2312" w:cs="仿宋_GB2312"/>
          <w:sz w:val="32"/>
          <w:szCs w:val="32"/>
        </w:rPr>
        <w:t>材料密封并加盖骑缝章，封面注明投标人的名称、地址、联系人及手机号码。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b w:val="0"/>
          <w:bCs w:val="0"/>
          <w:sz w:val="32"/>
          <w:szCs w:val="32"/>
        </w:rPr>
      </w:pPr>
      <w:r>
        <w:rPr>
          <w:rFonts w:hint="eastAsia" w:ascii="黑体" w:hAnsi="黑体" w:eastAsia="黑体"/>
          <w:b w:val="0"/>
          <w:bCs w:val="0"/>
          <w:sz w:val="32"/>
          <w:szCs w:val="32"/>
        </w:rPr>
        <w:t>九、重要提示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投标单位有下列情况之一的，其投标将被拒绝或作无效投标处理：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（一）未在规定时间内将投标文件送达规定地点的。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（二）投标人不具备投标资格要求，或未提交相应资格证明材料。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（三）投标文件未按规定密封、签字、盖章。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（四）投标文件无法定代表人签字或无法定代表人有效授权委托的。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（五）分项报价或投标总价高于预算金额（最高投标限价）的。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（六）同一项目出现两个及以上报价，且按规定无法确定哪个是有效报价。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（八）所投服务在质量、技术、方案等方面没有实质性满足招标文件要求。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（九）法律、法规规定的其他情形。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b w:val="0"/>
          <w:bCs w:val="0"/>
          <w:sz w:val="32"/>
          <w:szCs w:val="32"/>
        </w:rPr>
      </w:pPr>
      <w:r>
        <w:rPr>
          <w:rFonts w:hint="eastAsia" w:ascii="黑体" w:hAnsi="黑体" w:eastAsia="黑体"/>
          <w:b w:val="0"/>
          <w:bCs w:val="0"/>
          <w:sz w:val="32"/>
          <w:szCs w:val="32"/>
        </w:rPr>
        <w:t>十、评标方法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楷体" w:hAnsi="楷体" w:eastAsia="楷体" w:cs="仿宋_GB2312"/>
          <w:sz w:val="32"/>
          <w:szCs w:val="32"/>
        </w:rPr>
      </w:pPr>
      <w:r>
        <w:rPr>
          <w:rFonts w:hint="eastAsia" w:ascii="楷体" w:hAnsi="楷体" w:eastAsia="楷体" w:cs="仿宋_GB2312"/>
          <w:sz w:val="32"/>
          <w:szCs w:val="32"/>
        </w:rPr>
        <w:t>（一）评分规则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rPr>
        <w:t>评标采用综合评分法。确定中标供应商按评审后得分由高到低顺序排列。得分相同的，按投标报价由低到高顺序排列。得分且投标报价相同的，按技术或服务方案优劣顺序排列。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0"/>
      </w:pPr>
      <w:r>
        <w:rPr>
          <w:rFonts w:hint="eastAsia" w:ascii="楷体" w:hAnsi="楷体" w:eastAsia="楷体" w:cs="仿宋_GB2312"/>
          <w:sz w:val="32"/>
          <w:szCs w:val="32"/>
          <w:highlight w:val="none"/>
          <w:lang w:eastAsia="zh-CN"/>
        </w:rPr>
        <w:t>（二）</w:t>
      </w:r>
      <w:r>
        <w:rPr>
          <w:rFonts w:hint="eastAsia" w:ascii="楷体" w:hAnsi="楷体" w:eastAsia="楷体" w:cs="仿宋_GB2312"/>
          <w:sz w:val="32"/>
          <w:szCs w:val="32"/>
          <w:highlight w:val="none"/>
        </w:rPr>
        <w:t>评分权重</w:t>
      </w:r>
    </w:p>
    <w:p>
      <w:pPr>
        <w:pStyle w:val="2"/>
        <w:ind w:left="0" w:leftChars="0" w:firstLine="0" w:firstLineChars="0"/>
        <w:rPr>
          <w:rFonts w:hint="eastAsia"/>
          <w:lang w:eastAsia="zh-CN"/>
        </w:rPr>
      </w:pPr>
    </w:p>
    <w:p>
      <w:pPr>
        <w:pStyle w:val="2"/>
        <w:ind w:left="0" w:leftChars="0" w:firstLine="0" w:firstLineChars="0"/>
        <w:rPr>
          <w:rFonts w:hint="eastAsia"/>
          <w:lang w:eastAsia="zh-CN"/>
        </w:rPr>
      </w:pPr>
    </w:p>
    <w:tbl>
      <w:tblPr>
        <w:tblStyle w:val="45"/>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1907"/>
        <w:gridCol w:w="1907"/>
        <w:gridCol w:w="1907"/>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noWrap w:val="0"/>
            <w:vAlign w:val="bottom"/>
          </w:tcPr>
          <w:p>
            <w:pPr>
              <w:pStyle w:val="20"/>
              <w:ind w:firstLine="0" w:firstLineChars="0"/>
              <w:jc w:val="center"/>
              <w:rPr>
                <w:rFonts w:hint="eastAsia" w:ascii="黑体" w:hAnsi="黑体" w:eastAsia="黑体" w:cs="黑体"/>
                <w:bCs/>
                <w:sz w:val="21"/>
                <w:szCs w:val="21"/>
              </w:rPr>
            </w:pPr>
            <w:r>
              <w:rPr>
                <w:rFonts w:hint="eastAsia" w:ascii="黑体" w:hAnsi="黑体" w:eastAsia="黑体" w:cs="黑体"/>
                <w:bCs/>
                <w:color w:val="000000"/>
                <w:sz w:val="21"/>
                <w:szCs w:val="21"/>
              </w:rPr>
              <w:t>评分内容</w:t>
            </w:r>
          </w:p>
        </w:tc>
        <w:tc>
          <w:tcPr>
            <w:tcW w:w="1025" w:type="pct"/>
            <w:noWrap w:val="0"/>
            <w:vAlign w:val="bottom"/>
          </w:tcPr>
          <w:p>
            <w:pPr>
              <w:pStyle w:val="20"/>
              <w:ind w:firstLine="0" w:firstLineChars="0"/>
              <w:jc w:val="center"/>
              <w:rPr>
                <w:rFonts w:hint="eastAsia" w:ascii="黑体" w:hAnsi="黑体" w:eastAsia="黑体" w:cs="黑体"/>
                <w:bCs/>
                <w:sz w:val="21"/>
                <w:szCs w:val="21"/>
              </w:rPr>
            </w:pPr>
            <w:r>
              <w:rPr>
                <w:rFonts w:hint="eastAsia" w:ascii="黑体" w:hAnsi="黑体" w:eastAsia="黑体" w:cs="黑体"/>
                <w:bCs/>
                <w:color w:val="000000"/>
                <w:sz w:val="21"/>
                <w:szCs w:val="21"/>
              </w:rPr>
              <w:t>商务能力</w:t>
            </w:r>
          </w:p>
        </w:tc>
        <w:tc>
          <w:tcPr>
            <w:tcW w:w="1025" w:type="pct"/>
            <w:noWrap w:val="0"/>
            <w:vAlign w:val="bottom"/>
          </w:tcPr>
          <w:p>
            <w:pPr>
              <w:pStyle w:val="20"/>
              <w:ind w:firstLine="0" w:firstLineChars="0"/>
              <w:jc w:val="center"/>
              <w:rPr>
                <w:rFonts w:hint="eastAsia" w:ascii="黑体" w:hAnsi="黑体" w:eastAsia="黑体" w:cs="黑体"/>
                <w:bCs/>
                <w:sz w:val="21"/>
                <w:szCs w:val="21"/>
              </w:rPr>
            </w:pPr>
            <w:r>
              <w:rPr>
                <w:rFonts w:hint="eastAsia" w:ascii="黑体" w:hAnsi="黑体" w:eastAsia="黑体" w:cs="黑体"/>
                <w:bCs/>
                <w:color w:val="000000"/>
                <w:sz w:val="21"/>
                <w:szCs w:val="21"/>
              </w:rPr>
              <w:t>技术能力</w:t>
            </w:r>
          </w:p>
        </w:tc>
        <w:tc>
          <w:tcPr>
            <w:tcW w:w="1025" w:type="pct"/>
            <w:noWrap w:val="0"/>
            <w:vAlign w:val="bottom"/>
          </w:tcPr>
          <w:p>
            <w:pPr>
              <w:pStyle w:val="20"/>
              <w:ind w:firstLine="0" w:firstLineChars="0"/>
              <w:jc w:val="center"/>
              <w:rPr>
                <w:rFonts w:hint="eastAsia" w:ascii="黑体" w:hAnsi="黑体" w:eastAsia="黑体" w:cs="黑体"/>
                <w:bCs/>
                <w:sz w:val="21"/>
                <w:szCs w:val="21"/>
              </w:rPr>
            </w:pPr>
            <w:r>
              <w:rPr>
                <w:rFonts w:hint="eastAsia" w:ascii="黑体" w:hAnsi="黑体" w:eastAsia="黑体" w:cs="黑体"/>
                <w:bCs/>
                <w:color w:val="000000"/>
                <w:sz w:val="21"/>
                <w:szCs w:val="21"/>
              </w:rPr>
              <w:t>人员配备</w:t>
            </w:r>
          </w:p>
        </w:tc>
        <w:tc>
          <w:tcPr>
            <w:tcW w:w="935" w:type="pct"/>
            <w:noWrap w:val="0"/>
            <w:vAlign w:val="bottom"/>
          </w:tcPr>
          <w:p>
            <w:pPr>
              <w:pStyle w:val="20"/>
              <w:ind w:firstLine="0" w:firstLineChars="0"/>
              <w:jc w:val="center"/>
              <w:rPr>
                <w:rFonts w:hint="eastAsia" w:ascii="黑体" w:hAnsi="黑体" w:eastAsia="黑体" w:cs="黑体"/>
                <w:bCs/>
                <w:sz w:val="21"/>
                <w:szCs w:val="21"/>
              </w:rPr>
            </w:pPr>
            <w:r>
              <w:rPr>
                <w:rFonts w:hint="eastAsia" w:ascii="黑体" w:hAnsi="黑体" w:eastAsia="黑体" w:cs="黑体"/>
                <w:bCs/>
                <w:sz w:val="21"/>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3" w:type="pct"/>
            <w:noWrap w:val="0"/>
            <w:vAlign w:val="bottom"/>
          </w:tcPr>
          <w:p>
            <w:pPr>
              <w:pStyle w:val="2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分值</w:t>
            </w:r>
          </w:p>
        </w:tc>
        <w:tc>
          <w:tcPr>
            <w:tcW w:w="1025" w:type="pct"/>
            <w:noWrap w:val="0"/>
            <w:vAlign w:val="bottom"/>
          </w:tcPr>
          <w:p>
            <w:pPr>
              <w:pStyle w:val="2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25分</w:t>
            </w:r>
          </w:p>
        </w:tc>
        <w:tc>
          <w:tcPr>
            <w:tcW w:w="1025" w:type="pct"/>
            <w:noWrap w:val="0"/>
            <w:vAlign w:val="bottom"/>
          </w:tcPr>
          <w:p>
            <w:pPr>
              <w:pStyle w:val="2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40分</w:t>
            </w:r>
          </w:p>
        </w:tc>
        <w:tc>
          <w:tcPr>
            <w:tcW w:w="1025" w:type="pct"/>
            <w:noWrap w:val="0"/>
            <w:vAlign w:val="bottom"/>
          </w:tcPr>
          <w:p>
            <w:pPr>
              <w:pStyle w:val="2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25分</w:t>
            </w:r>
          </w:p>
        </w:tc>
        <w:tc>
          <w:tcPr>
            <w:tcW w:w="935" w:type="pct"/>
            <w:noWrap w:val="0"/>
            <w:vAlign w:val="bottom"/>
          </w:tcPr>
          <w:p>
            <w:pPr>
              <w:pStyle w:val="2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10分</w:t>
            </w:r>
          </w:p>
        </w:tc>
      </w:tr>
    </w:tbl>
    <w:p>
      <w:pPr>
        <w:adjustRightInd w:val="0"/>
        <w:snapToGrid w:val="0"/>
        <w:spacing w:line="560" w:lineRule="exact"/>
        <w:ind w:firstLine="640" w:firstLineChars="200"/>
        <w:outlineLvl w:val="0"/>
        <w:rPr>
          <w:rFonts w:hint="eastAsia" w:ascii="楷体" w:hAnsi="楷体" w:eastAsia="楷体" w:cs="仿宋_GB2312"/>
          <w:sz w:val="32"/>
          <w:szCs w:val="32"/>
          <w:highlight w:val="none"/>
        </w:rPr>
      </w:pPr>
      <w:r>
        <w:rPr>
          <w:rFonts w:hint="eastAsia" w:ascii="楷体" w:hAnsi="楷体" w:eastAsia="楷体" w:cs="仿宋_GB2312"/>
          <w:sz w:val="32"/>
          <w:szCs w:val="32"/>
          <w:highlight w:val="none"/>
        </w:rPr>
        <w:t>（三）评分标准</w:t>
      </w:r>
    </w:p>
    <w:p>
      <w:pPr>
        <w:pStyle w:val="20"/>
        <w:snapToGrid/>
        <w:spacing w:after="0"/>
        <w:ind w:firstLine="640"/>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1.商务能力</w:t>
      </w:r>
    </w:p>
    <w:tbl>
      <w:tblPr>
        <w:tblStyle w:val="45"/>
        <w:tblW w:w="927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157"/>
        <w:gridCol w:w="3660"/>
        <w:gridCol w:w="3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blHeader/>
        </w:trPr>
        <w:tc>
          <w:tcPr>
            <w:tcW w:w="5674" w:type="dxa"/>
            <w:gridSpan w:val="3"/>
            <w:noWrap/>
            <w:vAlign w:val="center"/>
          </w:tcPr>
          <w:p>
            <w:pPr>
              <w:widowControl/>
              <w:snapToGrid/>
              <w:spacing w:line="0" w:lineRule="atLeast"/>
              <w:ind w:firstLine="0" w:firstLineChars="0"/>
              <w:jc w:val="center"/>
              <w:rPr>
                <w:rFonts w:hint="eastAsia" w:ascii="黑体" w:hAnsi="黑体" w:eastAsia="黑体" w:cs="黑体"/>
                <w:sz w:val="21"/>
                <w:szCs w:val="21"/>
              </w:rPr>
            </w:pPr>
            <w:r>
              <w:rPr>
                <w:rFonts w:hint="eastAsia" w:ascii="黑体" w:hAnsi="黑体" w:eastAsia="黑体" w:cs="黑体"/>
                <w:sz w:val="21"/>
                <w:szCs w:val="21"/>
              </w:rPr>
              <w:t>项目</w:t>
            </w:r>
          </w:p>
        </w:tc>
        <w:tc>
          <w:tcPr>
            <w:tcW w:w="3599" w:type="dxa"/>
            <w:noWrap w:val="0"/>
            <w:vAlign w:val="center"/>
          </w:tcPr>
          <w:p>
            <w:pPr>
              <w:widowControl/>
              <w:snapToGrid/>
              <w:spacing w:line="0" w:lineRule="atLeast"/>
              <w:ind w:firstLine="0" w:firstLineChars="0"/>
              <w:jc w:val="center"/>
              <w:rPr>
                <w:rFonts w:hint="eastAsia" w:ascii="黑体" w:hAnsi="黑体" w:eastAsia="黑体" w:cs="黑体"/>
                <w:sz w:val="21"/>
                <w:szCs w:val="21"/>
              </w:rPr>
            </w:pPr>
            <w:r>
              <w:rPr>
                <w:rFonts w:hint="eastAsia" w:ascii="黑体" w:hAnsi="黑体" w:eastAsia="黑体" w:cs="黑体"/>
                <w:sz w:val="21"/>
                <w:szCs w:val="21"/>
              </w:rPr>
              <w:t>得分</w:t>
            </w:r>
          </w:p>
          <w:p>
            <w:pPr>
              <w:widowControl/>
              <w:snapToGrid/>
              <w:spacing w:line="0" w:lineRule="atLeast"/>
              <w:ind w:firstLine="0" w:firstLineChars="0"/>
              <w:jc w:val="center"/>
              <w:rPr>
                <w:rFonts w:hint="eastAsia" w:ascii="黑体" w:hAnsi="黑体" w:eastAsia="黑体" w:cs="黑体"/>
                <w:sz w:val="21"/>
                <w:szCs w:val="21"/>
              </w:rPr>
            </w:pPr>
            <w:r>
              <w:rPr>
                <w:rFonts w:hint="eastAsia" w:ascii="黑体" w:hAnsi="黑体" w:eastAsia="黑体" w:cs="黑体"/>
                <w:sz w:val="21"/>
                <w:szCs w:val="21"/>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57" w:type="dxa"/>
            <w:vMerge w:val="restart"/>
            <w:noWrap w:val="0"/>
            <w:vAlign w:val="center"/>
          </w:tcPr>
          <w:p>
            <w:pPr>
              <w:spacing w:line="0" w:lineRule="atLeast"/>
              <w:ind w:firstLine="0" w:firstLineChars="0"/>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商务能力评估25分</w:t>
            </w:r>
          </w:p>
        </w:tc>
        <w:tc>
          <w:tcPr>
            <w:tcW w:w="1157" w:type="dxa"/>
            <w:noWrap/>
            <w:vAlign w:val="center"/>
          </w:tcPr>
          <w:p>
            <w:pPr>
              <w:widowControl/>
              <w:snapToGrid/>
              <w:spacing w:line="0" w:lineRule="atLeas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经验</w:t>
            </w:r>
          </w:p>
          <w:p>
            <w:pPr>
              <w:widowControl/>
              <w:snapToGrid/>
              <w:spacing w:line="0" w:lineRule="atLeas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（15分）</w:t>
            </w:r>
          </w:p>
          <w:p>
            <w:pPr>
              <w:widowControl/>
              <w:snapToGrid/>
              <w:spacing w:line="0" w:lineRule="atLeast"/>
              <w:ind w:firstLine="0" w:firstLineChars="0"/>
              <w:jc w:val="center"/>
              <w:rPr>
                <w:rFonts w:hint="eastAsia" w:ascii="仿宋_GB2312" w:hAnsi="仿宋_GB2312" w:eastAsia="仿宋_GB2312" w:cs="仿宋_GB2312"/>
                <w:sz w:val="21"/>
                <w:szCs w:val="21"/>
              </w:rPr>
            </w:pPr>
          </w:p>
        </w:tc>
        <w:tc>
          <w:tcPr>
            <w:tcW w:w="3660" w:type="dxa"/>
            <w:noWrap w:val="0"/>
            <w:vAlign w:val="center"/>
          </w:tcPr>
          <w:p>
            <w:pPr>
              <w:widowControl/>
              <w:snapToGrid/>
              <w:spacing w:line="0" w:lineRule="atLeas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投标人具有</w:t>
            </w:r>
            <w:bookmarkStart w:id="0" w:name="OLE_LINK1"/>
            <w:r>
              <w:rPr>
                <w:rFonts w:hint="eastAsia" w:ascii="仿宋_GB2312" w:hAnsi="仿宋_GB2312" w:eastAsia="仿宋_GB2312" w:cs="仿宋_GB2312"/>
                <w:sz w:val="21"/>
                <w:szCs w:val="21"/>
                <w:highlight w:val="none"/>
              </w:rPr>
              <w:t>政府部门或事业单位委托的咨询服务经验</w:t>
            </w:r>
            <w:bookmarkEnd w:id="0"/>
            <w:r>
              <w:rPr>
                <w:rFonts w:hint="eastAsia" w:ascii="仿宋_GB2312" w:hAnsi="仿宋_GB2312" w:eastAsia="仿宋_GB2312" w:cs="仿宋_GB2312"/>
                <w:sz w:val="21"/>
                <w:szCs w:val="21"/>
              </w:rPr>
              <w:t>的，每提供1个得5分，最高得15分。</w:t>
            </w:r>
          </w:p>
        </w:tc>
        <w:tc>
          <w:tcPr>
            <w:tcW w:w="3599" w:type="dxa"/>
            <w:noWrap w:val="0"/>
            <w:vAlign w:val="center"/>
          </w:tcPr>
          <w:p>
            <w:pPr>
              <w:widowControl/>
              <w:snapToGrid/>
              <w:spacing w:line="0" w:lineRule="atLeas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1.投标人须提供项目合同关键页或中标通知书原件扫描件，作为得分依据。未提供或提供不清晰导致无法判断的，不得分。</w:t>
            </w:r>
          </w:p>
          <w:p>
            <w:pPr>
              <w:widowControl/>
              <w:snapToGrid/>
              <w:spacing w:line="0" w:lineRule="atLeas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rPr>
        <w:tc>
          <w:tcPr>
            <w:tcW w:w="857" w:type="dxa"/>
            <w:vMerge w:val="continue"/>
            <w:noWrap w:val="0"/>
            <w:vAlign w:val="center"/>
          </w:tcPr>
          <w:p>
            <w:pPr>
              <w:widowControl/>
              <w:snapToGrid/>
              <w:spacing w:line="0" w:lineRule="atLeast"/>
              <w:ind w:firstLine="0" w:firstLineChars="0"/>
              <w:jc w:val="center"/>
              <w:rPr>
                <w:rFonts w:hint="eastAsia" w:ascii="仿宋_GB2312" w:hAnsi="仿宋_GB2312" w:eastAsia="仿宋_GB2312" w:cs="仿宋_GB2312"/>
                <w:color w:val="000000"/>
                <w:kern w:val="0"/>
                <w:sz w:val="22"/>
              </w:rPr>
            </w:pPr>
          </w:p>
        </w:tc>
        <w:tc>
          <w:tcPr>
            <w:tcW w:w="1157" w:type="dxa"/>
            <w:noWrap/>
            <w:vAlign w:val="center"/>
          </w:tcPr>
          <w:p>
            <w:pPr>
              <w:widowControl/>
              <w:snapToGrid/>
              <w:spacing w:line="0" w:lineRule="atLeas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供应商资质情况</w:t>
            </w:r>
          </w:p>
          <w:p>
            <w:pPr>
              <w:widowControl/>
              <w:snapToGrid/>
              <w:spacing w:line="0" w:lineRule="atLeast"/>
              <w:ind w:firstLine="0" w:firstLineChars="0"/>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sz w:val="21"/>
                <w:szCs w:val="21"/>
              </w:rPr>
              <w:t>（5分）</w:t>
            </w:r>
          </w:p>
        </w:tc>
        <w:tc>
          <w:tcPr>
            <w:tcW w:w="3660" w:type="dxa"/>
            <w:noWrap w:val="0"/>
            <w:vAlign w:val="center"/>
          </w:tcPr>
          <w:p>
            <w:pPr>
              <w:widowControl/>
              <w:snapToGrid/>
              <w:spacing w:line="240" w:lineRule="atLeas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投标人获得政府部门或政府机构颁发的与统计调查或统计分析相关的荣誉奖项：</w:t>
            </w:r>
          </w:p>
          <w:p>
            <w:pPr>
              <w:widowControl/>
              <w:snapToGrid/>
              <w:spacing w:line="240" w:lineRule="atLeas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1.获得区县级荣誉的，每提供1个得0.5分，最高得1分；</w:t>
            </w:r>
          </w:p>
          <w:p>
            <w:pPr>
              <w:widowControl/>
              <w:snapToGrid/>
              <w:spacing w:line="240" w:lineRule="atLeas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2.获得地市级及以上荣誉的，每提供1个得1分，最高得4分；</w:t>
            </w:r>
          </w:p>
          <w:p>
            <w:pPr>
              <w:widowControl/>
              <w:snapToGrid/>
              <w:spacing w:line="240" w:lineRule="atLeast"/>
              <w:ind w:firstLine="0" w:firstLineChars="0"/>
              <w:rPr>
                <w:rFonts w:hint="eastAsia" w:ascii="仿宋_GB2312" w:hAnsi="仿宋_GB2312" w:eastAsia="仿宋_GB2312" w:cs="仿宋_GB2312"/>
                <w:color w:val="000000"/>
                <w:kern w:val="0"/>
                <w:sz w:val="22"/>
              </w:rPr>
            </w:pPr>
            <w:r>
              <w:rPr>
                <w:rFonts w:hint="eastAsia" w:ascii="仿宋_GB2312" w:hAnsi="仿宋_GB2312" w:eastAsia="仿宋_GB2312" w:cs="仿宋_GB2312"/>
                <w:sz w:val="21"/>
                <w:szCs w:val="21"/>
              </w:rPr>
              <w:t>以上两项累计最高得5分。</w:t>
            </w:r>
          </w:p>
        </w:tc>
        <w:tc>
          <w:tcPr>
            <w:tcW w:w="3599" w:type="dxa"/>
            <w:noWrap w:val="0"/>
            <w:vAlign w:val="center"/>
          </w:tcPr>
          <w:p>
            <w:pPr>
              <w:widowControl/>
              <w:snapToGrid/>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1.投标人须提供荣誉证书或表彰文件等证明材料扫描件，作为得分依据。未提供或提供不清晰导致无法判断的，不得分。</w:t>
            </w:r>
          </w:p>
          <w:p>
            <w:pPr>
              <w:widowControl/>
              <w:snapToGrid/>
              <w:spacing w:line="240" w:lineRule="auto"/>
              <w:ind w:firstLine="0" w:firstLineChars="0"/>
              <w:rPr>
                <w:rFonts w:hint="eastAsia" w:ascii="仿宋_GB2312" w:hAnsi="仿宋_GB2312" w:eastAsia="仿宋_GB2312" w:cs="仿宋_GB2312"/>
                <w:color w:val="000000"/>
                <w:kern w:val="0"/>
                <w:sz w:val="22"/>
              </w:rPr>
            </w:pPr>
            <w:r>
              <w:rPr>
                <w:rFonts w:hint="eastAsia" w:ascii="仿宋_GB2312" w:hAnsi="仿宋_GB2312" w:eastAsia="仿宋_GB2312" w:cs="仿宋_GB2312"/>
                <w:sz w:val="21"/>
                <w:szCs w:val="21"/>
              </w:rPr>
              <w:t>2.以上资料均要求提供扫描件，原件备查。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5" w:hRule="atLeast"/>
        </w:trPr>
        <w:tc>
          <w:tcPr>
            <w:tcW w:w="857" w:type="dxa"/>
            <w:vMerge w:val="continue"/>
            <w:noWrap w:val="0"/>
            <w:vAlign w:val="center"/>
          </w:tcPr>
          <w:p>
            <w:pPr>
              <w:widowControl/>
              <w:snapToGrid/>
              <w:spacing w:line="0" w:lineRule="atLeast"/>
              <w:ind w:firstLine="0" w:firstLineChars="0"/>
              <w:jc w:val="center"/>
              <w:rPr>
                <w:rFonts w:hint="eastAsia" w:ascii="仿宋_GB2312" w:hAnsi="仿宋_GB2312" w:eastAsia="仿宋_GB2312" w:cs="仿宋_GB2312"/>
                <w:color w:val="000000"/>
                <w:kern w:val="0"/>
                <w:sz w:val="22"/>
              </w:rPr>
            </w:pPr>
          </w:p>
        </w:tc>
        <w:tc>
          <w:tcPr>
            <w:tcW w:w="1157" w:type="dxa"/>
            <w:noWrap w:val="0"/>
            <w:vAlign w:val="center"/>
          </w:tcPr>
          <w:p>
            <w:pPr>
              <w:snapToGrid/>
              <w:spacing w:line="0" w:lineRule="atLeas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信誉</w:t>
            </w:r>
          </w:p>
          <w:p>
            <w:pPr>
              <w:widowControl/>
              <w:snapToGrid/>
              <w:spacing w:line="0" w:lineRule="atLeas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3660" w:type="dxa"/>
            <w:noWrap w:val="0"/>
            <w:vAlign w:val="center"/>
          </w:tcPr>
          <w:p>
            <w:pPr>
              <w:widowControl/>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国家法规政策关于诚信管理的要求，至投标截止时间，投标人没有在信用中国网（www.creditchina.gov.cn）或中国政府采购网（www.ccgp.gov.cn）或深圳市政府采购监督管理网（http://zfcg.sz.gov.cn/）或深圳公共资源交易中心市区政府采购统一平台（https://www.szggzy.com/static/index.html）或“国家企业信用信息公示系统”（www.gsxt.gov.cn）等官网中列入“失信被执行人、重大税收违法案件当事人名单、政府采购严重违法失信行为记录名单”。</w:t>
            </w:r>
          </w:p>
        </w:tc>
        <w:tc>
          <w:tcPr>
            <w:tcW w:w="3599" w:type="dxa"/>
            <w:noWrap w:val="0"/>
            <w:vAlign w:val="center"/>
          </w:tcPr>
          <w:p>
            <w:pPr>
              <w:snapToGrid/>
              <w:spacing w:line="0" w:lineRule="atLeas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1.投标人须提供相关截图作为佐证材料。</w:t>
            </w:r>
          </w:p>
          <w:p>
            <w:pPr>
              <w:widowControl/>
              <w:snapToGrid/>
              <w:spacing w:line="0" w:lineRule="atLeas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2.投标人在参与政府采购活动中存在诚信相关问题且在主管部门相关处理措施实施期限内的，本项不得分，否则得满分。</w:t>
            </w:r>
          </w:p>
        </w:tc>
      </w:tr>
    </w:tbl>
    <w:p>
      <w:pPr>
        <w:pStyle w:val="2"/>
        <w:ind w:left="0" w:leftChars="0" w:right="2240" w:firstLine="0" w:firstLineChars="0"/>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2.技术能力</w:t>
      </w:r>
    </w:p>
    <w:tbl>
      <w:tblPr>
        <w:tblStyle w:val="45"/>
        <w:tblW w:w="8986"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63"/>
        <w:gridCol w:w="4988"/>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trPr>
        <w:tc>
          <w:tcPr>
            <w:tcW w:w="7001" w:type="dxa"/>
            <w:gridSpan w:val="3"/>
            <w:noWrap/>
            <w:vAlign w:val="center"/>
          </w:tcPr>
          <w:p>
            <w:pPr>
              <w:widowControl/>
              <w:snapToGrid/>
              <w:spacing w:line="0" w:lineRule="atLeast"/>
              <w:ind w:firstLine="0" w:firstLineChars="0"/>
              <w:jc w:val="center"/>
              <w:rPr>
                <w:rFonts w:hint="eastAsia" w:ascii="黑体" w:hAnsi="黑体" w:eastAsia="黑体" w:cs="黑体"/>
                <w:sz w:val="21"/>
                <w:szCs w:val="21"/>
              </w:rPr>
            </w:pPr>
            <w:r>
              <w:rPr>
                <w:rFonts w:hint="eastAsia" w:ascii="黑体" w:hAnsi="黑体" w:eastAsia="黑体" w:cs="黑体"/>
                <w:sz w:val="21"/>
                <w:szCs w:val="21"/>
              </w:rPr>
              <w:t>项目</w:t>
            </w:r>
          </w:p>
        </w:tc>
        <w:tc>
          <w:tcPr>
            <w:tcW w:w="1985" w:type="dxa"/>
            <w:noWrap w:val="0"/>
            <w:vAlign w:val="center"/>
          </w:tcPr>
          <w:p>
            <w:pPr>
              <w:widowControl/>
              <w:snapToGrid/>
              <w:spacing w:line="0" w:lineRule="atLeast"/>
              <w:ind w:firstLine="0" w:firstLineChars="0"/>
              <w:jc w:val="center"/>
              <w:rPr>
                <w:rFonts w:hint="eastAsia" w:ascii="黑体" w:hAnsi="黑体" w:eastAsia="黑体" w:cs="黑体"/>
                <w:sz w:val="21"/>
                <w:szCs w:val="21"/>
              </w:rPr>
            </w:pPr>
            <w:r>
              <w:rPr>
                <w:rFonts w:hint="eastAsia" w:ascii="黑体" w:hAnsi="黑体" w:eastAsia="黑体" w:cs="黑体"/>
                <w:sz w:val="21"/>
                <w:szCs w:val="21"/>
              </w:rPr>
              <w:t>得分</w:t>
            </w:r>
          </w:p>
          <w:p>
            <w:pPr>
              <w:widowControl/>
              <w:snapToGrid/>
              <w:spacing w:line="0" w:lineRule="atLeast"/>
              <w:ind w:firstLine="0" w:firstLineChars="0"/>
              <w:jc w:val="center"/>
              <w:rPr>
                <w:rFonts w:hint="eastAsia" w:ascii="黑体" w:hAnsi="黑体" w:eastAsia="黑体" w:cs="黑体"/>
                <w:sz w:val="21"/>
                <w:szCs w:val="21"/>
              </w:rPr>
            </w:pPr>
            <w:r>
              <w:rPr>
                <w:rFonts w:hint="eastAsia" w:ascii="黑体" w:hAnsi="黑体" w:eastAsia="黑体" w:cs="黑体"/>
                <w:sz w:val="21"/>
                <w:szCs w:val="21"/>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Merge w:val="restart"/>
            <w:noWrap/>
            <w:vAlign w:val="center"/>
          </w:tcPr>
          <w:p>
            <w:pPr>
              <w:widowControl/>
              <w:snapToGrid/>
              <w:spacing w:line="0" w:lineRule="atLeast"/>
              <w:ind w:firstLine="0" w:firstLineChars="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技术能力评分40分</w:t>
            </w:r>
          </w:p>
        </w:tc>
        <w:tc>
          <w:tcPr>
            <w:tcW w:w="1163" w:type="dxa"/>
            <w:noWrap w:val="0"/>
            <w:vAlign w:val="center"/>
          </w:tcPr>
          <w:p>
            <w:pPr>
              <w:snapToGrid/>
              <w:spacing w:line="0" w:lineRule="atLeas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服务方案</w:t>
            </w:r>
          </w:p>
          <w:p>
            <w:pPr>
              <w:widowControl/>
              <w:snapToGrid/>
              <w:spacing w:line="0" w:lineRule="atLeast"/>
              <w:ind w:firstLine="0" w:firstLineChars="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（20分）</w:t>
            </w:r>
          </w:p>
        </w:tc>
        <w:tc>
          <w:tcPr>
            <w:tcW w:w="4988" w:type="dxa"/>
            <w:noWrap w:val="0"/>
            <w:vAlign w:val="center"/>
          </w:tcPr>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（一）评分内容</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本服务方案需求理解准确、整体服务方案合理，考虑全面，规划合理，切实可行，内容包含：</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1.服务方案；</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2.工作流程；</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3.计划安排。</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（二）评分标准</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投标人提供的方案满足以上三项得15分，满足二项得6分，满足一项得3分。在此基础上，采购评审小组根据各投标人的具体内容进一步评审：</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1.方案中内容体现完整，可操作性强，加5分；</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2.方案中内容体现完整，可操作性较好，加3分；</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3.方案中内容体现较为完整，可操作性一般，加1分；</w:t>
            </w:r>
          </w:p>
          <w:p>
            <w:pPr>
              <w:widowControl/>
              <w:snapToGrid/>
              <w:spacing w:line="0" w:lineRule="atLeast"/>
              <w:ind w:firstLine="0" w:firstLineChars="0"/>
              <w:rPr>
                <w:rFonts w:hint="eastAsia" w:ascii="仿宋_GB2312" w:hAnsi="仿宋_GB2312" w:eastAsia="仿宋_GB2312" w:cs="仿宋_GB2312"/>
                <w:color w:val="000000"/>
                <w:kern w:val="0"/>
                <w:sz w:val="21"/>
                <w:szCs w:val="21"/>
                <w:lang w:val="en"/>
              </w:rPr>
            </w:pPr>
            <w:r>
              <w:rPr>
                <w:rFonts w:hint="eastAsia" w:ascii="仿宋_GB2312" w:hAnsi="仿宋_GB2312" w:eastAsia="仿宋_GB2312" w:cs="仿宋_GB2312"/>
                <w:sz w:val="21"/>
                <w:szCs w:val="21"/>
              </w:rPr>
              <w:t>4.方案中内容体现不完整，可操作性差，不加分。</w:t>
            </w:r>
          </w:p>
        </w:tc>
        <w:tc>
          <w:tcPr>
            <w:tcW w:w="1985" w:type="dxa"/>
            <w:noWrap w:val="0"/>
            <w:vAlign w:val="center"/>
          </w:tcPr>
          <w:p>
            <w:pPr>
              <w:widowControl/>
              <w:snapToGrid/>
              <w:spacing w:line="0" w:lineRule="atLeast"/>
              <w:ind w:firstLine="0" w:firstLineChars="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采购评审小组评分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Merge w:val="continue"/>
            <w:noWrap/>
            <w:vAlign w:val="center"/>
          </w:tcPr>
          <w:p>
            <w:pPr>
              <w:widowControl/>
              <w:snapToGrid/>
              <w:spacing w:line="0" w:lineRule="atLeast"/>
              <w:ind w:firstLine="0" w:firstLineChars="0"/>
              <w:jc w:val="center"/>
              <w:rPr>
                <w:rFonts w:hint="eastAsia" w:ascii="仿宋_GB2312" w:hAnsi="仿宋_GB2312" w:eastAsia="仿宋_GB2312" w:cs="仿宋_GB2312"/>
                <w:color w:val="000000"/>
                <w:kern w:val="0"/>
                <w:sz w:val="21"/>
                <w:szCs w:val="21"/>
              </w:rPr>
            </w:pPr>
          </w:p>
        </w:tc>
        <w:tc>
          <w:tcPr>
            <w:tcW w:w="1163" w:type="dxa"/>
            <w:noWrap w:val="0"/>
            <w:vAlign w:val="center"/>
          </w:tcPr>
          <w:p>
            <w:pPr>
              <w:snapToGrid/>
              <w:spacing w:line="0" w:lineRule="atLeas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重难点分析及应对措施、合理化建议</w:t>
            </w:r>
          </w:p>
          <w:p>
            <w:pPr>
              <w:widowControl/>
              <w:snapToGrid/>
              <w:spacing w:line="0" w:lineRule="atLeast"/>
              <w:ind w:firstLine="0" w:firstLineChars="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（15分）</w:t>
            </w:r>
          </w:p>
        </w:tc>
        <w:tc>
          <w:tcPr>
            <w:tcW w:w="4988" w:type="dxa"/>
            <w:noWrap w:val="0"/>
            <w:vAlign w:val="center"/>
          </w:tcPr>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（一）评分内容</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对本项目服务方案重点难点进行分析，找准问题的原因，并提供对项目难点的技术支持及对应措施，进行合理化建议。内容包含：</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1.项目重点难点分析；</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2.重难点应对措施；</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3.相关的合理化建议。</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（二）评分标准</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投标人提供的方案满足以上三项得12分，满足二项得6分，满足一项得3分。在此基础上，采购评审小组根据各投标人的具体内容进一步评审：</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1.项目重点难点分析透彻、解决方案针对性强的，加3分；</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2.项目重点难点分析基本清楚、解决方案针对性较好的，加2分；</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3.项目重点难点分析一般、解决方案针对性一般的，加1分；</w:t>
            </w:r>
          </w:p>
          <w:p>
            <w:pPr>
              <w:widowControl/>
              <w:snapToGrid/>
              <w:spacing w:line="0" w:lineRule="atLeast"/>
              <w:ind w:firstLine="0" w:firstLineChars="0"/>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4.项目重点难点分析不全面、解决方案差的，不加分。</w:t>
            </w:r>
          </w:p>
        </w:tc>
        <w:tc>
          <w:tcPr>
            <w:tcW w:w="1985" w:type="dxa"/>
            <w:noWrap w:val="0"/>
            <w:vAlign w:val="center"/>
          </w:tcPr>
          <w:p>
            <w:pPr>
              <w:widowControl/>
              <w:snapToGrid/>
              <w:spacing w:line="0" w:lineRule="atLeast"/>
              <w:ind w:firstLine="0" w:firstLineChars="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采购评审小组评分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Merge w:val="continue"/>
            <w:noWrap/>
            <w:vAlign w:val="center"/>
          </w:tcPr>
          <w:p>
            <w:pPr>
              <w:widowControl/>
              <w:snapToGrid/>
              <w:spacing w:line="0" w:lineRule="atLeast"/>
              <w:ind w:firstLine="0" w:firstLineChars="0"/>
              <w:jc w:val="center"/>
              <w:rPr>
                <w:rFonts w:hint="eastAsia" w:ascii="仿宋_GB2312" w:hAnsi="仿宋_GB2312" w:eastAsia="仿宋_GB2312" w:cs="仿宋_GB2312"/>
                <w:color w:val="000000"/>
                <w:kern w:val="0"/>
                <w:sz w:val="21"/>
                <w:szCs w:val="21"/>
              </w:rPr>
            </w:pPr>
          </w:p>
        </w:tc>
        <w:tc>
          <w:tcPr>
            <w:tcW w:w="1163" w:type="dxa"/>
            <w:noWrap w:val="0"/>
            <w:vAlign w:val="center"/>
          </w:tcPr>
          <w:p>
            <w:pPr>
              <w:snapToGrid/>
              <w:spacing w:line="0" w:lineRule="atLeas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服务承诺</w:t>
            </w:r>
          </w:p>
          <w:p>
            <w:pPr>
              <w:widowControl/>
              <w:snapToGrid/>
              <w:spacing w:line="0" w:lineRule="atLeast"/>
              <w:ind w:firstLine="0" w:firstLineChars="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（5分）</w:t>
            </w:r>
          </w:p>
        </w:tc>
        <w:tc>
          <w:tcPr>
            <w:tcW w:w="4988" w:type="dxa"/>
            <w:noWrap w:val="0"/>
            <w:vAlign w:val="center"/>
          </w:tcPr>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（一）评分内容</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1.服务承诺内容全面、科学合理具备可操作性。</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2.违约承诺内容全面、具有针对性、可操作性强。</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（二）评分标准</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1.服务承诺现实性、明确性、利益、承诺性好；得5分。</w:t>
            </w:r>
          </w:p>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2.服务承诺现实性、明确性、承诺性较好；得3分。</w:t>
            </w:r>
          </w:p>
          <w:p>
            <w:pPr>
              <w:widowControl/>
              <w:snapToGrid/>
              <w:spacing w:line="0" w:lineRule="atLeas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3.服务承诺现实性、明确性、利益性、承诺性一般；得1分。</w:t>
            </w:r>
          </w:p>
        </w:tc>
        <w:tc>
          <w:tcPr>
            <w:tcW w:w="1985" w:type="dxa"/>
            <w:noWrap w:val="0"/>
            <w:vAlign w:val="center"/>
          </w:tcPr>
          <w:p>
            <w:pPr>
              <w:widowControl/>
              <w:snapToGrid/>
              <w:spacing w:line="0" w:lineRule="atLeast"/>
              <w:ind w:firstLine="0" w:firstLineChars="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采购评审小组评分</w:t>
            </w:r>
          </w:p>
        </w:tc>
      </w:tr>
    </w:tbl>
    <w:p>
      <w:pPr>
        <w:pStyle w:val="20"/>
        <w:snapToGrid/>
        <w:spacing w:after="0"/>
        <w:ind w:firstLine="640"/>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3.人员配备</w:t>
      </w:r>
    </w:p>
    <w:tbl>
      <w:tblPr>
        <w:tblStyle w:val="45"/>
        <w:tblW w:w="9153"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175"/>
        <w:gridCol w:w="3146"/>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blHeader/>
        </w:trPr>
        <w:tc>
          <w:tcPr>
            <w:tcW w:w="5184" w:type="dxa"/>
            <w:gridSpan w:val="3"/>
            <w:noWrap/>
            <w:vAlign w:val="center"/>
          </w:tcPr>
          <w:p>
            <w:pPr>
              <w:widowControl/>
              <w:snapToGrid/>
              <w:spacing w:line="0" w:lineRule="atLeast"/>
              <w:ind w:firstLine="0" w:firstLineChars="0"/>
              <w:jc w:val="center"/>
              <w:rPr>
                <w:rFonts w:hint="eastAsia" w:ascii="黑体" w:hAnsi="黑体" w:eastAsia="黑体" w:cs="黑体"/>
                <w:sz w:val="21"/>
                <w:szCs w:val="21"/>
              </w:rPr>
            </w:pPr>
            <w:r>
              <w:rPr>
                <w:rFonts w:hint="eastAsia" w:ascii="黑体" w:hAnsi="黑体" w:eastAsia="黑体" w:cs="黑体"/>
                <w:sz w:val="21"/>
                <w:szCs w:val="21"/>
              </w:rPr>
              <w:t>项目</w:t>
            </w:r>
          </w:p>
        </w:tc>
        <w:tc>
          <w:tcPr>
            <w:tcW w:w="3969" w:type="dxa"/>
            <w:noWrap w:val="0"/>
            <w:vAlign w:val="center"/>
          </w:tcPr>
          <w:p>
            <w:pPr>
              <w:widowControl/>
              <w:snapToGrid/>
              <w:spacing w:line="0" w:lineRule="atLeast"/>
              <w:ind w:firstLine="0" w:firstLineChars="0"/>
              <w:jc w:val="center"/>
              <w:rPr>
                <w:rFonts w:hint="eastAsia" w:ascii="黑体" w:hAnsi="黑体" w:eastAsia="黑体" w:cs="黑体"/>
                <w:sz w:val="21"/>
                <w:szCs w:val="21"/>
              </w:rPr>
            </w:pPr>
            <w:r>
              <w:rPr>
                <w:rFonts w:hint="eastAsia" w:ascii="黑体" w:hAnsi="黑体" w:eastAsia="黑体" w:cs="黑体"/>
                <w:sz w:val="21"/>
                <w:szCs w:val="21"/>
              </w:rPr>
              <w:t>得分</w:t>
            </w:r>
          </w:p>
          <w:p>
            <w:pPr>
              <w:widowControl/>
              <w:snapToGrid/>
              <w:spacing w:line="0" w:lineRule="atLeast"/>
              <w:ind w:firstLine="0" w:firstLineChars="0"/>
              <w:jc w:val="center"/>
              <w:rPr>
                <w:rFonts w:hint="eastAsia" w:ascii="黑体" w:hAnsi="黑体" w:eastAsia="黑体" w:cs="黑体"/>
                <w:sz w:val="21"/>
                <w:szCs w:val="21"/>
              </w:rPr>
            </w:pPr>
            <w:r>
              <w:rPr>
                <w:rFonts w:hint="eastAsia" w:ascii="黑体" w:hAnsi="黑体" w:eastAsia="黑体" w:cs="黑体"/>
                <w:sz w:val="21"/>
                <w:szCs w:val="21"/>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dxa"/>
            <w:vMerge w:val="restart"/>
            <w:noWrap/>
            <w:vAlign w:val="center"/>
          </w:tcPr>
          <w:p>
            <w:pPr>
              <w:widowControl/>
              <w:snapToGrid/>
              <w:spacing w:line="0" w:lineRule="atLeast"/>
              <w:ind w:firstLine="0" w:firstLineChars="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人员配备25分</w:t>
            </w:r>
          </w:p>
          <w:p>
            <w:pPr>
              <w:pStyle w:val="2"/>
              <w:widowControl/>
              <w:snapToGrid/>
              <w:spacing w:line="0" w:lineRule="atLeast"/>
              <w:ind w:left="2240" w:right="2240" w:firstLine="640" w:firstLineChars="0"/>
              <w:jc w:val="center"/>
              <w:rPr>
                <w:rFonts w:hint="eastAsia" w:ascii="仿宋_GB2312" w:hAnsi="仿宋_GB2312" w:eastAsia="仿宋_GB2312" w:cs="仿宋_GB2312"/>
              </w:rPr>
            </w:pPr>
          </w:p>
          <w:p>
            <w:pPr>
              <w:pStyle w:val="2"/>
              <w:widowControl/>
              <w:snapToGrid/>
              <w:spacing w:line="0" w:lineRule="atLeast"/>
              <w:ind w:left="2240" w:right="2240" w:firstLine="640" w:firstLineChars="0"/>
              <w:jc w:val="center"/>
              <w:rPr>
                <w:rFonts w:hint="eastAsia" w:ascii="仿宋_GB2312" w:hAnsi="仿宋_GB2312" w:eastAsia="仿宋_GB2312" w:cs="仿宋_GB2312"/>
              </w:rPr>
            </w:pPr>
            <w:r>
              <w:rPr>
                <w:rFonts w:hint="eastAsia" w:ascii="仿宋_GB2312" w:hAnsi="仿宋_GB2312" w:eastAsia="仿宋_GB2312" w:cs="仿宋_GB2312"/>
              </w:rPr>
              <w:t>（））</w:t>
            </w:r>
          </w:p>
        </w:tc>
        <w:tc>
          <w:tcPr>
            <w:tcW w:w="1175" w:type="dxa"/>
            <w:noWrap w:val="0"/>
            <w:vAlign w:val="center"/>
          </w:tcPr>
          <w:p>
            <w:pPr>
              <w:widowControl/>
              <w:snapToGrid/>
              <w:spacing w:line="0" w:lineRule="atLeas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拟安排的项目负责人情况（仅限一人）（10分）</w:t>
            </w:r>
          </w:p>
          <w:p>
            <w:pPr>
              <w:pStyle w:val="2"/>
              <w:ind w:left="2240" w:right="2240" w:firstLine="640"/>
              <w:rPr>
                <w:rFonts w:hint="eastAsia" w:ascii="仿宋_GB2312" w:hAnsi="仿宋_GB2312" w:eastAsia="仿宋_GB2312" w:cs="仿宋_GB2312"/>
              </w:rPr>
            </w:pPr>
          </w:p>
        </w:tc>
        <w:tc>
          <w:tcPr>
            <w:tcW w:w="3146" w:type="dxa"/>
            <w:noWrap w:val="0"/>
            <w:vAlign w:val="center"/>
          </w:tcPr>
          <w:p>
            <w:pPr>
              <w:widowControl/>
              <w:snapToGrid/>
              <w:spacing w:line="0" w:lineRule="atLeas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采购小组根据项目要求对拟安排的项目负责人进行综合评价：</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1.具有政府部门或事业单位委托的咨询服务经验的，每提供1个得1分，最高得2分。</w:t>
            </w:r>
          </w:p>
          <w:p>
            <w:pPr>
              <w:widowControl/>
              <w:snapToGrid/>
              <w:spacing w:line="0" w:lineRule="atLeast"/>
              <w:ind w:firstLine="0" w:firstLineChars="0"/>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2.具有政府部门或机构颁发的与统计调查或统计分析相关</w:t>
            </w:r>
            <w:r>
              <w:rPr>
                <w:rFonts w:hint="eastAsia" w:ascii="仿宋_GB2312" w:hAnsi="仿宋_GB2312" w:eastAsia="仿宋_GB2312" w:cs="仿宋_GB2312"/>
                <w:sz w:val="21"/>
                <w:szCs w:val="21"/>
                <w:highlight w:val="none"/>
              </w:rPr>
              <w:t>荣誉</w:t>
            </w:r>
            <w:r>
              <w:rPr>
                <w:rFonts w:hint="eastAsia" w:ascii="仿宋_GB2312" w:hAnsi="仿宋_GB2312" w:eastAsia="仿宋_GB2312" w:cs="仿宋_GB2312"/>
                <w:sz w:val="21"/>
                <w:szCs w:val="21"/>
              </w:rPr>
              <w:t>奖项的，省级或以上的得2分，市级的得1分，区县级的得0.5分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最高得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3.项目负责人具有副高级或以上职称的得6分，中级职称的得4分，初级职称的得2分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最高得</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以上三项合计最高10分。</w:t>
            </w:r>
          </w:p>
        </w:tc>
        <w:tc>
          <w:tcPr>
            <w:tcW w:w="3969" w:type="dxa"/>
            <w:noWrap w:val="0"/>
            <w:vAlign w:val="center"/>
          </w:tcPr>
          <w:p>
            <w:pPr>
              <w:widowControl/>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1.要求提供通过投标人购买的项目负责人近六个月社保证明、项目经验证明、获奖荣誉、职称证书作为得分依据。</w:t>
            </w:r>
          </w:p>
          <w:p>
            <w:pPr>
              <w:widowControl/>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2.社保证明资料为社保局窗口打印件或官网截图均可；如投标人成立不足六个月的，提供劳动合同复印件亦可。</w:t>
            </w:r>
          </w:p>
          <w:p>
            <w:pPr>
              <w:widowControl/>
              <w:snapToGrid/>
              <w:spacing w:line="0" w:lineRule="atLeast"/>
              <w:ind w:firstLine="0" w:firstLineChars="0"/>
              <w:jc w:val="left"/>
              <w:rPr>
                <w:rFonts w:hint="eastAsia" w:ascii="仿宋_GB2312" w:hAnsi="仿宋_GB2312" w:eastAsia="仿宋_GB2312" w:cs="仿宋_GB2312"/>
              </w:rPr>
            </w:pPr>
            <w:r>
              <w:rPr>
                <w:rFonts w:hint="eastAsia" w:ascii="仿宋_GB2312" w:hAnsi="仿宋_GB2312" w:eastAsia="仿宋_GB2312" w:cs="仿宋_GB2312"/>
                <w:sz w:val="21"/>
                <w:szCs w:val="21"/>
              </w:rPr>
              <w:t>3.涉及项目经验的需提供合同关键页（关键页包含但不限于合同封面、服务内容页、服务人员页、双方盖章页等），如合同无法体现人员名称，须同时提供合同甲方出具的证明扫描件。未提供或无法分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 w:type="dxa"/>
            <w:vMerge w:val="continue"/>
            <w:noWrap/>
            <w:vAlign w:val="center"/>
          </w:tcPr>
          <w:p>
            <w:pPr>
              <w:widowControl/>
              <w:snapToGrid/>
              <w:spacing w:line="0" w:lineRule="atLeast"/>
              <w:ind w:firstLine="0" w:firstLineChars="0"/>
              <w:jc w:val="center"/>
              <w:rPr>
                <w:rFonts w:hint="eastAsia" w:ascii="仿宋_GB2312" w:hAnsi="仿宋_GB2312" w:eastAsia="仿宋_GB2312" w:cs="仿宋_GB2312"/>
                <w:color w:val="000000"/>
                <w:kern w:val="0"/>
                <w:sz w:val="21"/>
                <w:szCs w:val="21"/>
              </w:rPr>
            </w:pPr>
          </w:p>
        </w:tc>
        <w:tc>
          <w:tcPr>
            <w:tcW w:w="1175" w:type="dxa"/>
            <w:noWrap w:val="0"/>
            <w:vAlign w:val="center"/>
          </w:tcPr>
          <w:p>
            <w:pPr>
              <w:widowControl/>
              <w:snapToGrid/>
              <w:spacing w:line="0" w:lineRule="atLeas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拟安排的项目团队成员情况（项目负责人除外）（15分）</w:t>
            </w:r>
          </w:p>
          <w:p>
            <w:pPr>
              <w:pStyle w:val="2"/>
              <w:widowControl/>
              <w:snapToGrid/>
              <w:spacing w:line="0" w:lineRule="atLeast"/>
              <w:ind w:left="2240" w:right="2240" w:firstLine="640" w:firstLineChars="0"/>
              <w:jc w:val="center"/>
              <w:rPr>
                <w:rFonts w:hint="eastAsia" w:ascii="仿宋_GB2312" w:hAnsi="仿宋_GB2312" w:eastAsia="仿宋_GB2312" w:cs="仿宋_GB2312"/>
              </w:rPr>
            </w:pPr>
            <w:r>
              <w:rPr>
                <w:rFonts w:hint="eastAsia" w:ascii="仿宋_GB2312" w:hAnsi="仿宋_GB2312" w:eastAsia="仿宋_GB2312" w:cs="仿宋_GB2312"/>
              </w:rPr>
              <w:t>（））</w:t>
            </w:r>
          </w:p>
        </w:tc>
        <w:tc>
          <w:tcPr>
            <w:tcW w:w="3146" w:type="dxa"/>
            <w:noWrap w:val="0"/>
            <w:vAlign w:val="center"/>
          </w:tcPr>
          <w:p>
            <w:pPr>
              <w:widowControl/>
              <w:snapToGrid/>
              <w:spacing w:line="0" w:lineRule="atLeas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采购评审小组根据项目要求对拟安排的项目团队成员情况（项目负责人除外）进行综合评价：</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1.具有副高级或以上职称的，每提供1个得3分；中级职称的，每提供1个得2分；初级职称的，每提供1个得1分。本项最高得9分。（同一成员不重复计分）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2.具有研究生或以上学历的，每提供1个得3分；本科学历的，每提供1个得2分；大专学历的每提供1个得1分。本项最高得6分。（同一成员不重复计分）</w:t>
            </w:r>
          </w:p>
          <w:p>
            <w:pPr>
              <w:widowControl/>
              <w:snapToGrid/>
              <w:spacing w:line="0" w:lineRule="atLeast"/>
              <w:ind w:firstLine="0" w:firstLineChars="0"/>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以上两项合计最高15分。</w:t>
            </w:r>
          </w:p>
        </w:tc>
        <w:tc>
          <w:tcPr>
            <w:tcW w:w="3969" w:type="dxa"/>
            <w:noWrap w:val="0"/>
            <w:vAlign w:val="center"/>
          </w:tcPr>
          <w:p>
            <w:pPr>
              <w:widowControl/>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1.要求提供通过投标人购买的项目团队成员近六个月社保证明、职称证书、学历证书作为得分依据。</w:t>
            </w:r>
          </w:p>
          <w:p>
            <w:pPr>
              <w:widowControl/>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2.社保证明资料为社保局窗口打印件或官网截图均可； 如投标人成立不足六个月的，提供劳动合同复印件亦可。</w:t>
            </w:r>
          </w:p>
          <w:p>
            <w:pPr>
              <w:widowControl/>
              <w:snapToGrid/>
              <w:spacing w:line="0" w:lineRule="atLeast"/>
              <w:ind w:firstLine="0" w:firstLine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3.拟安排的项目团队必须不少于5人，否则不得分。</w:t>
            </w:r>
          </w:p>
        </w:tc>
      </w:tr>
    </w:tbl>
    <w:p>
      <w:pPr>
        <w:pStyle w:val="2"/>
        <w:ind w:left="0" w:leftChars="0" w:right="2240" w:firstLine="0" w:firstLineChars="0"/>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4.报价</w:t>
      </w:r>
    </w:p>
    <w:tbl>
      <w:tblPr>
        <w:tblStyle w:val="45"/>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929"/>
        <w:gridCol w:w="3120"/>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blHeader/>
          <w:jc w:val="center"/>
        </w:trPr>
        <w:tc>
          <w:tcPr>
            <w:tcW w:w="2792" w:type="pct"/>
            <w:gridSpan w:val="3"/>
            <w:noWrap/>
            <w:vAlign w:val="center"/>
          </w:tcPr>
          <w:p>
            <w:pPr>
              <w:snapToGrid/>
              <w:ind w:firstLine="0" w:firstLineChars="0"/>
              <w:jc w:val="center"/>
              <w:rPr>
                <w:rFonts w:hint="eastAsia" w:ascii="黑体" w:hAnsi="黑体" w:eastAsia="黑体" w:cs="黑体"/>
              </w:rPr>
            </w:pPr>
            <w:r>
              <w:rPr>
                <w:rFonts w:hint="eastAsia" w:ascii="黑体" w:hAnsi="黑体" w:eastAsia="黑体" w:cs="黑体"/>
              </w:rPr>
              <w:t>项目</w:t>
            </w:r>
          </w:p>
        </w:tc>
        <w:tc>
          <w:tcPr>
            <w:tcW w:w="2208" w:type="pct"/>
            <w:noWrap w:val="0"/>
            <w:vAlign w:val="center"/>
          </w:tcPr>
          <w:p>
            <w:pPr>
              <w:snapToGrid/>
              <w:ind w:firstLine="0" w:firstLineChars="0"/>
              <w:rPr>
                <w:rFonts w:hint="eastAsia" w:ascii="黑体" w:hAnsi="黑体" w:eastAsia="黑体" w:cs="黑体"/>
              </w:rPr>
            </w:pPr>
            <w:r>
              <w:rPr>
                <w:rFonts w:hint="eastAsia" w:ascii="黑体" w:hAnsi="黑体" w:eastAsia="黑体" w:cs="黑体"/>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jc w:val="center"/>
        </w:trPr>
        <w:tc>
          <w:tcPr>
            <w:tcW w:w="600" w:type="pct"/>
            <w:noWrap/>
            <w:vAlign w:val="center"/>
          </w:tcPr>
          <w:p>
            <w:pPr>
              <w:snapToGrid/>
              <w:spacing w:line="0" w:lineRule="atLeas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报价</w:t>
            </w:r>
          </w:p>
          <w:p>
            <w:pPr>
              <w:snapToGrid/>
              <w:spacing w:line="0" w:lineRule="atLeas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（10分）</w:t>
            </w:r>
          </w:p>
        </w:tc>
        <w:tc>
          <w:tcPr>
            <w:tcW w:w="503" w:type="pct"/>
            <w:noWrap/>
            <w:vAlign w:val="center"/>
          </w:tcPr>
          <w:p>
            <w:pPr>
              <w:snapToGrid/>
              <w:spacing w:line="0" w:lineRule="atLeas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1688" w:type="pct"/>
            <w:noWrap w:val="0"/>
            <w:vAlign w:val="center"/>
          </w:tcPr>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投标报价不得超过项目预算金额。以投标人所报的有效报价中的最低价作为基准价，各投标人报价得分=（基准价/投标人报价）*10分。</w:t>
            </w:r>
          </w:p>
        </w:tc>
        <w:tc>
          <w:tcPr>
            <w:tcW w:w="2208" w:type="pct"/>
            <w:noWrap w:val="0"/>
            <w:vAlign w:val="center"/>
          </w:tcPr>
          <w:p>
            <w:pPr>
              <w:snapToGrid/>
              <w:spacing w:line="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根据实际情况打分</w:t>
            </w:r>
          </w:p>
        </w:tc>
      </w:tr>
    </w:tbl>
    <w:p>
      <w:pPr>
        <w:adjustRightInd w:val="0"/>
        <w:snapToGrid w:val="0"/>
        <w:spacing w:line="480" w:lineRule="exact"/>
        <w:ind w:firstLine="0" w:firstLineChars="0"/>
        <w:rPr>
          <w:rFonts w:ascii="仿宋_GB2312" w:hAnsi="宋体" w:eastAsia="仿宋_GB2312" w:cs="仿宋_GB2312"/>
          <w:sz w:val="32"/>
          <w:szCs w:val="22"/>
        </w:rPr>
      </w:pPr>
      <w:r>
        <w:rPr>
          <w:rFonts w:hint="eastAsia" w:ascii="仿宋_GB2312" w:hAnsi="宋体" w:eastAsia="仿宋_GB2312" w:cs="仿宋_GB2312"/>
          <w:sz w:val="32"/>
          <w:szCs w:val="22"/>
        </w:rPr>
        <w:t>附件：投标及履约承诺函</w:t>
      </w:r>
    </w:p>
    <w:p>
      <w:pPr>
        <w:jc w:val="left"/>
        <w:rPr>
          <w:rFonts w:ascii="仿宋" w:hAnsi="仿宋" w:eastAsia="仿宋" w:cs="仿宋_GB2312"/>
          <w:sz w:val="32"/>
          <w:szCs w:val="32"/>
        </w:rPr>
      </w:pPr>
      <w:r>
        <w:rPr>
          <w:rFonts w:ascii="仿宋" w:hAnsi="仿宋" w:eastAsia="仿宋" w:cs="仿宋_GB2312"/>
          <w:sz w:val="32"/>
          <w:szCs w:val="32"/>
        </w:rPr>
        <w:br w:type="page"/>
      </w:r>
    </w:p>
    <w:p>
      <w:pPr>
        <w:adjustRightInd w:val="0"/>
        <w:snapToGrid w:val="0"/>
        <w:spacing w:line="480" w:lineRule="exact"/>
        <w:jc w:val="left"/>
        <w:rPr>
          <w:rFonts w:ascii="仿宋_GB2312" w:hAnsi="宋体" w:eastAsia="仿宋_GB2312" w:cs="仿宋_GB2312"/>
          <w:sz w:val="32"/>
          <w:szCs w:val="22"/>
        </w:rPr>
      </w:pPr>
      <w:r>
        <w:rPr>
          <w:rFonts w:hint="eastAsia" w:ascii="仿宋_GB2312" w:hAnsi="宋体" w:eastAsia="仿宋_GB2312" w:cs="仿宋_GB2312"/>
          <w:sz w:val="32"/>
          <w:szCs w:val="22"/>
        </w:rPr>
        <w:t>附件</w:t>
      </w:r>
    </w:p>
    <w:p>
      <w:pPr>
        <w:adjustRightInd w:val="0"/>
        <w:snapToGrid w:val="0"/>
        <w:jc w:val="center"/>
        <w:rPr>
          <w:rFonts w:ascii="宋体" w:hAnsi="宋体" w:cs="宋体"/>
          <w:b/>
          <w:bCs/>
          <w:sz w:val="44"/>
          <w:szCs w:val="44"/>
        </w:rPr>
      </w:pPr>
      <w:r>
        <w:rPr>
          <w:rFonts w:hint="eastAsia" w:ascii="宋体" w:hAnsi="宋体" w:cs="宋体"/>
          <w:b/>
          <w:bCs/>
          <w:sz w:val="44"/>
          <w:szCs w:val="44"/>
        </w:rPr>
        <w:t>投标及履约承诺函</w:t>
      </w: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我单位承诺：</w:t>
      </w: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1.依法缴纳税收和社会保障资金。具备项目所必需的人员和专业技术能力。参加政府采购活动前三年内在经营活动中没有重大违法记录。</w:t>
      </w: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2.对本招标项目所提供的服务未侵犯知识产权。</w:t>
      </w: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adjustRightInd w:val="0"/>
        <w:snapToGrid w:val="0"/>
        <w:spacing w:line="480" w:lineRule="exact"/>
        <w:ind w:firstLine="640" w:firstLineChars="200"/>
        <w:rPr>
          <w:rFonts w:ascii="仿宋_GB2312" w:hAnsi="宋体" w:eastAsia="仿宋_GB2312"/>
          <w:sz w:val="32"/>
          <w:szCs w:val="22"/>
        </w:rPr>
      </w:pPr>
      <w:r>
        <w:rPr>
          <w:rFonts w:ascii="仿宋_GB2312" w:hAnsi="宋体" w:eastAsia="仿宋_GB2312" w:cs="仿宋_GB2312"/>
          <w:sz w:val="32"/>
          <w:szCs w:val="22"/>
        </w:rPr>
        <w:t>4</w:t>
      </w:r>
      <w:r>
        <w:rPr>
          <w:rFonts w:hint="eastAsia" w:ascii="仿宋_GB2312" w:hAnsi="宋体" w:eastAsia="仿宋_GB2312" w:cs="仿宋_GB2312"/>
          <w:sz w:val="32"/>
          <w:szCs w:val="22"/>
        </w:rPr>
        <w:t>.如果中标，做到守信，不偷工减料，依照本项目招标文件需求内容、签署的采购合同及在投标中所作的一切承诺履约。项目验收达到全部指标合格，力争优良。</w:t>
      </w:r>
    </w:p>
    <w:p>
      <w:pPr>
        <w:adjustRightInd w:val="0"/>
        <w:snapToGrid w:val="0"/>
        <w:spacing w:line="480" w:lineRule="exact"/>
        <w:ind w:firstLine="640" w:firstLineChars="200"/>
        <w:rPr>
          <w:rFonts w:ascii="仿宋_GB2312" w:hAnsi="宋体" w:eastAsia="仿宋_GB2312"/>
          <w:sz w:val="32"/>
          <w:szCs w:val="22"/>
        </w:rPr>
      </w:pPr>
      <w:r>
        <w:rPr>
          <w:rFonts w:ascii="仿宋_GB2312" w:hAnsi="宋体" w:eastAsia="仿宋_GB2312" w:cs="仿宋_GB2312"/>
          <w:sz w:val="32"/>
          <w:szCs w:val="22"/>
        </w:rPr>
        <w:t>5</w:t>
      </w:r>
      <w:r>
        <w:rPr>
          <w:rFonts w:hint="eastAsia" w:ascii="仿宋_GB2312" w:hAnsi="宋体" w:eastAsia="仿宋_GB2312" w:cs="仿宋_GB2312"/>
          <w:sz w:val="32"/>
          <w:szCs w:val="22"/>
        </w:rPr>
        <w:t>.我单位已认真阅读本项目需求，我单位承诺按时递交标书。</w:t>
      </w:r>
    </w:p>
    <w:p>
      <w:pPr>
        <w:adjustRightInd w:val="0"/>
        <w:snapToGrid w:val="0"/>
        <w:spacing w:line="480" w:lineRule="exact"/>
        <w:ind w:firstLine="640" w:firstLineChars="200"/>
        <w:rPr>
          <w:rFonts w:ascii="仿宋_GB2312" w:hAnsi="宋体" w:eastAsia="仿宋_GB2312"/>
          <w:sz w:val="32"/>
          <w:szCs w:val="22"/>
        </w:rPr>
      </w:pPr>
      <w:r>
        <w:rPr>
          <w:rFonts w:ascii="仿宋_GB2312" w:hAnsi="宋体" w:eastAsia="仿宋_GB2312" w:cs="仿宋_GB2312"/>
          <w:sz w:val="32"/>
          <w:szCs w:val="22"/>
        </w:rPr>
        <w:t>6</w:t>
      </w:r>
      <w:r>
        <w:rPr>
          <w:rFonts w:hint="eastAsia" w:ascii="仿宋_GB2312" w:hAnsi="宋体" w:eastAsia="仿宋_GB2312" w:cs="仿宋_GB2312"/>
          <w:sz w:val="32"/>
          <w:szCs w:val="22"/>
        </w:rPr>
        <w:t>.我单位承诺不非法转包或分包。</w:t>
      </w: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以上承诺，如有违反，愿依照国家相关法律处理，并承担由此给采购人带来的损失。</w:t>
      </w:r>
      <w:r>
        <w:rPr>
          <w:rFonts w:hint="eastAsia" w:ascii="仿宋_GB2312" w:hAnsi="仿宋_GB2312" w:eastAsia="仿宋_GB2312" w:cs="仿宋_GB2312"/>
          <w:color w:val="auto"/>
          <w:sz w:val="32"/>
          <w:szCs w:val="32"/>
          <w:highlight w:val="none"/>
          <w:lang w:bidi="ar"/>
        </w:rPr>
        <w:t>fzhggj@szlhq.gov.cn</w:t>
      </w:r>
    </w:p>
    <w:p>
      <w:pPr>
        <w:adjustRightInd w:val="0"/>
        <w:snapToGrid w:val="0"/>
        <w:spacing w:line="480" w:lineRule="exact"/>
        <w:ind w:firstLine="640" w:firstLineChars="200"/>
        <w:rPr>
          <w:rFonts w:ascii="仿宋_GB2312" w:hAnsi="宋体" w:eastAsia="仿宋_GB2312"/>
          <w:sz w:val="32"/>
          <w:szCs w:val="22"/>
          <w:u w:val="single"/>
        </w:rPr>
      </w:pPr>
      <w:r>
        <w:rPr>
          <w:rFonts w:hint="eastAsia" w:ascii="仿宋_GB2312" w:hAnsi="宋体" w:eastAsia="仿宋_GB2312" w:cs="仿宋_GB2312"/>
          <w:sz w:val="32"/>
          <w:szCs w:val="22"/>
        </w:rPr>
        <w:t xml:space="preserve">承诺投标人： </w:t>
      </w: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单位地址：</w:t>
      </w:r>
    </w:p>
    <w:p>
      <w:pPr>
        <w:adjustRightInd w:val="0"/>
        <w:snapToGrid w:val="0"/>
        <w:spacing w:line="480" w:lineRule="exact"/>
        <w:ind w:firstLine="640" w:firstLineChars="200"/>
        <w:rPr>
          <w:rFonts w:ascii="仿宋_GB2312" w:hAnsi="宋体" w:eastAsia="仿宋_GB2312"/>
          <w:sz w:val="32"/>
          <w:szCs w:val="22"/>
          <w:u w:val="single"/>
        </w:rPr>
      </w:pPr>
      <w:r>
        <w:rPr>
          <w:rFonts w:hint="eastAsia" w:ascii="仿宋_GB2312" w:hAnsi="宋体" w:eastAsia="仿宋_GB2312" w:cs="仿宋_GB2312"/>
          <w:sz w:val="32"/>
          <w:szCs w:val="22"/>
        </w:rPr>
        <w:t>法定代表人或其委托代理人：</w:t>
      </w:r>
    </w:p>
    <w:p>
      <w:pPr>
        <w:adjustRightInd w:val="0"/>
        <w:snapToGrid w:val="0"/>
        <w:spacing w:line="480" w:lineRule="exact"/>
        <w:ind w:firstLine="640" w:firstLineChars="200"/>
        <w:rPr>
          <w:rFonts w:ascii="仿宋_GB2312" w:hAnsi="宋体" w:eastAsia="仿宋_GB2312"/>
          <w:sz w:val="32"/>
          <w:szCs w:val="22"/>
          <w:u w:val="single"/>
        </w:rPr>
      </w:pPr>
      <w:r>
        <w:rPr>
          <w:rFonts w:hint="eastAsia" w:ascii="仿宋_GB2312" w:hAnsi="宋体" w:eastAsia="仿宋_GB2312" w:cs="仿宋_GB2312"/>
          <w:sz w:val="32"/>
          <w:szCs w:val="22"/>
        </w:rPr>
        <w:t>联系电话：</w:t>
      </w:r>
      <w:bookmarkStart w:id="1" w:name="_GoBack"/>
      <w:bookmarkEnd w:id="1"/>
    </w:p>
    <w:p>
      <w:pPr>
        <w:adjustRightInd w:val="0"/>
        <w:snapToGrid w:val="0"/>
        <w:spacing w:line="480" w:lineRule="exact"/>
        <w:ind w:firstLine="640" w:firstLineChars="200"/>
        <w:rPr>
          <w:rFonts w:ascii="仿宋" w:hAnsi="仿宋" w:eastAsia="仿宋" w:cs="仿宋_GB2312"/>
          <w:sz w:val="32"/>
          <w:szCs w:val="32"/>
        </w:rPr>
      </w:pPr>
      <w:r>
        <w:rPr>
          <w:rFonts w:hint="eastAsia" w:ascii="仿宋_GB2312" w:hAnsi="Times New Roman" w:eastAsia="仿宋_GB2312" w:cs="仿宋_GB2312"/>
          <w:sz w:val="32"/>
          <w:szCs w:val="22"/>
        </w:rPr>
        <w:t xml:space="preserve">日期：   年   月   日  </w:t>
      </w:r>
      <w:r>
        <w:rPr>
          <w:rFonts w:ascii="Times New Roman" w:hAnsi="Times New Roman" w:eastAsia="仿宋_GB2312"/>
          <w:sz w:val="32"/>
          <w:szCs w:val="22"/>
        </w:rPr>
        <w:t xml:space="preserve"> </w:t>
      </w:r>
    </w:p>
    <w:sectPr>
      <w:footerReference r:id="rId4" w:type="first"/>
      <w:footerReference r:id="rId3" w:type="default"/>
      <w:pgSz w:w="11906" w:h="16838"/>
      <w:pgMar w:top="2098" w:right="1474" w:bottom="1984"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0" w:usb3="00000000" w:csb0="00000000"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Arial Unicode MS">
    <w:altName w:val="DejaVu Sans"/>
    <w:panose1 w:val="020B0604020202020204"/>
    <w:charset w:val="86"/>
    <w:family w:val="swiss"/>
    <w:pitch w:val="default"/>
    <w:sig w:usb0="00000000" w:usb1="00000000" w:usb2="00000000" w:usb3="00000000" w:csb0="003E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Verdana">
    <w:altName w:val="Ubuntu"/>
    <w:panose1 w:val="020B0604030504040204"/>
    <w:charset w:val="00"/>
    <w:family w:val="swiss"/>
    <w:pitch w:val="default"/>
    <w:sig w:usb0="00000000" w:usb1="00000000" w:usb2="00000000" w:usb3="00000000" w:csb0="00000000" w:csb1="00000000"/>
  </w:font>
  <w:font w:name="Ubuntu">
    <w:panose1 w:val="020B05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长城仿宋">
    <w:altName w:val="方正仿宋_GBK"/>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Helvetica">
    <w:altName w:val="URW Bookman"/>
    <w:panose1 w:val="00000000000000000000"/>
    <w:charset w:val="00"/>
    <w:family w:val="swiss"/>
    <w:pitch w:val="default"/>
    <w:sig w:usb0="00000000" w:usb1="00000000" w:usb2="00000000" w:usb3="00000000" w:csb0="00000000" w:csb1="00000000"/>
  </w:font>
  <w:font w:name="URW Bookman">
    <w:panose1 w:val="00000000000000000000"/>
    <w:charset w:val="00"/>
    <w:family w:val="auto"/>
    <w:pitch w:val="default"/>
    <w:sig w:usb0="00000000" w:usb1="00000000" w:usb2="00000000" w:usb3="00000000" w:csb0="00000000" w:csb1="00000000"/>
  </w:font>
  <w:font w:name="Tahoma">
    <w:altName w:val="DejaVu Sans"/>
    <w:panose1 w:val="020B0604030504040204"/>
    <w:charset w:val="00"/>
    <w:family w:val="swiss"/>
    <w:pitch w:val="default"/>
    <w:sig w:usb0="00000000" w:usb1="00000000" w:usb2="00000000" w:usb3="00000000" w:csb0="00000000" w:csb1="00000000"/>
  </w:font>
  <w:font w:name="文鼎粗黑">
    <w:altName w:val="方正黑体_GBK"/>
    <w:panose1 w:val="00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Arial (W1)">
    <w:altName w:val="DejaVu Sans"/>
    <w:panose1 w:val="00000000000000000000"/>
    <w:charset w:val="00"/>
    <w:family w:val="auto"/>
    <w:pitch w:val="default"/>
    <w:sig w:usb0="00000000" w:usb1="00000000" w:usb2="00000008" w:usb3="00000000" w:csb0="000001FF"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汉仪细等线简">
    <w:altName w:val="仿宋_GB2312"/>
    <w:panose1 w:val="00000000000000000000"/>
    <w:charset w:val="86"/>
    <w:family w:val="auto"/>
    <w:pitch w:val="default"/>
    <w:sig w:usb0="00000000" w:usb1="00000000" w:usb2="00000012" w:usb3="00000000" w:csb0="00040000" w:csb1="00000000"/>
  </w:font>
  <w:font w:name="H Yb 2gj">
    <w:altName w:val="仿宋_GB2312"/>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
    <w:altName w:val="URW Bookman"/>
    <w:panose1 w:val="00000000000000000000"/>
    <w:charset w:val="00"/>
    <w:family w:val="auto"/>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9"/>
                          </w:pPr>
                          <w:r>
                            <w:rPr>
                              <w:rFonts w:hint="eastAsia"/>
                            </w:rPr>
                            <w:t xml:space="preserve">第 </w:t>
                          </w:r>
                          <w:r>
                            <w:fldChar w:fldCharType="begin"/>
                          </w:r>
                          <w:r>
                            <w:instrText xml:space="preserve"> PAGE  \* MERGEFORMAT </w:instrText>
                          </w:r>
                          <w:r>
                            <w:fldChar w:fldCharType="separate"/>
                          </w:r>
                          <w:r>
                            <w:t>9</w:t>
                          </w:r>
                          <w:r>
                            <w:fldChar w:fldCharType="end"/>
                          </w:r>
                          <w:r>
                            <w:rPr>
                              <w:rFonts w:hint="eastAsia"/>
                            </w:rPr>
                            <w:t xml:space="preserve"> 页</w:t>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zql5uc8AAAAFAQAADwAAAAAAAAABACAAAAA4AAAAZHJzL2Rvd25yZXYueG1sUEsBAhQAFAAAAAgA&#10;h07iQDH19BffAQAAuwMAAA4AAAAAAAAAAQAgAAAANAEAAGRycy9lMm9Eb2MueG1sUEsFBgAAAAAG&#10;AAYAWQEAAIUFAAAAAA==&#10;">
              <v:fill on="f" focussize="0,0"/>
              <v:stroke on="f"/>
              <v:imagedata o:title=""/>
              <o:lock v:ext="edit" aspectratio="f"/>
              <v:textbox inset="0mm,0mm,0mm,0mm" style="mso-fit-shape-to-text:t;">
                <w:txbxContent>
                  <w:p>
                    <w:pPr>
                      <w:pStyle w:val="29"/>
                    </w:pPr>
                    <w:r>
                      <w:rPr>
                        <w:rFonts w:hint="eastAsia"/>
                      </w:rPr>
                      <w:t xml:space="preserve">第 </w:t>
                    </w:r>
                    <w:r>
                      <w:fldChar w:fldCharType="begin"/>
                    </w:r>
                    <w:r>
                      <w:instrText xml:space="preserve"> PAGE  \* MERGEFORMAT </w:instrText>
                    </w:r>
                    <w:r>
                      <w:fldChar w:fldCharType="separate"/>
                    </w:r>
                    <w:r>
                      <w:t>9</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NmcYOQyAgAAYwQAAA4AAAAAAAAAAQAgAAAA&#10;NQEAAGRycy9lMm9Eb2MueG1sUEsFBgAAAAAGAAYAWQEAANkFAAAAAA==&#10;">
              <v:fill on="f" focussize="0,0"/>
              <v:stroke on="f" weight="0.5pt"/>
              <v:imagedata o:title=""/>
              <o:lock v:ext="edit" aspectratio="f"/>
              <v:textbox inset="0mm,0mm,0mm,0mm" style="mso-fit-shape-to-text:t;">
                <w:txbxContent>
                  <w:p>
                    <w:pPr>
                      <w:pStyle w:val="29"/>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03483"/>
    <w:multiLevelType w:val="multilevel"/>
    <w:tmpl w:val="12503483"/>
    <w:lvl w:ilvl="0" w:tentative="0">
      <w:start w:val="1"/>
      <w:numFmt w:val="bullet"/>
      <w:pStyle w:val="109"/>
      <w:lvlText w:val=""/>
      <w:lvlJc w:val="left"/>
      <w:pPr>
        <w:tabs>
          <w:tab w:val="left" w:pos="420"/>
        </w:tabs>
        <w:ind w:left="420" w:hanging="420"/>
      </w:pPr>
      <w:rPr>
        <w:rFonts w:hint="default" w:ascii="Wingdings" w:hAnsi="Wingdings"/>
      </w:rPr>
    </w:lvl>
    <w:lvl w:ilvl="1" w:tentative="0">
      <w:start w:val="1"/>
      <w:numFmt w:val="bullet"/>
      <w:pStyle w:val="10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60D20D0"/>
    <w:multiLevelType w:val="multilevel"/>
    <w:tmpl w:val="160D20D0"/>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10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2F395B7B"/>
    <w:multiLevelType w:val="multilevel"/>
    <w:tmpl w:val="2F395B7B"/>
    <w:lvl w:ilvl="0" w:tentative="0">
      <w:start w:val="1"/>
      <w:numFmt w:val="bullet"/>
      <w:pStyle w:val="151"/>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3">
    <w:nsid w:val="7AEF7716"/>
    <w:multiLevelType w:val="multilevel"/>
    <w:tmpl w:val="7AEF7716"/>
    <w:lvl w:ilvl="0" w:tentative="0">
      <w:start w:val="1"/>
      <w:numFmt w:val="chineseCountingThousand"/>
      <w:pStyle w:val="121"/>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hNDVlMGMyZjQ5MTZmYTFkMjU2NzczMjdiODhlYTIifQ=="/>
  </w:docVars>
  <w:rsids>
    <w:rsidRoot w:val="00021F8A"/>
    <w:rsid w:val="00000F65"/>
    <w:rsid w:val="00006189"/>
    <w:rsid w:val="00010123"/>
    <w:rsid w:val="00015BC4"/>
    <w:rsid w:val="00020C5F"/>
    <w:rsid w:val="00021F8A"/>
    <w:rsid w:val="00026FDC"/>
    <w:rsid w:val="00057629"/>
    <w:rsid w:val="0007094F"/>
    <w:rsid w:val="000723AF"/>
    <w:rsid w:val="000754C4"/>
    <w:rsid w:val="00087B33"/>
    <w:rsid w:val="0009025E"/>
    <w:rsid w:val="000938EF"/>
    <w:rsid w:val="000943CB"/>
    <w:rsid w:val="00094808"/>
    <w:rsid w:val="000A2ECD"/>
    <w:rsid w:val="000A460A"/>
    <w:rsid w:val="000B0357"/>
    <w:rsid w:val="000B0B38"/>
    <w:rsid w:val="000C24E4"/>
    <w:rsid w:val="000C4C90"/>
    <w:rsid w:val="000C72A3"/>
    <w:rsid w:val="000E057C"/>
    <w:rsid w:val="000E52CE"/>
    <w:rsid w:val="000E7D03"/>
    <w:rsid w:val="000F7ABB"/>
    <w:rsid w:val="000F7AD1"/>
    <w:rsid w:val="00102E73"/>
    <w:rsid w:val="00104E04"/>
    <w:rsid w:val="001124E6"/>
    <w:rsid w:val="00121A5C"/>
    <w:rsid w:val="001275A8"/>
    <w:rsid w:val="001304F4"/>
    <w:rsid w:val="00141813"/>
    <w:rsid w:val="00142DE7"/>
    <w:rsid w:val="0014446E"/>
    <w:rsid w:val="00147191"/>
    <w:rsid w:val="001544E0"/>
    <w:rsid w:val="00155FBC"/>
    <w:rsid w:val="001569AE"/>
    <w:rsid w:val="00161E92"/>
    <w:rsid w:val="0017605A"/>
    <w:rsid w:val="0017760C"/>
    <w:rsid w:val="00180298"/>
    <w:rsid w:val="0018063F"/>
    <w:rsid w:val="001816F2"/>
    <w:rsid w:val="0018290A"/>
    <w:rsid w:val="00194D6A"/>
    <w:rsid w:val="00197FDE"/>
    <w:rsid w:val="001B1506"/>
    <w:rsid w:val="001B20D4"/>
    <w:rsid w:val="001B35A8"/>
    <w:rsid w:val="001C71B0"/>
    <w:rsid w:val="001D3DDB"/>
    <w:rsid w:val="001E3A97"/>
    <w:rsid w:val="001E510D"/>
    <w:rsid w:val="001E607C"/>
    <w:rsid w:val="001F2F3C"/>
    <w:rsid w:val="001F5348"/>
    <w:rsid w:val="001F5F35"/>
    <w:rsid w:val="001F6A98"/>
    <w:rsid w:val="001F781E"/>
    <w:rsid w:val="001F7840"/>
    <w:rsid w:val="00210D6E"/>
    <w:rsid w:val="0021135C"/>
    <w:rsid w:val="002121C1"/>
    <w:rsid w:val="00212BC7"/>
    <w:rsid w:val="00214514"/>
    <w:rsid w:val="00226951"/>
    <w:rsid w:val="002316B4"/>
    <w:rsid w:val="00236C21"/>
    <w:rsid w:val="00236C8F"/>
    <w:rsid w:val="00247CC0"/>
    <w:rsid w:val="00261EE5"/>
    <w:rsid w:val="00264B57"/>
    <w:rsid w:val="00264F3F"/>
    <w:rsid w:val="00266FD4"/>
    <w:rsid w:val="00275B1E"/>
    <w:rsid w:val="00276350"/>
    <w:rsid w:val="002766D9"/>
    <w:rsid w:val="00280085"/>
    <w:rsid w:val="00284C40"/>
    <w:rsid w:val="00287CD7"/>
    <w:rsid w:val="0029058C"/>
    <w:rsid w:val="0029255E"/>
    <w:rsid w:val="002930EA"/>
    <w:rsid w:val="00294415"/>
    <w:rsid w:val="002A2597"/>
    <w:rsid w:val="002A4184"/>
    <w:rsid w:val="002A4D17"/>
    <w:rsid w:val="002A692D"/>
    <w:rsid w:val="002B2371"/>
    <w:rsid w:val="002B5A7D"/>
    <w:rsid w:val="002C23E7"/>
    <w:rsid w:val="002C410B"/>
    <w:rsid w:val="002C75A1"/>
    <w:rsid w:val="002D3E7B"/>
    <w:rsid w:val="002E0D09"/>
    <w:rsid w:val="002E3180"/>
    <w:rsid w:val="002E581A"/>
    <w:rsid w:val="002F0A38"/>
    <w:rsid w:val="002F7D66"/>
    <w:rsid w:val="0030460A"/>
    <w:rsid w:val="00310166"/>
    <w:rsid w:val="003108AF"/>
    <w:rsid w:val="003109D9"/>
    <w:rsid w:val="00312DB9"/>
    <w:rsid w:val="003179F2"/>
    <w:rsid w:val="0032247C"/>
    <w:rsid w:val="00327683"/>
    <w:rsid w:val="00336A84"/>
    <w:rsid w:val="00342105"/>
    <w:rsid w:val="003443C6"/>
    <w:rsid w:val="00346AEE"/>
    <w:rsid w:val="00351547"/>
    <w:rsid w:val="00351C24"/>
    <w:rsid w:val="003614DA"/>
    <w:rsid w:val="00362DD6"/>
    <w:rsid w:val="00363DB3"/>
    <w:rsid w:val="00386203"/>
    <w:rsid w:val="00387586"/>
    <w:rsid w:val="00390720"/>
    <w:rsid w:val="00397D57"/>
    <w:rsid w:val="003A5EBE"/>
    <w:rsid w:val="003A71FE"/>
    <w:rsid w:val="003B47C2"/>
    <w:rsid w:val="003C0814"/>
    <w:rsid w:val="003C0F0F"/>
    <w:rsid w:val="003C550C"/>
    <w:rsid w:val="003C7DC7"/>
    <w:rsid w:val="003D0615"/>
    <w:rsid w:val="003D57C1"/>
    <w:rsid w:val="003D7621"/>
    <w:rsid w:val="003E1FF6"/>
    <w:rsid w:val="003E4B90"/>
    <w:rsid w:val="003E74A2"/>
    <w:rsid w:val="003E7BEF"/>
    <w:rsid w:val="003F2FA8"/>
    <w:rsid w:val="003F7347"/>
    <w:rsid w:val="0040141D"/>
    <w:rsid w:val="00401F33"/>
    <w:rsid w:val="0040409B"/>
    <w:rsid w:val="00424A7B"/>
    <w:rsid w:val="0043443C"/>
    <w:rsid w:val="004346D9"/>
    <w:rsid w:val="00435F9C"/>
    <w:rsid w:val="00454C46"/>
    <w:rsid w:val="00455A2D"/>
    <w:rsid w:val="00455C0A"/>
    <w:rsid w:val="00461339"/>
    <w:rsid w:val="0046505B"/>
    <w:rsid w:val="004747A9"/>
    <w:rsid w:val="00482C77"/>
    <w:rsid w:val="00490843"/>
    <w:rsid w:val="0049133B"/>
    <w:rsid w:val="00493D09"/>
    <w:rsid w:val="004A018F"/>
    <w:rsid w:val="004A1948"/>
    <w:rsid w:val="004A4844"/>
    <w:rsid w:val="004A5B12"/>
    <w:rsid w:val="004B3EFF"/>
    <w:rsid w:val="004B4044"/>
    <w:rsid w:val="004B72E2"/>
    <w:rsid w:val="004C3A5A"/>
    <w:rsid w:val="004D0148"/>
    <w:rsid w:val="004D140F"/>
    <w:rsid w:val="004D2A09"/>
    <w:rsid w:val="004D53AB"/>
    <w:rsid w:val="004D647F"/>
    <w:rsid w:val="004D69E2"/>
    <w:rsid w:val="004D7C84"/>
    <w:rsid w:val="004E6DC8"/>
    <w:rsid w:val="004F27B3"/>
    <w:rsid w:val="004F4EEB"/>
    <w:rsid w:val="00502316"/>
    <w:rsid w:val="00512272"/>
    <w:rsid w:val="00516396"/>
    <w:rsid w:val="005210B7"/>
    <w:rsid w:val="00522B7F"/>
    <w:rsid w:val="005236DE"/>
    <w:rsid w:val="005250D0"/>
    <w:rsid w:val="0053239E"/>
    <w:rsid w:val="005323FC"/>
    <w:rsid w:val="00533C56"/>
    <w:rsid w:val="00540773"/>
    <w:rsid w:val="00540D2F"/>
    <w:rsid w:val="00541A5D"/>
    <w:rsid w:val="00544137"/>
    <w:rsid w:val="00550544"/>
    <w:rsid w:val="00551C08"/>
    <w:rsid w:val="00551FCE"/>
    <w:rsid w:val="0055630F"/>
    <w:rsid w:val="00557EAF"/>
    <w:rsid w:val="00566480"/>
    <w:rsid w:val="00566FD7"/>
    <w:rsid w:val="00571748"/>
    <w:rsid w:val="005742E2"/>
    <w:rsid w:val="00574E9C"/>
    <w:rsid w:val="005762BC"/>
    <w:rsid w:val="0057642D"/>
    <w:rsid w:val="005770EC"/>
    <w:rsid w:val="00581043"/>
    <w:rsid w:val="00591F8A"/>
    <w:rsid w:val="00592178"/>
    <w:rsid w:val="0059695D"/>
    <w:rsid w:val="005B045A"/>
    <w:rsid w:val="005B1504"/>
    <w:rsid w:val="005B3393"/>
    <w:rsid w:val="005C1EA1"/>
    <w:rsid w:val="005C7329"/>
    <w:rsid w:val="005D06B7"/>
    <w:rsid w:val="005D2DBD"/>
    <w:rsid w:val="005D5595"/>
    <w:rsid w:val="005D7389"/>
    <w:rsid w:val="005E7C15"/>
    <w:rsid w:val="005F079D"/>
    <w:rsid w:val="005F42B7"/>
    <w:rsid w:val="00601073"/>
    <w:rsid w:val="00603F35"/>
    <w:rsid w:val="0060508A"/>
    <w:rsid w:val="00606C77"/>
    <w:rsid w:val="00614414"/>
    <w:rsid w:val="0061590B"/>
    <w:rsid w:val="00625492"/>
    <w:rsid w:val="00626F53"/>
    <w:rsid w:val="00633239"/>
    <w:rsid w:val="00633C39"/>
    <w:rsid w:val="00642642"/>
    <w:rsid w:val="006466F1"/>
    <w:rsid w:val="00657F97"/>
    <w:rsid w:val="00667D11"/>
    <w:rsid w:val="006719B6"/>
    <w:rsid w:val="00675528"/>
    <w:rsid w:val="00693E4E"/>
    <w:rsid w:val="006A2133"/>
    <w:rsid w:val="006C170C"/>
    <w:rsid w:val="006C4AD8"/>
    <w:rsid w:val="006C5AAD"/>
    <w:rsid w:val="006D34ED"/>
    <w:rsid w:val="006D43DB"/>
    <w:rsid w:val="006D7442"/>
    <w:rsid w:val="006E5EC1"/>
    <w:rsid w:val="006E64BB"/>
    <w:rsid w:val="0071108F"/>
    <w:rsid w:val="00713126"/>
    <w:rsid w:val="00713D58"/>
    <w:rsid w:val="007261F8"/>
    <w:rsid w:val="007271F7"/>
    <w:rsid w:val="00737455"/>
    <w:rsid w:val="00741452"/>
    <w:rsid w:val="007414C6"/>
    <w:rsid w:val="00755554"/>
    <w:rsid w:val="00756219"/>
    <w:rsid w:val="00761123"/>
    <w:rsid w:val="00763343"/>
    <w:rsid w:val="00763FC2"/>
    <w:rsid w:val="007678F7"/>
    <w:rsid w:val="007709D1"/>
    <w:rsid w:val="00772977"/>
    <w:rsid w:val="007757BD"/>
    <w:rsid w:val="00781E6C"/>
    <w:rsid w:val="0078257A"/>
    <w:rsid w:val="00785916"/>
    <w:rsid w:val="00792503"/>
    <w:rsid w:val="00796037"/>
    <w:rsid w:val="007A27DD"/>
    <w:rsid w:val="007B21B2"/>
    <w:rsid w:val="007B3667"/>
    <w:rsid w:val="007B3AC8"/>
    <w:rsid w:val="007C68AE"/>
    <w:rsid w:val="007D0575"/>
    <w:rsid w:val="007D629B"/>
    <w:rsid w:val="007D7579"/>
    <w:rsid w:val="007E0846"/>
    <w:rsid w:val="007E4380"/>
    <w:rsid w:val="007F12AF"/>
    <w:rsid w:val="00800F5B"/>
    <w:rsid w:val="0080186E"/>
    <w:rsid w:val="00803DE1"/>
    <w:rsid w:val="008111D2"/>
    <w:rsid w:val="008166EE"/>
    <w:rsid w:val="00825363"/>
    <w:rsid w:val="008346B8"/>
    <w:rsid w:val="0084013A"/>
    <w:rsid w:val="00843442"/>
    <w:rsid w:val="00843C62"/>
    <w:rsid w:val="00856555"/>
    <w:rsid w:val="00876D92"/>
    <w:rsid w:val="008836FE"/>
    <w:rsid w:val="00883B31"/>
    <w:rsid w:val="008907C7"/>
    <w:rsid w:val="00893717"/>
    <w:rsid w:val="00897A19"/>
    <w:rsid w:val="008A5E73"/>
    <w:rsid w:val="008A79FD"/>
    <w:rsid w:val="008B4CAF"/>
    <w:rsid w:val="008B6B49"/>
    <w:rsid w:val="008B7364"/>
    <w:rsid w:val="008D2D34"/>
    <w:rsid w:val="008D783E"/>
    <w:rsid w:val="008D7F01"/>
    <w:rsid w:val="008E0F03"/>
    <w:rsid w:val="008F2A5C"/>
    <w:rsid w:val="008F443C"/>
    <w:rsid w:val="00903308"/>
    <w:rsid w:val="009054ED"/>
    <w:rsid w:val="009107D4"/>
    <w:rsid w:val="00912182"/>
    <w:rsid w:val="00913B55"/>
    <w:rsid w:val="00917723"/>
    <w:rsid w:val="00920BB7"/>
    <w:rsid w:val="009245E2"/>
    <w:rsid w:val="009274B6"/>
    <w:rsid w:val="00933256"/>
    <w:rsid w:val="009351C9"/>
    <w:rsid w:val="00935C24"/>
    <w:rsid w:val="00937757"/>
    <w:rsid w:val="009417F2"/>
    <w:rsid w:val="00943844"/>
    <w:rsid w:val="0094689E"/>
    <w:rsid w:val="009634AF"/>
    <w:rsid w:val="009719CF"/>
    <w:rsid w:val="00976494"/>
    <w:rsid w:val="00977802"/>
    <w:rsid w:val="009873C9"/>
    <w:rsid w:val="009910FD"/>
    <w:rsid w:val="0099769F"/>
    <w:rsid w:val="009A0980"/>
    <w:rsid w:val="009A27D6"/>
    <w:rsid w:val="009A5818"/>
    <w:rsid w:val="009B1BCF"/>
    <w:rsid w:val="009B37E4"/>
    <w:rsid w:val="009B4668"/>
    <w:rsid w:val="009B75E6"/>
    <w:rsid w:val="009C378C"/>
    <w:rsid w:val="009C556B"/>
    <w:rsid w:val="009D0E3F"/>
    <w:rsid w:val="009D33F1"/>
    <w:rsid w:val="009D520A"/>
    <w:rsid w:val="009E0008"/>
    <w:rsid w:val="009E1D8D"/>
    <w:rsid w:val="009E41CA"/>
    <w:rsid w:val="009F39C4"/>
    <w:rsid w:val="009F6E16"/>
    <w:rsid w:val="00A002CE"/>
    <w:rsid w:val="00A03C2D"/>
    <w:rsid w:val="00A06091"/>
    <w:rsid w:val="00A100C8"/>
    <w:rsid w:val="00A305F8"/>
    <w:rsid w:val="00A31463"/>
    <w:rsid w:val="00A378A9"/>
    <w:rsid w:val="00A44DD8"/>
    <w:rsid w:val="00A51B21"/>
    <w:rsid w:val="00A544DB"/>
    <w:rsid w:val="00A609B1"/>
    <w:rsid w:val="00A60F56"/>
    <w:rsid w:val="00A63FCE"/>
    <w:rsid w:val="00A716A3"/>
    <w:rsid w:val="00A73054"/>
    <w:rsid w:val="00A75EAC"/>
    <w:rsid w:val="00A9093A"/>
    <w:rsid w:val="00A91DE2"/>
    <w:rsid w:val="00A94D28"/>
    <w:rsid w:val="00A97A05"/>
    <w:rsid w:val="00AA3AC9"/>
    <w:rsid w:val="00AA62E8"/>
    <w:rsid w:val="00AA6594"/>
    <w:rsid w:val="00AB432C"/>
    <w:rsid w:val="00AB5B09"/>
    <w:rsid w:val="00AC012B"/>
    <w:rsid w:val="00AC5C00"/>
    <w:rsid w:val="00AD11F7"/>
    <w:rsid w:val="00AE74B1"/>
    <w:rsid w:val="00AF73A6"/>
    <w:rsid w:val="00B01134"/>
    <w:rsid w:val="00B067EE"/>
    <w:rsid w:val="00B0798D"/>
    <w:rsid w:val="00B10467"/>
    <w:rsid w:val="00B25245"/>
    <w:rsid w:val="00B265E1"/>
    <w:rsid w:val="00B27133"/>
    <w:rsid w:val="00B31182"/>
    <w:rsid w:val="00B34856"/>
    <w:rsid w:val="00B36FF2"/>
    <w:rsid w:val="00B56D2F"/>
    <w:rsid w:val="00B57708"/>
    <w:rsid w:val="00B61BFE"/>
    <w:rsid w:val="00B6763B"/>
    <w:rsid w:val="00B67D61"/>
    <w:rsid w:val="00B74AC0"/>
    <w:rsid w:val="00B7696A"/>
    <w:rsid w:val="00B82F55"/>
    <w:rsid w:val="00B86F7E"/>
    <w:rsid w:val="00B9388B"/>
    <w:rsid w:val="00B93929"/>
    <w:rsid w:val="00BA050C"/>
    <w:rsid w:val="00BA12ED"/>
    <w:rsid w:val="00BA3A8C"/>
    <w:rsid w:val="00BA5F4E"/>
    <w:rsid w:val="00BB4B80"/>
    <w:rsid w:val="00BB4DA6"/>
    <w:rsid w:val="00BB7155"/>
    <w:rsid w:val="00BC680A"/>
    <w:rsid w:val="00BC6A39"/>
    <w:rsid w:val="00BE3F02"/>
    <w:rsid w:val="00BE4500"/>
    <w:rsid w:val="00BF7D35"/>
    <w:rsid w:val="00C02397"/>
    <w:rsid w:val="00C13C74"/>
    <w:rsid w:val="00C23DC8"/>
    <w:rsid w:val="00C3092A"/>
    <w:rsid w:val="00C3627C"/>
    <w:rsid w:val="00C435DA"/>
    <w:rsid w:val="00C44FAE"/>
    <w:rsid w:val="00C51061"/>
    <w:rsid w:val="00C5185F"/>
    <w:rsid w:val="00C51FB9"/>
    <w:rsid w:val="00C52D4D"/>
    <w:rsid w:val="00C53BC7"/>
    <w:rsid w:val="00C54474"/>
    <w:rsid w:val="00C57C32"/>
    <w:rsid w:val="00C639AD"/>
    <w:rsid w:val="00C655DD"/>
    <w:rsid w:val="00C91AA3"/>
    <w:rsid w:val="00C9382F"/>
    <w:rsid w:val="00CB02DC"/>
    <w:rsid w:val="00CB7CA8"/>
    <w:rsid w:val="00CC3157"/>
    <w:rsid w:val="00CD16CE"/>
    <w:rsid w:val="00CE0F8E"/>
    <w:rsid w:val="00CE1F1E"/>
    <w:rsid w:val="00CF6F23"/>
    <w:rsid w:val="00D05BEC"/>
    <w:rsid w:val="00D06210"/>
    <w:rsid w:val="00D07043"/>
    <w:rsid w:val="00D12A2B"/>
    <w:rsid w:val="00D1589D"/>
    <w:rsid w:val="00D24698"/>
    <w:rsid w:val="00D25868"/>
    <w:rsid w:val="00D25C47"/>
    <w:rsid w:val="00D2660C"/>
    <w:rsid w:val="00D2758E"/>
    <w:rsid w:val="00D30E9B"/>
    <w:rsid w:val="00D316F6"/>
    <w:rsid w:val="00D43F53"/>
    <w:rsid w:val="00D44AF9"/>
    <w:rsid w:val="00D45768"/>
    <w:rsid w:val="00D45F2D"/>
    <w:rsid w:val="00D52A2E"/>
    <w:rsid w:val="00D55F1E"/>
    <w:rsid w:val="00D6072F"/>
    <w:rsid w:val="00D64D20"/>
    <w:rsid w:val="00D75ED0"/>
    <w:rsid w:val="00D76346"/>
    <w:rsid w:val="00D7776E"/>
    <w:rsid w:val="00D836F6"/>
    <w:rsid w:val="00D9607B"/>
    <w:rsid w:val="00DB4193"/>
    <w:rsid w:val="00DB45D2"/>
    <w:rsid w:val="00DB7BEE"/>
    <w:rsid w:val="00DC1D8B"/>
    <w:rsid w:val="00DC543E"/>
    <w:rsid w:val="00DD0471"/>
    <w:rsid w:val="00DE41D0"/>
    <w:rsid w:val="00DE5F7D"/>
    <w:rsid w:val="00DE7FDE"/>
    <w:rsid w:val="00DF1F58"/>
    <w:rsid w:val="00DF466C"/>
    <w:rsid w:val="00E01A6E"/>
    <w:rsid w:val="00E03217"/>
    <w:rsid w:val="00E055A3"/>
    <w:rsid w:val="00E05EDB"/>
    <w:rsid w:val="00E07E9C"/>
    <w:rsid w:val="00E11A28"/>
    <w:rsid w:val="00E20EC4"/>
    <w:rsid w:val="00E22750"/>
    <w:rsid w:val="00E22EFA"/>
    <w:rsid w:val="00E250BB"/>
    <w:rsid w:val="00E30705"/>
    <w:rsid w:val="00E51826"/>
    <w:rsid w:val="00E5351E"/>
    <w:rsid w:val="00E65C2A"/>
    <w:rsid w:val="00E70DE8"/>
    <w:rsid w:val="00E764AB"/>
    <w:rsid w:val="00E820A7"/>
    <w:rsid w:val="00E83BC8"/>
    <w:rsid w:val="00E850EA"/>
    <w:rsid w:val="00E909BD"/>
    <w:rsid w:val="00E96829"/>
    <w:rsid w:val="00E97E6A"/>
    <w:rsid w:val="00EA373C"/>
    <w:rsid w:val="00EB0FAA"/>
    <w:rsid w:val="00EB2AB7"/>
    <w:rsid w:val="00EB34FE"/>
    <w:rsid w:val="00EC337A"/>
    <w:rsid w:val="00EE0506"/>
    <w:rsid w:val="00EE2341"/>
    <w:rsid w:val="00EE23B4"/>
    <w:rsid w:val="00EE244A"/>
    <w:rsid w:val="00EF20EC"/>
    <w:rsid w:val="00F01972"/>
    <w:rsid w:val="00F01E8C"/>
    <w:rsid w:val="00F02BFB"/>
    <w:rsid w:val="00F03D5C"/>
    <w:rsid w:val="00F07DB6"/>
    <w:rsid w:val="00F17CBD"/>
    <w:rsid w:val="00F20658"/>
    <w:rsid w:val="00F222DE"/>
    <w:rsid w:val="00F30ED3"/>
    <w:rsid w:val="00F34F92"/>
    <w:rsid w:val="00F35096"/>
    <w:rsid w:val="00F4515A"/>
    <w:rsid w:val="00F476A8"/>
    <w:rsid w:val="00F51166"/>
    <w:rsid w:val="00F55583"/>
    <w:rsid w:val="00F55B09"/>
    <w:rsid w:val="00F64707"/>
    <w:rsid w:val="00F749D4"/>
    <w:rsid w:val="00F766C9"/>
    <w:rsid w:val="00F82281"/>
    <w:rsid w:val="00F831E8"/>
    <w:rsid w:val="00F95FF3"/>
    <w:rsid w:val="00FA0FF2"/>
    <w:rsid w:val="00FA2F56"/>
    <w:rsid w:val="00FA6B2D"/>
    <w:rsid w:val="00FB2C4D"/>
    <w:rsid w:val="00FB2E08"/>
    <w:rsid w:val="00FC012F"/>
    <w:rsid w:val="00FC043D"/>
    <w:rsid w:val="00FD0E06"/>
    <w:rsid w:val="00FD3295"/>
    <w:rsid w:val="00FF7D16"/>
    <w:rsid w:val="01FB42C6"/>
    <w:rsid w:val="02E52B28"/>
    <w:rsid w:val="03633F51"/>
    <w:rsid w:val="03D32EAA"/>
    <w:rsid w:val="03E74C94"/>
    <w:rsid w:val="0458359F"/>
    <w:rsid w:val="05BF313C"/>
    <w:rsid w:val="061B4D44"/>
    <w:rsid w:val="0638566B"/>
    <w:rsid w:val="06905EF8"/>
    <w:rsid w:val="06D575E9"/>
    <w:rsid w:val="07822659"/>
    <w:rsid w:val="086F75C9"/>
    <w:rsid w:val="08AB4334"/>
    <w:rsid w:val="08BD22BF"/>
    <w:rsid w:val="0A992810"/>
    <w:rsid w:val="0B2D1015"/>
    <w:rsid w:val="0BAA2339"/>
    <w:rsid w:val="0C3C1F0A"/>
    <w:rsid w:val="0CBE14CA"/>
    <w:rsid w:val="0DC564E1"/>
    <w:rsid w:val="0F1C3C95"/>
    <w:rsid w:val="0FB93D23"/>
    <w:rsid w:val="10813973"/>
    <w:rsid w:val="12F96422"/>
    <w:rsid w:val="130D4918"/>
    <w:rsid w:val="13575235"/>
    <w:rsid w:val="13ED7531"/>
    <w:rsid w:val="154C74B7"/>
    <w:rsid w:val="15803923"/>
    <w:rsid w:val="164963A5"/>
    <w:rsid w:val="168B1E8B"/>
    <w:rsid w:val="18304408"/>
    <w:rsid w:val="1AD92ABD"/>
    <w:rsid w:val="1B052CAA"/>
    <w:rsid w:val="1C984AC0"/>
    <w:rsid w:val="1CAF3A72"/>
    <w:rsid w:val="1D6614F4"/>
    <w:rsid w:val="1F9C52AF"/>
    <w:rsid w:val="204F5541"/>
    <w:rsid w:val="2059201A"/>
    <w:rsid w:val="20FE0ADA"/>
    <w:rsid w:val="227D1127"/>
    <w:rsid w:val="253D00BD"/>
    <w:rsid w:val="259E7AAB"/>
    <w:rsid w:val="25ED7CFF"/>
    <w:rsid w:val="27FE6697"/>
    <w:rsid w:val="27FF01FA"/>
    <w:rsid w:val="2CE83633"/>
    <w:rsid w:val="2D560907"/>
    <w:rsid w:val="2DFE4B34"/>
    <w:rsid w:val="2E452FC9"/>
    <w:rsid w:val="2E8162AD"/>
    <w:rsid w:val="2E861CEB"/>
    <w:rsid w:val="2E9A4044"/>
    <w:rsid w:val="2F2E417E"/>
    <w:rsid w:val="2F7B5E31"/>
    <w:rsid w:val="2FA4779E"/>
    <w:rsid w:val="2FAD4CE2"/>
    <w:rsid w:val="31EE4784"/>
    <w:rsid w:val="33C4419E"/>
    <w:rsid w:val="36177C25"/>
    <w:rsid w:val="36587F7A"/>
    <w:rsid w:val="36C70504"/>
    <w:rsid w:val="37B03C19"/>
    <w:rsid w:val="3809382C"/>
    <w:rsid w:val="38DE104D"/>
    <w:rsid w:val="39203E44"/>
    <w:rsid w:val="3A5A302E"/>
    <w:rsid w:val="3B530682"/>
    <w:rsid w:val="3C6F180D"/>
    <w:rsid w:val="3CAA0266"/>
    <w:rsid w:val="3D2A4F6B"/>
    <w:rsid w:val="3D64DD6D"/>
    <w:rsid w:val="3DD9BFB2"/>
    <w:rsid w:val="3DE4598C"/>
    <w:rsid w:val="3DFFB5FE"/>
    <w:rsid w:val="3E642A25"/>
    <w:rsid w:val="3F3D4B30"/>
    <w:rsid w:val="3FEB39CD"/>
    <w:rsid w:val="40760AAC"/>
    <w:rsid w:val="408C15F8"/>
    <w:rsid w:val="40F54082"/>
    <w:rsid w:val="410E640D"/>
    <w:rsid w:val="429B4FE5"/>
    <w:rsid w:val="430035AF"/>
    <w:rsid w:val="43832729"/>
    <w:rsid w:val="467E1582"/>
    <w:rsid w:val="471A53C9"/>
    <w:rsid w:val="47361824"/>
    <w:rsid w:val="48021683"/>
    <w:rsid w:val="48934F74"/>
    <w:rsid w:val="48F41700"/>
    <w:rsid w:val="493D20EF"/>
    <w:rsid w:val="495D4343"/>
    <w:rsid w:val="49BF1A39"/>
    <w:rsid w:val="4AB02FDB"/>
    <w:rsid w:val="4C1676C1"/>
    <w:rsid w:val="4CF175DC"/>
    <w:rsid w:val="4D376881"/>
    <w:rsid w:val="4D4D1E47"/>
    <w:rsid w:val="4E65512B"/>
    <w:rsid w:val="4F154EDB"/>
    <w:rsid w:val="4FA35ED5"/>
    <w:rsid w:val="50BB74C3"/>
    <w:rsid w:val="510E7D43"/>
    <w:rsid w:val="51332769"/>
    <w:rsid w:val="52257453"/>
    <w:rsid w:val="5432033C"/>
    <w:rsid w:val="548E769A"/>
    <w:rsid w:val="562F58B6"/>
    <w:rsid w:val="571E4E32"/>
    <w:rsid w:val="57B928BB"/>
    <w:rsid w:val="57ED507B"/>
    <w:rsid w:val="57F944FA"/>
    <w:rsid w:val="5AFDE6F6"/>
    <w:rsid w:val="5BB73298"/>
    <w:rsid w:val="5C930E64"/>
    <w:rsid w:val="5D7E01AD"/>
    <w:rsid w:val="5FBFE7A1"/>
    <w:rsid w:val="60CE2E6E"/>
    <w:rsid w:val="614C4BBA"/>
    <w:rsid w:val="61F324D5"/>
    <w:rsid w:val="63D800D9"/>
    <w:rsid w:val="652C0981"/>
    <w:rsid w:val="65495D19"/>
    <w:rsid w:val="6556127B"/>
    <w:rsid w:val="66204CBB"/>
    <w:rsid w:val="68AC4A92"/>
    <w:rsid w:val="69624ED6"/>
    <w:rsid w:val="699567E7"/>
    <w:rsid w:val="6999618C"/>
    <w:rsid w:val="6B1A47FA"/>
    <w:rsid w:val="6BF02543"/>
    <w:rsid w:val="6BFE5443"/>
    <w:rsid w:val="6C313863"/>
    <w:rsid w:val="6CB64147"/>
    <w:rsid w:val="6E8F7740"/>
    <w:rsid w:val="6FD67F32"/>
    <w:rsid w:val="6FFEDD23"/>
    <w:rsid w:val="7165CC4E"/>
    <w:rsid w:val="718D260B"/>
    <w:rsid w:val="71C22B21"/>
    <w:rsid w:val="72303D09"/>
    <w:rsid w:val="729C4002"/>
    <w:rsid w:val="72BB08AA"/>
    <w:rsid w:val="73271770"/>
    <w:rsid w:val="734C7658"/>
    <w:rsid w:val="73553531"/>
    <w:rsid w:val="744051D9"/>
    <w:rsid w:val="74F371BB"/>
    <w:rsid w:val="7562283E"/>
    <w:rsid w:val="75E61486"/>
    <w:rsid w:val="76141AED"/>
    <w:rsid w:val="763147EB"/>
    <w:rsid w:val="767C24DE"/>
    <w:rsid w:val="76911902"/>
    <w:rsid w:val="76B65054"/>
    <w:rsid w:val="76EFA59F"/>
    <w:rsid w:val="7703898E"/>
    <w:rsid w:val="771C49A5"/>
    <w:rsid w:val="77F78273"/>
    <w:rsid w:val="77FE2879"/>
    <w:rsid w:val="77FEC641"/>
    <w:rsid w:val="797572B9"/>
    <w:rsid w:val="79856CB1"/>
    <w:rsid w:val="79AE6476"/>
    <w:rsid w:val="79D15B58"/>
    <w:rsid w:val="7ABA40CE"/>
    <w:rsid w:val="7CAF6A40"/>
    <w:rsid w:val="7CEB3072"/>
    <w:rsid w:val="7D4B7D80"/>
    <w:rsid w:val="7DAFD80C"/>
    <w:rsid w:val="7EB7B7C9"/>
    <w:rsid w:val="7EFC1FDC"/>
    <w:rsid w:val="7F403025"/>
    <w:rsid w:val="7F5F4CE3"/>
    <w:rsid w:val="7FD75C80"/>
    <w:rsid w:val="7FDB3B8E"/>
    <w:rsid w:val="7FEF16CB"/>
    <w:rsid w:val="7FFBDBC5"/>
    <w:rsid w:val="95FE1DD3"/>
    <w:rsid w:val="BADF295A"/>
    <w:rsid w:val="BCEDA3D1"/>
    <w:rsid w:val="BFBF6CFF"/>
    <w:rsid w:val="BFEF9D54"/>
    <w:rsid w:val="CFF7C9EF"/>
    <w:rsid w:val="D0F6962B"/>
    <w:rsid w:val="D7F6959D"/>
    <w:rsid w:val="DFFFB370"/>
    <w:rsid w:val="E9BA8A5F"/>
    <w:rsid w:val="ECBFC789"/>
    <w:rsid w:val="EF2F0F73"/>
    <w:rsid w:val="EF970030"/>
    <w:rsid w:val="F6DFA72A"/>
    <w:rsid w:val="F7C3EC99"/>
    <w:rsid w:val="F7FC1230"/>
    <w:rsid w:val="FB6DECEC"/>
    <w:rsid w:val="FF3D3EB4"/>
    <w:rsid w:val="FF7FAFF8"/>
    <w:rsid w:val="FFED2081"/>
    <w:rsid w:val="FFF647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link w:val="62"/>
    <w:qFormat/>
    <w:uiPriority w:val="0"/>
    <w:pPr>
      <w:spacing w:before="340" w:after="330" w:line="360" w:lineRule="auto"/>
      <w:jc w:val="center"/>
      <w:outlineLvl w:val="0"/>
    </w:pPr>
    <w:rPr>
      <w:rFonts w:ascii="宋体" w:hAnsi="宋体" w:eastAsia="黑体"/>
      <w:kern w:val="44"/>
      <w:sz w:val="28"/>
      <w:szCs w:val="44"/>
    </w:rPr>
  </w:style>
  <w:style w:type="paragraph" w:styleId="4">
    <w:name w:val="heading 2"/>
    <w:basedOn w:val="1"/>
    <w:next w:val="1"/>
    <w:link w:val="53"/>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link w:val="61"/>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4"/>
    <w:qFormat/>
    <w:uiPriority w:val="0"/>
    <w:pPr>
      <w:keepNext/>
      <w:keepLines/>
      <w:spacing w:before="280" w:after="290" w:line="376" w:lineRule="auto"/>
      <w:outlineLvl w:val="4"/>
    </w:pPr>
    <w:rPr>
      <w:rFonts w:ascii="Times New Roman" w:hAnsi="Times New Roman"/>
      <w:b/>
      <w:sz w:val="28"/>
      <w:szCs w:val="20"/>
    </w:rPr>
  </w:style>
  <w:style w:type="paragraph" w:styleId="9">
    <w:name w:val="heading 6"/>
    <w:basedOn w:val="1"/>
    <w:next w:val="8"/>
    <w:link w:val="65"/>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66"/>
    <w:qFormat/>
    <w:uiPriority w:val="0"/>
    <w:pPr>
      <w:keepNext/>
      <w:keepLines/>
      <w:spacing w:before="240" w:after="64" w:line="320" w:lineRule="auto"/>
      <w:outlineLvl w:val="6"/>
    </w:pPr>
    <w:rPr>
      <w:rFonts w:ascii="Times New Roman" w:hAnsi="Times New Roman"/>
      <w:b/>
      <w:sz w:val="24"/>
      <w:szCs w:val="20"/>
    </w:rPr>
  </w:style>
  <w:style w:type="paragraph" w:styleId="11">
    <w:name w:val="heading 8"/>
    <w:basedOn w:val="1"/>
    <w:next w:val="8"/>
    <w:link w:val="6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68"/>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tabs>
        <w:tab w:val="left" w:pos="426"/>
      </w:tabs>
      <w:spacing w:after="120"/>
      <w:ind w:left="1440" w:leftChars="700" w:right="1440" w:rightChars="700"/>
    </w:pPr>
  </w:style>
  <w:style w:type="paragraph" w:styleId="8">
    <w:name w:val="Normal Indent"/>
    <w:basedOn w:val="1"/>
    <w:link w:val="170"/>
    <w:qFormat/>
    <w:uiPriority w:val="0"/>
    <w:pPr>
      <w:ind w:firstLine="420"/>
    </w:pPr>
    <w:rPr>
      <w:rFonts w:ascii="Times New Roman" w:hAnsi="Times New Roman"/>
      <w:szCs w:val="20"/>
    </w:rPr>
  </w:style>
  <w:style w:type="paragraph" w:styleId="13">
    <w:name w:val="toc 7"/>
    <w:basedOn w:val="1"/>
    <w:next w:val="1"/>
    <w:semiHidden/>
    <w:qFormat/>
    <w:uiPriority w:val="0"/>
    <w:pPr>
      <w:ind w:left="1260"/>
      <w:jc w:val="left"/>
    </w:pPr>
    <w:rPr>
      <w:rFonts w:ascii="Times New Roman" w:hAnsi="Times New Roman"/>
    </w:rPr>
  </w:style>
  <w:style w:type="paragraph" w:styleId="14">
    <w:name w:val="index 8"/>
    <w:basedOn w:val="1"/>
    <w:next w:val="1"/>
    <w:qFormat/>
    <w:uiPriority w:val="0"/>
    <w:pPr>
      <w:ind w:left="2940"/>
    </w:p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tabs>
        <w:tab w:val="left" w:pos="360"/>
      </w:tabs>
      <w:ind w:left="360" w:hanging="360" w:hangingChars="200"/>
    </w:pPr>
    <w:rPr>
      <w:rFonts w:ascii="Times New Roman" w:hAnsi="Times New Roman"/>
      <w:szCs w:val="20"/>
    </w:rPr>
  </w:style>
  <w:style w:type="paragraph" w:styleId="17">
    <w:name w:val="Document Map"/>
    <w:basedOn w:val="1"/>
    <w:link w:val="73"/>
    <w:semiHidden/>
    <w:qFormat/>
    <w:uiPriority w:val="0"/>
    <w:pPr>
      <w:shd w:val="clear" w:color="auto" w:fill="000080"/>
    </w:pPr>
    <w:rPr>
      <w:rFonts w:ascii="Times New Roman" w:hAnsi="Times New Roman"/>
      <w:szCs w:val="24"/>
    </w:rPr>
  </w:style>
  <w:style w:type="paragraph" w:styleId="18">
    <w:name w:val="annotation text"/>
    <w:basedOn w:val="1"/>
    <w:link w:val="69"/>
    <w:semiHidden/>
    <w:unhideWhenUsed/>
    <w:qFormat/>
    <w:uiPriority w:val="0"/>
    <w:pPr>
      <w:jc w:val="left"/>
    </w:pPr>
  </w:style>
  <w:style w:type="paragraph" w:styleId="19">
    <w:name w:val="Body Text 3"/>
    <w:basedOn w:val="1"/>
    <w:link w:val="74"/>
    <w:qFormat/>
    <w:uiPriority w:val="0"/>
    <w:pPr>
      <w:spacing w:after="120"/>
    </w:pPr>
    <w:rPr>
      <w:rFonts w:ascii="Times New Roman" w:hAnsi="Times New Roman"/>
      <w:sz w:val="16"/>
      <w:szCs w:val="16"/>
    </w:rPr>
  </w:style>
  <w:style w:type="paragraph" w:styleId="20">
    <w:name w:val="Body Text"/>
    <w:basedOn w:val="1"/>
    <w:next w:val="1"/>
    <w:link w:val="71"/>
    <w:unhideWhenUsed/>
    <w:qFormat/>
    <w:uiPriority w:val="0"/>
    <w:pPr>
      <w:spacing w:after="120"/>
    </w:pPr>
  </w:style>
  <w:style w:type="paragraph" w:styleId="21">
    <w:name w:val="Body Text Indent"/>
    <w:basedOn w:val="1"/>
    <w:link w:val="75"/>
    <w:qFormat/>
    <w:uiPriority w:val="0"/>
    <w:pPr>
      <w:spacing w:line="360" w:lineRule="auto"/>
      <w:ind w:firstLine="420" w:firstLineChars="200"/>
    </w:pPr>
    <w:rPr>
      <w:rFonts w:ascii="Times New Roman" w:hAnsi="Times New Roman"/>
      <w:szCs w:val="24"/>
    </w:rPr>
  </w:style>
  <w:style w:type="paragraph" w:styleId="22">
    <w:name w:val="toc 5"/>
    <w:basedOn w:val="1"/>
    <w:next w:val="1"/>
    <w:semiHidden/>
    <w:qFormat/>
    <w:uiPriority w:val="0"/>
    <w:pPr>
      <w:ind w:left="840"/>
      <w:jc w:val="left"/>
    </w:pPr>
    <w:rPr>
      <w:rFonts w:ascii="Times New Roman" w:hAnsi="Times New Roman"/>
    </w:rPr>
  </w:style>
  <w:style w:type="paragraph" w:styleId="23">
    <w:name w:val="toc 3"/>
    <w:basedOn w:val="1"/>
    <w:next w:val="1"/>
    <w:qFormat/>
    <w:uiPriority w:val="39"/>
    <w:pPr>
      <w:ind w:left="420"/>
      <w:jc w:val="left"/>
    </w:pPr>
    <w:rPr>
      <w:rFonts w:ascii="Times New Roman" w:hAnsi="Times New Roman"/>
      <w:i/>
      <w:iCs/>
      <w:szCs w:val="24"/>
    </w:rPr>
  </w:style>
  <w:style w:type="paragraph" w:styleId="24">
    <w:name w:val="Plain Text"/>
    <w:basedOn w:val="1"/>
    <w:next w:val="14"/>
    <w:link w:val="76"/>
    <w:qFormat/>
    <w:uiPriority w:val="0"/>
    <w:rPr>
      <w:rFonts w:ascii="宋体" w:hAnsi="Courier New"/>
      <w:szCs w:val="20"/>
    </w:rPr>
  </w:style>
  <w:style w:type="paragraph" w:styleId="25">
    <w:name w:val="toc 8"/>
    <w:basedOn w:val="1"/>
    <w:next w:val="1"/>
    <w:semiHidden/>
    <w:qFormat/>
    <w:uiPriority w:val="0"/>
    <w:pPr>
      <w:ind w:left="1470"/>
      <w:jc w:val="left"/>
    </w:pPr>
    <w:rPr>
      <w:rFonts w:ascii="Times New Roman" w:hAnsi="Times New Roman"/>
    </w:rPr>
  </w:style>
  <w:style w:type="paragraph" w:styleId="26">
    <w:name w:val="Date"/>
    <w:basedOn w:val="1"/>
    <w:next w:val="1"/>
    <w:link w:val="77"/>
    <w:qFormat/>
    <w:uiPriority w:val="0"/>
    <w:rPr>
      <w:rFonts w:ascii="宋体" w:hAnsi="Courier New"/>
      <w:sz w:val="32"/>
      <w:szCs w:val="20"/>
    </w:rPr>
  </w:style>
  <w:style w:type="paragraph" w:styleId="27">
    <w:name w:val="Body Text Indent 2"/>
    <w:basedOn w:val="1"/>
    <w:link w:val="78"/>
    <w:qFormat/>
    <w:uiPriority w:val="0"/>
    <w:pPr>
      <w:spacing w:beforeLines="50" w:afterLines="50" w:line="120" w:lineRule="auto"/>
      <w:ind w:firstLine="840" w:firstLineChars="400"/>
      <w:jc w:val="left"/>
    </w:pPr>
    <w:rPr>
      <w:rFonts w:ascii="宋体" w:hAnsi="宋体"/>
      <w:szCs w:val="24"/>
    </w:rPr>
  </w:style>
  <w:style w:type="paragraph" w:styleId="28">
    <w:name w:val="Balloon Text"/>
    <w:basedOn w:val="1"/>
    <w:link w:val="79"/>
    <w:semiHidden/>
    <w:qFormat/>
    <w:uiPriority w:val="0"/>
    <w:rPr>
      <w:rFonts w:ascii="Times New Roman" w:hAnsi="Times New Roman"/>
      <w:sz w:val="18"/>
      <w:szCs w:val="18"/>
    </w:rPr>
  </w:style>
  <w:style w:type="paragraph" w:styleId="29">
    <w:name w:val="footer"/>
    <w:basedOn w:val="1"/>
    <w:link w:val="60"/>
    <w:unhideWhenUsed/>
    <w:qFormat/>
    <w:uiPriority w:val="0"/>
    <w:pPr>
      <w:tabs>
        <w:tab w:val="center" w:pos="4153"/>
        <w:tab w:val="right" w:pos="8306"/>
      </w:tabs>
      <w:snapToGrid w:val="0"/>
      <w:jc w:val="left"/>
    </w:pPr>
    <w:rPr>
      <w:sz w:val="18"/>
      <w:szCs w:val="18"/>
    </w:rPr>
  </w:style>
  <w:style w:type="paragraph" w:styleId="30">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after="120"/>
      <w:jc w:val="left"/>
    </w:pPr>
    <w:rPr>
      <w:rFonts w:ascii="Times New Roman" w:hAnsi="Times New Roman"/>
      <w:b/>
      <w:bCs/>
      <w:caps/>
      <w:szCs w:val="24"/>
    </w:rPr>
  </w:style>
  <w:style w:type="paragraph" w:styleId="32">
    <w:name w:val="toc 4"/>
    <w:basedOn w:val="1"/>
    <w:next w:val="1"/>
    <w:semiHidden/>
    <w:qFormat/>
    <w:uiPriority w:val="0"/>
    <w:pPr>
      <w:ind w:left="630"/>
      <w:jc w:val="left"/>
    </w:pPr>
    <w:rPr>
      <w:rFonts w:ascii="Times New Roman" w:hAnsi="Times New Roman"/>
    </w:rPr>
  </w:style>
  <w:style w:type="paragraph" w:styleId="33">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34">
    <w:name w:val="toc 6"/>
    <w:basedOn w:val="1"/>
    <w:next w:val="1"/>
    <w:semiHidden/>
    <w:qFormat/>
    <w:uiPriority w:val="0"/>
    <w:pPr>
      <w:ind w:left="1050"/>
      <w:jc w:val="left"/>
    </w:pPr>
    <w:rPr>
      <w:rFonts w:ascii="Times New Roman" w:hAnsi="Times New Roman"/>
    </w:rPr>
  </w:style>
  <w:style w:type="paragraph" w:styleId="35">
    <w:name w:val="Body Text Indent 3"/>
    <w:basedOn w:val="1"/>
    <w:link w:val="80"/>
    <w:qFormat/>
    <w:uiPriority w:val="0"/>
    <w:pPr>
      <w:spacing w:line="360" w:lineRule="auto"/>
      <w:ind w:firstLine="482" w:firstLineChars="200"/>
    </w:pPr>
    <w:rPr>
      <w:rFonts w:ascii="宋体" w:hAnsi="Times New Roman"/>
      <w:b/>
      <w:bCs/>
      <w:sz w:val="24"/>
      <w:szCs w:val="24"/>
    </w:rPr>
  </w:style>
  <w:style w:type="paragraph" w:styleId="36">
    <w:name w:val="toc 2"/>
    <w:basedOn w:val="1"/>
    <w:next w:val="1"/>
    <w:semiHidden/>
    <w:qFormat/>
    <w:uiPriority w:val="0"/>
    <w:pPr>
      <w:tabs>
        <w:tab w:val="right" w:leader="dot" w:pos="8296"/>
      </w:tabs>
      <w:ind w:left="210"/>
      <w:jc w:val="left"/>
    </w:pPr>
    <w:rPr>
      <w:rFonts w:ascii="Times New Roman" w:hAnsi="Times New Roman"/>
      <w:smallCaps/>
      <w:szCs w:val="24"/>
    </w:rPr>
  </w:style>
  <w:style w:type="paragraph" w:styleId="37">
    <w:name w:val="toc 9"/>
    <w:basedOn w:val="1"/>
    <w:next w:val="1"/>
    <w:semiHidden/>
    <w:qFormat/>
    <w:uiPriority w:val="0"/>
    <w:pPr>
      <w:ind w:left="1680"/>
      <w:jc w:val="left"/>
    </w:pPr>
    <w:rPr>
      <w:rFonts w:ascii="Times New Roman" w:hAnsi="Times New Roman"/>
    </w:rPr>
  </w:style>
  <w:style w:type="paragraph" w:styleId="38">
    <w:name w:val="Body Text 2"/>
    <w:basedOn w:val="1"/>
    <w:link w:val="81"/>
    <w:qFormat/>
    <w:uiPriority w:val="0"/>
    <w:pPr>
      <w:spacing w:line="360" w:lineRule="auto"/>
    </w:pPr>
    <w:rPr>
      <w:rFonts w:ascii="Times New Roman" w:hAnsi="Times New Roman"/>
      <w:sz w:val="24"/>
      <w:szCs w:val="24"/>
    </w:rPr>
  </w:style>
  <w:style w:type="paragraph" w:styleId="39">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0">
    <w:name w:val="Normal (Web)"/>
    <w:basedOn w:val="1"/>
    <w:qFormat/>
    <w:uiPriority w:val="0"/>
    <w:rPr>
      <w:rFonts w:ascii="Times New Roman" w:hAnsi="Times New Roman"/>
      <w:sz w:val="24"/>
      <w:szCs w:val="24"/>
    </w:rPr>
  </w:style>
  <w:style w:type="paragraph" w:styleId="41">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szCs w:val="24"/>
    </w:rPr>
  </w:style>
  <w:style w:type="paragraph" w:styleId="42">
    <w:name w:val="Title"/>
    <w:basedOn w:val="1"/>
    <w:link w:val="83"/>
    <w:qFormat/>
    <w:uiPriority w:val="0"/>
    <w:pPr>
      <w:spacing w:before="240" w:after="60"/>
      <w:jc w:val="center"/>
      <w:outlineLvl w:val="0"/>
    </w:pPr>
    <w:rPr>
      <w:rFonts w:ascii="Arial" w:hAnsi="Arial" w:eastAsia="隶书" w:cs="Arial"/>
      <w:b/>
      <w:bCs/>
      <w:sz w:val="32"/>
      <w:szCs w:val="32"/>
    </w:rPr>
  </w:style>
  <w:style w:type="paragraph" w:styleId="43">
    <w:name w:val="annotation subject"/>
    <w:basedOn w:val="18"/>
    <w:next w:val="18"/>
    <w:link w:val="70"/>
    <w:qFormat/>
    <w:uiPriority w:val="0"/>
    <w:pPr>
      <w:autoSpaceDE w:val="0"/>
      <w:autoSpaceDN w:val="0"/>
    </w:pPr>
    <w:rPr>
      <w:rFonts w:ascii="宋体" w:hAnsi="Times New Roman"/>
      <w:kern w:val="0"/>
      <w:sz w:val="34"/>
      <w:szCs w:val="20"/>
    </w:rPr>
  </w:style>
  <w:style w:type="paragraph" w:styleId="44">
    <w:name w:val="Body Text First Indent"/>
    <w:basedOn w:val="20"/>
    <w:link w:val="72"/>
    <w:qFormat/>
    <w:uiPriority w:val="0"/>
    <w:pPr>
      <w:ind w:firstLine="420" w:firstLineChars="100"/>
    </w:pPr>
    <w:rPr>
      <w:rFonts w:ascii="Times New Roman" w:hAnsi="Times New Roman"/>
      <w:b/>
      <w:bCs/>
      <w:szCs w:val="24"/>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character" w:customStyle="1" w:styleId="53">
    <w:name w:val="标题 2 Char"/>
    <w:basedOn w:val="47"/>
    <w:link w:val="4"/>
    <w:qFormat/>
    <w:uiPriority w:val="0"/>
    <w:rPr>
      <w:rFonts w:ascii="Cambria" w:hAnsi="Cambria" w:eastAsia="宋体" w:cs="Times New Roman"/>
      <w:b/>
      <w:bCs/>
      <w:sz w:val="32"/>
      <w:szCs w:val="32"/>
    </w:rPr>
  </w:style>
  <w:style w:type="character" w:customStyle="1" w:styleId="54">
    <w:name w:val="15"/>
    <w:basedOn w:val="47"/>
    <w:qFormat/>
    <w:uiPriority w:val="0"/>
    <w:rPr>
      <w:rFonts w:hint="default" w:ascii="Calibri" w:hAnsi="Calibri" w:cs="Calibri"/>
      <w:sz w:val="22"/>
      <w:szCs w:val="22"/>
    </w:rPr>
  </w:style>
  <w:style w:type="paragraph" w:customStyle="1" w:styleId="55">
    <w:name w:val="缩排正文"/>
    <w:basedOn w:val="1"/>
    <w:qFormat/>
    <w:uiPriority w:val="0"/>
    <w:pPr>
      <w:widowControl/>
      <w:spacing w:before="100" w:beforeAutospacing="1" w:afterLines="50"/>
      <w:ind w:left="147" w:firstLine="420"/>
      <w:jc w:val="left"/>
    </w:pPr>
    <w:rPr>
      <w:rFonts w:ascii="Times New Roman" w:hAnsi="Times New Roman"/>
      <w:kern w:val="0"/>
      <w:sz w:val="20"/>
      <w:szCs w:val="20"/>
    </w:rPr>
  </w:style>
  <w:style w:type="paragraph" w:customStyle="1" w:styleId="56">
    <w:name w:val="_Style 4"/>
    <w:basedOn w:val="1"/>
    <w:qFormat/>
    <w:uiPriority w:val="0"/>
    <w:pPr>
      <w:ind w:firstLine="420" w:firstLineChars="200"/>
    </w:pPr>
  </w:style>
  <w:style w:type="paragraph" w:customStyle="1" w:styleId="57">
    <w:name w:val="列出段落11"/>
    <w:basedOn w:val="1"/>
    <w:qFormat/>
    <w:uiPriority w:val="0"/>
    <w:pPr>
      <w:ind w:firstLine="420" w:firstLineChars="200"/>
    </w:pPr>
    <w:rPr>
      <w:rFonts w:ascii="Times New Roman" w:hAnsi="Times New Roman"/>
    </w:rPr>
  </w:style>
  <w:style w:type="paragraph" w:styleId="58">
    <w:name w:val="List Paragraph"/>
    <w:basedOn w:val="1"/>
    <w:link w:val="205"/>
    <w:qFormat/>
    <w:uiPriority w:val="34"/>
    <w:pPr>
      <w:ind w:firstLine="420" w:firstLineChars="200"/>
    </w:pPr>
  </w:style>
  <w:style w:type="character" w:customStyle="1" w:styleId="59">
    <w:name w:val="页眉 Char"/>
    <w:basedOn w:val="47"/>
    <w:link w:val="30"/>
    <w:qFormat/>
    <w:uiPriority w:val="0"/>
    <w:rPr>
      <w:rFonts w:ascii="Calibri" w:hAnsi="Calibri" w:eastAsia="宋体" w:cs="Times New Roman"/>
      <w:sz w:val="18"/>
      <w:szCs w:val="18"/>
    </w:rPr>
  </w:style>
  <w:style w:type="character" w:customStyle="1" w:styleId="60">
    <w:name w:val="页脚 Char"/>
    <w:basedOn w:val="47"/>
    <w:link w:val="29"/>
    <w:qFormat/>
    <w:uiPriority w:val="0"/>
    <w:rPr>
      <w:rFonts w:ascii="Calibri" w:hAnsi="Calibri" w:eastAsia="宋体" w:cs="Times New Roman"/>
      <w:sz w:val="18"/>
      <w:szCs w:val="18"/>
    </w:rPr>
  </w:style>
  <w:style w:type="character" w:customStyle="1" w:styleId="61">
    <w:name w:val="标题 3 Char"/>
    <w:basedOn w:val="47"/>
    <w:link w:val="5"/>
    <w:qFormat/>
    <w:uiPriority w:val="0"/>
    <w:rPr>
      <w:rFonts w:ascii="Calibri" w:hAnsi="Calibri" w:eastAsia="宋体" w:cs="Times New Roman"/>
      <w:b/>
      <w:bCs/>
      <w:sz w:val="32"/>
      <w:szCs w:val="32"/>
    </w:rPr>
  </w:style>
  <w:style w:type="character" w:customStyle="1" w:styleId="62">
    <w:name w:val="标题 1 Char"/>
    <w:basedOn w:val="47"/>
    <w:link w:val="3"/>
    <w:qFormat/>
    <w:uiPriority w:val="0"/>
    <w:rPr>
      <w:rFonts w:ascii="宋体" w:hAnsi="宋体" w:eastAsia="黑体" w:cs="Times New Roman"/>
      <w:b/>
      <w:bCs/>
      <w:kern w:val="44"/>
      <w:sz w:val="28"/>
      <w:szCs w:val="44"/>
    </w:rPr>
  </w:style>
  <w:style w:type="character" w:customStyle="1" w:styleId="63">
    <w:name w:val="标题 4 Char"/>
    <w:basedOn w:val="47"/>
    <w:link w:val="6"/>
    <w:qFormat/>
    <w:uiPriority w:val="0"/>
    <w:rPr>
      <w:rFonts w:ascii="Arial" w:hAnsi="Arial" w:eastAsia="黑体" w:cs="Times New Roman"/>
      <w:b/>
      <w:bCs/>
      <w:sz w:val="28"/>
      <w:szCs w:val="28"/>
    </w:rPr>
  </w:style>
  <w:style w:type="character" w:customStyle="1" w:styleId="64">
    <w:name w:val="标题 5 Char"/>
    <w:basedOn w:val="47"/>
    <w:link w:val="7"/>
    <w:qFormat/>
    <w:uiPriority w:val="0"/>
    <w:rPr>
      <w:rFonts w:ascii="Times New Roman" w:hAnsi="Times New Roman" w:eastAsia="宋体" w:cs="Times New Roman"/>
      <w:b/>
      <w:sz w:val="28"/>
      <w:szCs w:val="20"/>
    </w:rPr>
  </w:style>
  <w:style w:type="character" w:customStyle="1" w:styleId="65">
    <w:name w:val="标题 6 Char"/>
    <w:basedOn w:val="47"/>
    <w:link w:val="9"/>
    <w:qFormat/>
    <w:uiPriority w:val="0"/>
    <w:rPr>
      <w:rFonts w:ascii="Arial" w:hAnsi="Arial" w:eastAsia="黑体" w:cs="Times New Roman"/>
      <w:b/>
      <w:sz w:val="24"/>
      <w:szCs w:val="20"/>
    </w:rPr>
  </w:style>
  <w:style w:type="character" w:customStyle="1" w:styleId="66">
    <w:name w:val="标题 7 Char"/>
    <w:basedOn w:val="47"/>
    <w:link w:val="10"/>
    <w:qFormat/>
    <w:uiPriority w:val="0"/>
    <w:rPr>
      <w:rFonts w:ascii="Times New Roman" w:hAnsi="Times New Roman" w:eastAsia="宋体" w:cs="Times New Roman"/>
      <w:b/>
      <w:sz w:val="24"/>
      <w:szCs w:val="20"/>
    </w:rPr>
  </w:style>
  <w:style w:type="character" w:customStyle="1" w:styleId="67">
    <w:name w:val="标题 8 Char"/>
    <w:basedOn w:val="47"/>
    <w:link w:val="11"/>
    <w:qFormat/>
    <w:uiPriority w:val="0"/>
    <w:rPr>
      <w:rFonts w:ascii="Arial" w:hAnsi="Arial" w:eastAsia="黑体" w:cs="Times New Roman"/>
      <w:sz w:val="24"/>
      <w:szCs w:val="20"/>
    </w:rPr>
  </w:style>
  <w:style w:type="character" w:customStyle="1" w:styleId="68">
    <w:name w:val="标题 9 Char"/>
    <w:basedOn w:val="47"/>
    <w:link w:val="12"/>
    <w:qFormat/>
    <w:uiPriority w:val="0"/>
    <w:rPr>
      <w:rFonts w:ascii="Arial" w:hAnsi="Arial" w:eastAsia="黑体" w:cs="Times New Roman"/>
      <w:szCs w:val="20"/>
    </w:rPr>
  </w:style>
  <w:style w:type="character" w:customStyle="1" w:styleId="69">
    <w:name w:val="批注文字 Char"/>
    <w:basedOn w:val="47"/>
    <w:link w:val="18"/>
    <w:semiHidden/>
    <w:qFormat/>
    <w:uiPriority w:val="0"/>
    <w:rPr>
      <w:rFonts w:ascii="Calibri" w:hAnsi="Calibri" w:eastAsia="宋体" w:cs="Times New Roman"/>
      <w:szCs w:val="21"/>
    </w:rPr>
  </w:style>
  <w:style w:type="character" w:customStyle="1" w:styleId="70">
    <w:name w:val="批注主题 Char"/>
    <w:basedOn w:val="69"/>
    <w:link w:val="43"/>
    <w:qFormat/>
    <w:uiPriority w:val="0"/>
    <w:rPr>
      <w:rFonts w:ascii="宋体" w:hAnsi="Times New Roman" w:eastAsia="宋体" w:cs="Times New Roman"/>
      <w:kern w:val="0"/>
      <w:sz w:val="34"/>
      <w:szCs w:val="20"/>
    </w:rPr>
  </w:style>
  <w:style w:type="character" w:customStyle="1" w:styleId="71">
    <w:name w:val="正文文本 Char"/>
    <w:basedOn w:val="47"/>
    <w:link w:val="20"/>
    <w:qFormat/>
    <w:uiPriority w:val="0"/>
    <w:rPr>
      <w:rFonts w:ascii="Calibri" w:hAnsi="Calibri" w:eastAsia="宋体" w:cs="Times New Roman"/>
      <w:szCs w:val="21"/>
    </w:rPr>
  </w:style>
  <w:style w:type="character" w:customStyle="1" w:styleId="72">
    <w:name w:val="正文首行缩进 Char"/>
    <w:basedOn w:val="71"/>
    <w:link w:val="44"/>
    <w:qFormat/>
    <w:uiPriority w:val="0"/>
    <w:rPr>
      <w:rFonts w:ascii="Times New Roman" w:hAnsi="Times New Roman" w:eastAsia="宋体" w:cs="Times New Roman"/>
      <w:b/>
      <w:bCs/>
      <w:szCs w:val="24"/>
    </w:rPr>
  </w:style>
  <w:style w:type="character" w:customStyle="1" w:styleId="73">
    <w:name w:val="文档结构图 Char"/>
    <w:basedOn w:val="47"/>
    <w:link w:val="17"/>
    <w:semiHidden/>
    <w:qFormat/>
    <w:uiPriority w:val="0"/>
    <w:rPr>
      <w:rFonts w:ascii="Times New Roman" w:hAnsi="Times New Roman" w:eastAsia="宋体" w:cs="Times New Roman"/>
      <w:szCs w:val="24"/>
      <w:shd w:val="clear" w:color="auto" w:fill="000080"/>
    </w:rPr>
  </w:style>
  <w:style w:type="character" w:customStyle="1" w:styleId="74">
    <w:name w:val="正文文本 3 Char"/>
    <w:basedOn w:val="47"/>
    <w:link w:val="19"/>
    <w:qFormat/>
    <w:uiPriority w:val="0"/>
    <w:rPr>
      <w:rFonts w:ascii="Times New Roman" w:hAnsi="Times New Roman" w:eastAsia="宋体" w:cs="Times New Roman"/>
      <w:sz w:val="16"/>
      <w:szCs w:val="16"/>
    </w:rPr>
  </w:style>
  <w:style w:type="character" w:customStyle="1" w:styleId="75">
    <w:name w:val="正文文本缩进 Char"/>
    <w:basedOn w:val="47"/>
    <w:link w:val="21"/>
    <w:qFormat/>
    <w:uiPriority w:val="0"/>
    <w:rPr>
      <w:rFonts w:ascii="Times New Roman" w:hAnsi="Times New Roman" w:eastAsia="宋体" w:cs="Times New Roman"/>
      <w:szCs w:val="24"/>
    </w:rPr>
  </w:style>
  <w:style w:type="character" w:customStyle="1" w:styleId="76">
    <w:name w:val="纯文本 Char"/>
    <w:basedOn w:val="47"/>
    <w:link w:val="24"/>
    <w:qFormat/>
    <w:uiPriority w:val="0"/>
    <w:rPr>
      <w:rFonts w:ascii="宋体" w:hAnsi="Courier New" w:eastAsia="宋体" w:cs="Times New Roman"/>
      <w:szCs w:val="20"/>
    </w:rPr>
  </w:style>
  <w:style w:type="character" w:customStyle="1" w:styleId="77">
    <w:name w:val="日期 Char"/>
    <w:basedOn w:val="47"/>
    <w:link w:val="26"/>
    <w:qFormat/>
    <w:uiPriority w:val="0"/>
    <w:rPr>
      <w:rFonts w:ascii="宋体" w:hAnsi="Courier New" w:eastAsia="宋体" w:cs="Times New Roman"/>
      <w:sz w:val="32"/>
      <w:szCs w:val="20"/>
    </w:rPr>
  </w:style>
  <w:style w:type="character" w:customStyle="1" w:styleId="78">
    <w:name w:val="正文文本缩进 2 Char"/>
    <w:basedOn w:val="47"/>
    <w:link w:val="27"/>
    <w:qFormat/>
    <w:uiPriority w:val="0"/>
    <w:rPr>
      <w:rFonts w:ascii="宋体" w:hAnsi="宋体" w:eastAsia="宋体" w:cs="Times New Roman"/>
      <w:szCs w:val="24"/>
    </w:rPr>
  </w:style>
  <w:style w:type="character" w:customStyle="1" w:styleId="79">
    <w:name w:val="批注框文本 Char"/>
    <w:basedOn w:val="47"/>
    <w:link w:val="28"/>
    <w:semiHidden/>
    <w:qFormat/>
    <w:uiPriority w:val="0"/>
    <w:rPr>
      <w:rFonts w:ascii="Times New Roman" w:hAnsi="Times New Roman" w:eastAsia="宋体" w:cs="Times New Roman"/>
      <w:sz w:val="18"/>
      <w:szCs w:val="18"/>
    </w:rPr>
  </w:style>
  <w:style w:type="character" w:customStyle="1" w:styleId="80">
    <w:name w:val="正文文本缩进 3 Char"/>
    <w:basedOn w:val="47"/>
    <w:link w:val="35"/>
    <w:qFormat/>
    <w:uiPriority w:val="0"/>
    <w:rPr>
      <w:rFonts w:ascii="宋体" w:hAnsi="Times New Roman" w:eastAsia="宋体" w:cs="Times New Roman"/>
      <w:b/>
      <w:bCs/>
      <w:sz w:val="24"/>
      <w:szCs w:val="24"/>
    </w:rPr>
  </w:style>
  <w:style w:type="character" w:customStyle="1" w:styleId="81">
    <w:name w:val="正文文本 2 Char"/>
    <w:basedOn w:val="47"/>
    <w:link w:val="38"/>
    <w:qFormat/>
    <w:uiPriority w:val="0"/>
    <w:rPr>
      <w:rFonts w:ascii="Times New Roman" w:hAnsi="Times New Roman" w:eastAsia="宋体" w:cs="Times New Roman"/>
      <w:sz w:val="24"/>
      <w:szCs w:val="24"/>
    </w:rPr>
  </w:style>
  <w:style w:type="character" w:customStyle="1" w:styleId="82">
    <w:name w:val="HTML 预设格式 Char"/>
    <w:basedOn w:val="47"/>
    <w:link w:val="39"/>
    <w:qFormat/>
    <w:uiPriority w:val="0"/>
    <w:rPr>
      <w:rFonts w:ascii="Arial Unicode MS" w:hAnsi="Arial Unicode MS" w:eastAsia="Arial Unicode MS" w:cs="Times New Roman"/>
      <w:color w:val="000000"/>
      <w:kern w:val="0"/>
      <w:sz w:val="20"/>
      <w:szCs w:val="20"/>
    </w:rPr>
  </w:style>
  <w:style w:type="character" w:customStyle="1" w:styleId="83">
    <w:name w:val="标题 Char"/>
    <w:basedOn w:val="47"/>
    <w:link w:val="42"/>
    <w:qFormat/>
    <w:uiPriority w:val="0"/>
    <w:rPr>
      <w:rFonts w:ascii="Arial" w:hAnsi="Arial" w:eastAsia="隶书" w:cs="Arial"/>
      <w:b/>
      <w:bCs/>
      <w:sz w:val="32"/>
      <w:szCs w:val="32"/>
    </w:rPr>
  </w:style>
  <w:style w:type="paragraph" w:customStyle="1" w:styleId="8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5">
    <w:name w:val="样式41"/>
    <w:basedOn w:val="1"/>
    <w:qFormat/>
    <w:uiPriority w:val="0"/>
    <w:pPr>
      <w:tabs>
        <w:tab w:val="left" w:pos="945"/>
        <w:tab w:val="left" w:pos="2040"/>
      </w:tabs>
      <w:spacing w:line="360" w:lineRule="auto"/>
      <w:ind w:left="2040" w:leftChars="800" w:hanging="360" w:hangingChars="200"/>
    </w:pPr>
    <w:rPr>
      <w:rFonts w:ascii="Times New Roman" w:hAnsi="Times New Roman"/>
      <w:b/>
      <w:color w:val="000000"/>
      <w:sz w:val="24"/>
      <w:szCs w:val="20"/>
    </w:rPr>
  </w:style>
  <w:style w:type="paragraph" w:customStyle="1" w:styleId="86">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87">
    <w:name w:val="文档正文"/>
    <w:basedOn w:val="1"/>
    <w:qFormat/>
    <w:uiPriority w:val="0"/>
    <w:pPr>
      <w:adjustRightInd w:val="0"/>
      <w:spacing w:line="480" w:lineRule="atLeast"/>
      <w:ind w:firstLine="567" w:firstLineChars="200"/>
      <w:textAlignment w:val="baseline"/>
    </w:pPr>
    <w:rPr>
      <w:rFonts w:ascii="长城仿宋" w:hAnsi="Times New Roman"/>
      <w:kern w:val="0"/>
      <w:szCs w:val="20"/>
    </w:rPr>
  </w:style>
  <w:style w:type="paragraph" w:customStyle="1" w:styleId="8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92">
    <w:name w:val="自定义正文"/>
    <w:basedOn w:val="1"/>
    <w:qFormat/>
    <w:uiPriority w:val="0"/>
    <w:pPr>
      <w:spacing w:afterLines="50"/>
      <w:ind w:left="600" w:leftChars="600"/>
    </w:pPr>
    <w:rPr>
      <w:rFonts w:ascii="Times New Roman" w:hAnsi="Times New Roman"/>
      <w:szCs w:val="24"/>
    </w:rPr>
  </w:style>
  <w:style w:type="paragraph" w:customStyle="1" w:styleId="93">
    <w:name w:val="Char Char Char Char Char"/>
    <w:basedOn w:val="1"/>
    <w:qFormat/>
    <w:uiPriority w:val="0"/>
    <w:rPr>
      <w:rFonts w:ascii="Tahoma" w:hAnsi="Tahoma"/>
      <w:sz w:val="24"/>
      <w:szCs w:val="20"/>
    </w:rPr>
  </w:style>
  <w:style w:type="paragraph" w:customStyle="1" w:styleId="94">
    <w:name w:val="小标题 1"/>
    <w:basedOn w:val="1"/>
    <w:qFormat/>
    <w:uiPriority w:val="0"/>
    <w:pPr>
      <w:autoSpaceDE w:val="0"/>
      <w:autoSpaceDN w:val="0"/>
      <w:adjustRightInd w:val="0"/>
      <w:spacing w:line="360" w:lineRule="atLeast"/>
    </w:pPr>
    <w:rPr>
      <w:rFonts w:ascii="文鼎粗黑" w:hAnsi="Times New Roman" w:eastAsia="文鼎粗黑"/>
      <w:kern w:val="0"/>
      <w:sz w:val="22"/>
      <w:szCs w:val="20"/>
    </w:rPr>
  </w:style>
  <w:style w:type="paragraph" w:customStyle="1" w:styleId="95">
    <w:name w:val="Char Char"/>
    <w:basedOn w:val="1"/>
    <w:qFormat/>
    <w:uiPriority w:val="0"/>
    <w:rPr>
      <w:rFonts w:ascii="Tahoma" w:hAnsi="Tahoma"/>
      <w:sz w:val="24"/>
      <w:szCs w:val="20"/>
    </w:rPr>
  </w:style>
  <w:style w:type="paragraph" w:customStyle="1" w:styleId="96">
    <w:name w:val="È±Ê¡ÎÄ±¾"/>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0"/>
    </w:rPr>
  </w:style>
  <w:style w:type="paragraph" w:customStyle="1" w:styleId="9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8">
    <w:name w:val="列出段落1"/>
    <w:basedOn w:val="1"/>
    <w:qFormat/>
    <w:uiPriority w:val="0"/>
    <w:pPr>
      <w:ind w:firstLine="420" w:firstLineChars="200"/>
    </w:pPr>
    <w:rPr>
      <w:szCs w:val="22"/>
    </w:rPr>
  </w:style>
  <w:style w:type="paragraph" w:customStyle="1" w:styleId="99">
    <w:name w:val="USE 1"/>
    <w:basedOn w:val="1"/>
    <w:qFormat/>
    <w:uiPriority w:val="0"/>
    <w:pPr>
      <w:spacing w:line="200" w:lineRule="atLeast"/>
      <w:jc w:val="left"/>
    </w:pPr>
    <w:rPr>
      <w:rFonts w:ascii="宋体" w:hAnsi="宋体"/>
      <w:b/>
      <w:sz w:val="24"/>
      <w:szCs w:val="28"/>
    </w:rPr>
  </w:style>
  <w:style w:type="paragraph" w:customStyle="1" w:styleId="100">
    <w:name w:val="RFI text from 3rd Level"/>
    <w:basedOn w:val="1"/>
    <w:qFormat/>
    <w:uiPriority w:val="0"/>
    <w:pPr>
      <w:widowControl/>
      <w:numPr>
        <w:ilvl w:val="0"/>
        <w:numId w:val="1"/>
      </w:numPr>
      <w:tabs>
        <w:tab w:val="left" w:pos="1080"/>
        <w:tab w:val="clear" w:pos="840"/>
      </w:tabs>
      <w:spacing w:beforeLines="50" w:line="360" w:lineRule="auto"/>
      <w:ind w:left="0" w:firstLine="0"/>
    </w:pPr>
    <w:rPr>
      <w:rFonts w:ascii="Arial (W1)" w:hAnsi="Arial (W1)"/>
      <w:bCs/>
      <w:kern w:val="0"/>
      <w:sz w:val="24"/>
      <w:szCs w:val="24"/>
    </w:rPr>
  </w:style>
  <w:style w:type="paragraph" w:customStyle="1" w:styleId="101">
    <w:name w:val="正文文字缩进项目"/>
    <w:basedOn w:val="21"/>
    <w:qFormat/>
    <w:uiPriority w:val="0"/>
    <w:pPr>
      <w:numPr>
        <w:ilvl w:val="1"/>
        <w:numId w:val="1"/>
      </w:numPr>
      <w:tabs>
        <w:tab w:val="left" w:pos="840"/>
        <w:tab w:val="clear" w:pos="1260"/>
      </w:tabs>
      <w:spacing w:after="120" w:line="240" w:lineRule="auto"/>
      <w:ind w:left="840" w:firstLine="0" w:firstLineChars="0"/>
    </w:pPr>
    <w:rPr>
      <w:rFonts w:ascii="Tahoma" w:hAnsi="Tahoma"/>
      <w:sz w:val="22"/>
      <w:szCs w:val="20"/>
    </w:rPr>
  </w:style>
  <w:style w:type="paragraph" w:customStyle="1" w:styleId="102">
    <w:name w:val="样式 标题 2 + 段前: 13 磅 段后: 13 磅 行距: 单倍行距"/>
    <w:basedOn w:val="4"/>
    <w:qFormat/>
    <w:uiPriority w:val="0"/>
    <w:pPr>
      <w:spacing w:before="0" w:after="0" w:line="240" w:lineRule="auto"/>
    </w:pPr>
    <w:rPr>
      <w:rFonts w:cs="宋体"/>
      <w:szCs w:val="20"/>
    </w:rPr>
  </w:style>
  <w:style w:type="paragraph" w:customStyle="1" w:styleId="103">
    <w:name w:val="样式1"/>
    <w:basedOn w:val="42"/>
    <w:qFormat/>
    <w:uiPriority w:val="0"/>
    <w:pPr>
      <w:spacing w:before="120" w:after="120"/>
    </w:pPr>
    <w:rPr>
      <w:rFonts w:eastAsia="黑体"/>
      <w:b w:val="0"/>
      <w:sz w:val="30"/>
      <w:szCs w:val="21"/>
    </w:rPr>
  </w:style>
  <w:style w:type="paragraph" w:customStyle="1" w:styleId="104">
    <w:name w:val="样式2"/>
    <w:basedOn w:val="42"/>
    <w:next w:val="103"/>
    <w:qFormat/>
    <w:uiPriority w:val="0"/>
    <w:pPr>
      <w:spacing w:before="120" w:after="120"/>
    </w:pPr>
    <w:rPr>
      <w:rFonts w:eastAsia="黑体"/>
      <w:b w:val="0"/>
      <w:sz w:val="30"/>
      <w:szCs w:val="30"/>
    </w:rPr>
  </w:style>
  <w:style w:type="paragraph" w:customStyle="1" w:styleId="105">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06">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w:basedOn w:val="1"/>
    <w:qFormat/>
    <w:uiPriority w:val="0"/>
    <w:pPr>
      <w:spacing w:line="360" w:lineRule="auto"/>
      <w:ind w:firstLine="200" w:firstLineChars="200"/>
    </w:pPr>
    <w:rPr>
      <w:rFonts w:ascii="Times New Roman" w:hAnsi="Times New Roman"/>
      <w:szCs w:val="20"/>
    </w:rPr>
  </w:style>
  <w:style w:type="paragraph" w:customStyle="1" w:styleId="108">
    <w:name w:val="设计依据"/>
    <w:basedOn w:val="20"/>
    <w:qFormat/>
    <w:uiPriority w:val="0"/>
    <w:pPr>
      <w:numPr>
        <w:ilvl w:val="1"/>
        <w:numId w:val="2"/>
      </w:numPr>
      <w:tabs>
        <w:tab w:val="left" w:pos="420"/>
        <w:tab w:val="left" w:pos="1440"/>
        <w:tab w:val="clear" w:pos="840"/>
      </w:tabs>
      <w:adjustRightInd w:val="0"/>
      <w:spacing w:after="0" w:line="360" w:lineRule="auto"/>
      <w:ind w:left="1440"/>
      <w:textAlignment w:val="baseline"/>
    </w:pPr>
    <w:rPr>
      <w:rFonts w:ascii="宋体" w:hAnsi="宋体"/>
      <w:bCs/>
      <w:kern w:val="0"/>
      <w:sz w:val="28"/>
      <w:szCs w:val="18"/>
    </w:rPr>
  </w:style>
  <w:style w:type="paragraph" w:customStyle="1" w:styleId="109">
    <w:name w:val="方案要点"/>
    <w:basedOn w:val="1"/>
    <w:qFormat/>
    <w:uiPriority w:val="0"/>
    <w:pPr>
      <w:numPr>
        <w:ilvl w:val="0"/>
        <w:numId w:val="2"/>
      </w:numPr>
      <w:spacing w:line="360" w:lineRule="auto"/>
    </w:pPr>
    <w:rPr>
      <w:rFonts w:ascii="仿宋_GB2312" w:hAnsi="宋体" w:eastAsia="仿宋_GB2312"/>
      <w:color w:val="000000"/>
      <w:sz w:val="28"/>
      <w:szCs w:val="28"/>
    </w:rPr>
  </w:style>
  <w:style w:type="paragraph" w:customStyle="1" w:styleId="110">
    <w:name w:val="样式4"/>
    <w:basedOn w:val="1"/>
    <w:qFormat/>
    <w:uiPriority w:val="0"/>
    <w:pPr>
      <w:tabs>
        <w:tab w:val="left" w:pos="842"/>
      </w:tabs>
      <w:spacing w:line="360" w:lineRule="auto"/>
      <w:ind w:left="842" w:hanging="420"/>
    </w:pPr>
    <w:rPr>
      <w:rFonts w:ascii="Times New Roman" w:hAnsi="Times New Roman"/>
      <w:sz w:val="24"/>
      <w:szCs w:val="24"/>
    </w:rPr>
  </w:style>
  <w:style w:type="paragraph" w:customStyle="1" w:styleId="111">
    <w:name w:val="文字"/>
    <w:basedOn w:val="1"/>
    <w:qFormat/>
    <w:uiPriority w:val="0"/>
    <w:pPr>
      <w:tabs>
        <w:tab w:val="left" w:pos="8520"/>
      </w:tabs>
      <w:spacing w:line="312" w:lineRule="auto"/>
      <w:ind w:right="-210" w:firstLine="556"/>
    </w:pPr>
    <w:rPr>
      <w:rFonts w:ascii="宋体" w:hAnsi="Times New Roman"/>
      <w:sz w:val="28"/>
      <w:szCs w:val="20"/>
    </w:rPr>
  </w:style>
  <w:style w:type="paragraph" w:customStyle="1" w:styleId="112">
    <w:name w:val="--规划-表格-居左"/>
    <w:basedOn w:val="107"/>
    <w:qFormat/>
    <w:uiPriority w:val="0"/>
    <w:pPr>
      <w:spacing w:line="240" w:lineRule="auto"/>
      <w:ind w:firstLine="0" w:firstLineChars="0"/>
    </w:pPr>
    <w:rPr>
      <w:sz w:val="20"/>
    </w:rPr>
  </w:style>
  <w:style w:type="paragraph" w:customStyle="1" w:styleId="113">
    <w:name w:val="--规划-表格-居中"/>
    <w:basedOn w:val="107"/>
    <w:qFormat/>
    <w:uiPriority w:val="0"/>
    <w:pPr>
      <w:spacing w:line="240" w:lineRule="auto"/>
      <w:ind w:firstLine="0" w:firstLineChars="0"/>
      <w:jc w:val="center"/>
    </w:pPr>
    <w:rPr>
      <w:sz w:val="20"/>
    </w:rPr>
  </w:style>
  <w:style w:type="paragraph" w:customStyle="1" w:styleId="114">
    <w:name w:val="--编号内缩进"/>
    <w:basedOn w:val="1"/>
    <w:qFormat/>
    <w:uiPriority w:val="0"/>
    <w:pPr>
      <w:spacing w:line="360" w:lineRule="auto"/>
      <w:ind w:left="420" w:firstLine="200" w:firstLineChars="200"/>
    </w:pPr>
    <w:rPr>
      <w:rFonts w:ascii="Times New Roman" w:hAnsi="Times New Roman"/>
    </w:rPr>
  </w:style>
  <w:style w:type="paragraph" w:customStyle="1" w:styleId="115">
    <w:name w:val="--规划-题注"/>
    <w:basedOn w:val="1"/>
    <w:next w:val="107"/>
    <w:qFormat/>
    <w:uiPriority w:val="0"/>
    <w:pPr>
      <w:spacing w:line="360" w:lineRule="auto"/>
      <w:jc w:val="center"/>
    </w:pPr>
    <w:rPr>
      <w:rFonts w:ascii="Times New Roman" w:hAnsi="Times New Roman" w:eastAsia="黑体"/>
      <w:szCs w:val="24"/>
    </w:rPr>
  </w:style>
  <w:style w:type="paragraph" w:customStyle="1" w:styleId="116">
    <w:name w:val="--规划-图和表"/>
    <w:next w:val="107"/>
    <w:qFormat/>
    <w:uiPriority w:val="0"/>
    <w:pPr>
      <w:jc w:val="center"/>
    </w:pPr>
    <w:rPr>
      <w:rFonts w:ascii="Times New Roman" w:hAnsi="Times New Roman" w:eastAsia="宋体" w:cs="Times New Roman"/>
      <w:kern w:val="2"/>
      <w:sz w:val="21"/>
      <w:lang w:val="en-US" w:eastAsia="zh-CN" w:bidi="ar-SA"/>
    </w:rPr>
  </w:style>
  <w:style w:type="paragraph" w:customStyle="1" w:styleId="117">
    <w:name w:val="--规划-小标题"/>
    <w:basedOn w:val="1"/>
    <w:next w:val="107"/>
    <w:qFormat/>
    <w:uiPriority w:val="0"/>
    <w:pPr>
      <w:keepNext/>
      <w:keepLines/>
      <w:spacing w:line="360" w:lineRule="auto"/>
      <w:outlineLvl w:val="4"/>
    </w:pPr>
    <w:rPr>
      <w:rFonts w:ascii="Times New Roman" w:hAnsi="Times New Roman" w:eastAsia="黑体"/>
      <w:szCs w:val="24"/>
    </w:rPr>
  </w:style>
  <w:style w:type="paragraph" w:customStyle="1" w:styleId="118">
    <w:name w:val="--规划正文 Char"/>
    <w:basedOn w:val="1"/>
    <w:qFormat/>
    <w:uiPriority w:val="0"/>
    <w:pPr>
      <w:spacing w:line="360" w:lineRule="auto"/>
      <w:ind w:firstLine="200" w:firstLineChars="200"/>
    </w:pPr>
    <w:rPr>
      <w:rFonts w:ascii="Times New Roman" w:hAnsi="Times New Roman"/>
      <w:sz w:val="24"/>
      <w:szCs w:val="24"/>
    </w:rPr>
  </w:style>
  <w:style w:type="paragraph" w:customStyle="1" w:styleId="119">
    <w:name w:val="缺省文本"/>
    <w:basedOn w:val="1"/>
    <w:qFormat/>
    <w:uiPriority w:val="0"/>
    <w:pPr>
      <w:autoSpaceDE w:val="0"/>
      <w:autoSpaceDN w:val="0"/>
      <w:adjustRightInd w:val="0"/>
      <w:jc w:val="left"/>
    </w:pPr>
    <w:rPr>
      <w:rFonts w:ascii="Times New Roman" w:hAnsi="Times New Roman"/>
      <w:kern w:val="0"/>
      <w:szCs w:val="24"/>
    </w:rPr>
  </w:style>
  <w:style w:type="paragraph" w:customStyle="1" w:styleId="120">
    <w:name w:val="封面文档标题"/>
    <w:basedOn w:val="1"/>
    <w:qFormat/>
    <w:uiPriority w:val="0"/>
    <w:pPr>
      <w:autoSpaceDE w:val="0"/>
      <w:autoSpaceDN w:val="0"/>
      <w:adjustRightInd w:val="0"/>
      <w:spacing w:line="360" w:lineRule="auto"/>
      <w:jc w:val="center"/>
    </w:pPr>
    <w:rPr>
      <w:rFonts w:ascii="Arial" w:hAnsi="Arial"/>
      <w:b/>
      <w:kern w:val="0"/>
      <w:sz w:val="56"/>
      <w:szCs w:val="24"/>
    </w:rPr>
  </w:style>
  <w:style w:type="paragraph" w:customStyle="1" w:styleId="121">
    <w:name w:val="样式3"/>
    <w:basedOn w:val="3"/>
    <w:qFormat/>
    <w:uiPriority w:val="0"/>
    <w:pPr>
      <w:numPr>
        <w:ilvl w:val="0"/>
        <w:numId w:val="3"/>
      </w:numPr>
      <w:spacing w:before="240" w:after="240" w:line="480" w:lineRule="auto"/>
      <w:ind w:right="210" w:rightChars="100"/>
      <w:jc w:val="left"/>
    </w:pPr>
    <w:rPr>
      <w:rFonts w:ascii="Times New Roman" w:hAnsi="Times New Roman"/>
      <w:sz w:val="32"/>
    </w:rPr>
  </w:style>
  <w:style w:type="paragraph" w:customStyle="1" w:styleId="122">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3">
    <w:name w:val="列表项目"/>
    <w:basedOn w:val="1"/>
    <w:qFormat/>
    <w:uiPriority w:val="0"/>
    <w:pPr>
      <w:tabs>
        <w:tab w:val="left" w:pos="420"/>
        <w:tab w:val="left" w:pos="1080"/>
      </w:tabs>
      <w:spacing w:line="288" w:lineRule="auto"/>
      <w:ind w:left="1080" w:hanging="360"/>
    </w:pPr>
    <w:rPr>
      <w:rFonts w:ascii="Times New Roman" w:hAnsi="Times New Roman"/>
      <w:sz w:val="24"/>
      <w:szCs w:val="20"/>
    </w:rPr>
  </w:style>
  <w:style w:type="paragraph" w:customStyle="1" w:styleId="12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5">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2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28">
    <w:name w:val="汉仪细等线简9BOLD"/>
    <w:basedOn w:val="1"/>
    <w:qFormat/>
    <w:uiPriority w:val="0"/>
    <w:pPr>
      <w:autoSpaceDE w:val="0"/>
      <w:autoSpaceDN w:val="0"/>
      <w:adjustRightInd w:val="0"/>
      <w:spacing w:line="240" w:lineRule="atLeast"/>
    </w:pPr>
    <w:rPr>
      <w:rFonts w:ascii="汉仪细等线简" w:hAnsi="Times New Roman" w:eastAsia="汉仪细等线简"/>
      <w:b/>
      <w:bCs/>
      <w:kern w:val="0"/>
      <w:sz w:val="18"/>
      <w:szCs w:val="18"/>
    </w:rPr>
  </w:style>
  <w:style w:type="paragraph" w:customStyle="1" w:styleId="129">
    <w:name w:val="9"/>
    <w:basedOn w:val="1"/>
    <w:next w:val="8"/>
    <w:qFormat/>
    <w:uiPriority w:val="0"/>
    <w:pPr>
      <w:autoSpaceDE w:val="0"/>
      <w:autoSpaceDN w:val="0"/>
      <w:adjustRightInd w:val="0"/>
      <w:ind w:firstLine="420"/>
      <w:jc w:val="left"/>
      <w:textAlignment w:val="baseline"/>
    </w:pPr>
    <w:rPr>
      <w:rFonts w:ascii="宋体" w:hAnsi="Times New Roman"/>
      <w:kern w:val="0"/>
      <w:sz w:val="34"/>
      <w:szCs w:val="20"/>
    </w:rPr>
  </w:style>
  <w:style w:type="paragraph" w:customStyle="1" w:styleId="130">
    <w:name w:val="8"/>
    <w:basedOn w:val="1"/>
    <w:next w:val="21"/>
    <w:qFormat/>
    <w:uiPriority w:val="0"/>
    <w:pPr>
      <w:spacing w:after="120"/>
      <w:ind w:left="420" w:leftChars="200"/>
    </w:pPr>
    <w:rPr>
      <w:rFonts w:ascii="Times New Roman" w:hAnsi="Times New Roman"/>
      <w:szCs w:val="24"/>
    </w:rPr>
  </w:style>
  <w:style w:type="paragraph" w:customStyle="1" w:styleId="131">
    <w:name w:val="7"/>
    <w:basedOn w:val="1"/>
    <w:qFormat/>
    <w:uiPriority w:val="0"/>
    <w:pPr>
      <w:autoSpaceDE w:val="0"/>
      <w:autoSpaceDN w:val="0"/>
      <w:adjustRightInd w:val="0"/>
      <w:spacing w:line="270" w:lineRule="atLeast"/>
      <w:jc w:val="left"/>
    </w:pPr>
    <w:rPr>
      <w:rFonts w:ascii="宋体" w:hAnsi="Times New Roman"/>
      <w:kern w:val="0"/>
      <w:sz w:val="18"/>
      <w:szCs w:val="18"/>
    </w:rPr>
  </w:style>
  <w:style w:type="paragraph" w:customStyle="1" w:styleId="132">
    <w:name w:val="00"/>
    <w:basedOn w:val="1"/>
    <w:qFormat/>
    <w:uiPriority w:val="0"/>
    <w:pPr>
      <w:autoSpaceDE w:val="0"/>
      <w:autoSpaceDN w:val="0"/>
      <w:adjustRightInd w:val="0"/>
      <w:jc w:val="left"/>
    </w:pPr>
    <w:rPr>
      <w:rFonts w:ascii="黑体" w:hAnsi="Times New Roman" w:eastAsia="黑体"/>
      <w:b/>
      <w:bCs/>
      <w:kern w:val="0"/>
      <w:sz w:val="20"/>
      <w:szCs w:val="20"/>
    </w:rPr>
  </w:style>
  <w:style w:type="paragraph" w:customStyle="1" w:styleId="133">
    <w:name w:val="5"/>
    <w:basedOn w:val="1"/>
    <w:qFormat/>
    <w:uiPriority w:val="0"/>
    <w:pPr>
      <w:autoSpaceDE w:val="0"/>
      <w:autoSpaceDN w:val="0"/>
      <w:adjustRightInd w:val="0"/>
      <w:jc w:val="left"/>
    </w:pPr>
    <w:rPr>
      <w:rFonts w:ascii="宋体" w:hAnsi="Times New Roman"/>
      <w:b/>
      <w:bCs/>
      <w:kern w:val="0"/>
      <w:sz w:val="18"/>
      <w:szCs w:val="18"/>
    </w:rPr>
  </w:style>
  <w:style w:type="paragraph" w:customStyle="1" w:styleId="134">
    <w:name w:val="6"/>
    <w:basedOn w:val="133"/>
    <w:qFormat/>
    <w:uiPriority w:val="0"/>
    <w:pPr>
      <w:spacing w:line="270" w:lineRule="atLeast"/>
      <w:jc w:val="both"/>
    </w:pPr>
    <w:rPr>
      <w:b w:val="0"/>
      <w:bCs w:val="0"/>
    </w:rPr>
  </w:style>
  <w:style w:type="paragraph" w:customStyle="1" w:styleId="135">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36">
    <w:name w:val="姜文清定义的正文"/>
    <w:basedOn w:val="1"/>
    <w:qFormat/>
    <w:uiPriority w:val="0"/>
    <w:pPr>
      <w:spacing w:line="240" w:lineRule="atLeast"/>
      <w:ind w:firstLine="567"/>
    </w:pPr>
    <w:rPr>
      <w:rFonts w:ascii="Times New Roman" w:hAnsi="Times New Roman"/>
      <w:szCs w:val="20"/>
    </w:rPr>
  </w:style>
  <w:style w:type="paragraph" w:customStyle="1" w:styleId="13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38">
    <w:name w:val="CM2"/>
    <w:basedOn w:val="137"/>
    <w:next w:val="137"/>
    <w:qFormat/>
    <w:uiPriority w:val="0"/>
    <w:pPr>
      <w:spacing w:line="200" w:lineRule="atLeast"/>
    </w:pPr>
    <w:rPr>
      <w:rFonts w:ascii="Arial" w:hAnsi="Arial" w:eastAsia="宋体" w:cs="Times New Roman"/>
      <w:color w:val="auto"/>
    </w:rPr>
  </w:style>
  <w:style w:type="paragraph" w:customStyle="1" w:styleId="139">
    <w:name w:val="Normal Paragraph"/>
    <w:basedOn w:val="1"/>
    <w:qFormat/>
    <w:uiPriority w:val="0"/>
    <w:pPr>
      <w:widowControl/>
      <w:spacing w:before="120" w:line="360" w:lineRule="auto"/>
      <w:ind w:firstLine="425"/>
    </w:pPr>
    <w:rPr>
      <w:rFonts w:ascii="Times New Roman" w:hAnsi="Times New Roman"/>
      <w:kern w:val="0"/>
      <w:sz w:val="24"/>
      <w:szCs w:val="24"/>
    </w:rPr>
  </w:style>
  <w:style w:type="paragraph" w:customStyle="1" w:styleId="140">
    <w:name w:val="blu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a14"/>
    <w:basedOn w:val="1"/>
    <w:qFormat/>
    <w:uiPriority w:val="0"/>
    <w:pPr>
      <w:widowControl/>
      <w:spacing w:before="100" w:beforeAutospacing="1" w:after="100" w:afterAutospacing="1" w:line="300" w:lineRule="atLeast"/>
      <w:ind w:firstLine="375"/>
      <w:jc w:val="left"/>
    </w:pPr>
    <w:rPr>
      <w:rFonts w:ascii="宋体" w:hAnsi="宋体" w:cs="宋体"/>
      <w:kern w:val="0"/>
    </w:rPr>
  </w:style>
  <w:style w:type="paragraph" w:customStyle="1" w:styleId="142">
    <w:name w:val="tex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4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45">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kern w:val="0"/>
      <w:sz w:val="28"/>
      <w:szCs w:val="20"/>
    </w:rPr>
  </w:style>
  <w:style w:type="paragraph" w:customStyle="1" w:styleId="14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47">
    <w:name w:val="段落正文"/>
    <w:basedOn w:val="24"/>
    <w:qFormat/>
    <w:uiPriority w:val="0"/>
    <w:pPr>
      <w:ind w:firstLine="560" w:firstLineChars="200"/>
    </w:pPr>
    <w:rPr>
      <w:sz w:val="28"/>
    </w:rPr>
  </w:style>
  <w:style w:type="paragraph" w:customStyle="1" w:styleId="148">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49">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Char1"/>
    <w:basedOn w:val="1"/>
    <w:qFormat/>
    <w:uiPriority w:val="0"/>
    <w:pPr>
      <w:jc w:val="left"/>
    </w:pPr>
    <w:rPr>
      <w:rFonts w:ascii="Tahoma" w:hAnsi="Tahoma"/>
      <w:sz w:val="24"/>
      <w:szCs w:val="20"/>
    </w:rPr>
  </w:style>
  <w:style w:type="paragraph" w:customStyle="1" w:styleId="151">
    <w:name w:val="编号1"/>
    <w:basedOn w:val="1"/>
    <w:qFormat/>
    <w:uiPriority w:val="0"/>
    <w:pPr>
      <w:numPr>
        <w:ilvl w:val="0"/>
        <w:numId w:val="4"/>
      </w:numPr>
      <w:adjustRightInd w:val="0"/>
      <w:spacing w:line="300" w:lineRule="auto"/>
      <w:ind w:right="210"/>
      <w:textAlignment w:val="center"/>
    </w:pPr>
    <w:rPr>
      <w:rFonts w:ascii="宋体" w:hAnsi="宋体"/>
      <w:snapToGrid w:val="0"/>
      <w:spacing w:val="10"/>
      <w:kern w:val="24"/>
      <w:szCs w:val="24"/>
    </w:rPr>
  </w:style>
  <w:style w:type="paragraph" w:customStyle="1" w:styleId="152">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3">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5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55">
    <w:name w:val="font6"/>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5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58">
    <w:name w:val="表格字"/>
    <w:basedOn w:val="1"/>
    <w:qFormat/>
    <w:uiPriority w:val="0"/>
    <w:pPr>
      <w:adjustRightInd w:val="0"/>
      <w:jc w:val="center"/>
    </w:pPr>
    <w:rPr>
      <w:rFonts w:ascii="宋体" w:hAnsi="Times New Roman"/>
      <w:sz w:val="24"/>
      <w:szCs w:val="20"/>
    </w:rPr>
  </w:style>
  <w:style w:type="paragraph" w:customStyle="1" w:styleId="1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0">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61">
    <w:name w:val="Char Char Char"/>
    <w:basedOn w:val="1"/>
    <w:qFormat/>
    <w:uiPriority w:val="0"/>
    <w:rPr>
      <w:rFonts w:ascii="Tahoma" w:hAnsi="Tahoma"/>
      <w:sz w:val="24"/>
      <w:szCs w:val="20"/>
    </w:rPr>
  </w:style>
  <w:style w:type="paragraph" w:customStyle="1" w:styleId="162">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3">
    <w:name w:val="缩进正文"/>
    <w:basedOn w:val="1"/>
    <w:link w:val="195"/>
    <w:qFormat/>
    <w:uiPriority w:val="0"/>
    <w:pPr>
      <w:ind w:firstLine="560" w:firstLineChars="200"/>
    </w:pPr>
    <w:rPr>
      <w:rFonts w:ascii="Times New Roman" w:hAnsi="Times New Roman" w:eastAsia="仿宋_GB2312" w:cs="宋体"/>
      <w:sz w:val="28"/>
      <w:szCs w:val="20"/>
    </w:rPr>
  </w:style>
  <w:style w:type="paragraph" w:customStyle="1" w:styleId="164">
    <w:name w:val="ＲＡ!!WZ!!"/>
    <w:qFormat/>
    <w:uiPriority w:val="0"/>
    <w:pPr>
      <w:widowControl w:val="0"/>
      <w:spacing w:beforeLines="20" w:afterLines="50" w:line="312" w:lineRule="auto"/>
      <w:ind w:firstLine="520" w:firstLineChars="200"/>
    </w:pPr>
    <w:rPr>
      <w:rFonts w:ascii="宋体" w:hAnsi="宋体" w:eastAsia="宋体" w:cs="宋体"/>
      <w:snapToGrid w:val="0"/>
      <w:spacing w:val="10"/>
      <w:sz w:val="24"/>
      <w:szCs w:val="24"/>
      <w:lang w:val="en-US" w:eastAsia="zh-CN" w:bidi="ar-SA"/>
    </w:rPr>
  </w:style>
  <w:style w:type="paragraph" w:customStyle="1" w:styleId="165">
    <w:name w:val="正文 坪山"/>
    <w:basedOn w:val="1"/>
    <w:link w:val="196"/>
    <w:qFormat/>
    <w:uiPriority w:val="0"/>
    <w:pPr>
      <w:adjustRightInd w:val="0"/>
      <w:snapToGrid w:val="0"/>
      <w:spacing w:beforeLines="25" w:afterLines="25" w:line="360" w:lineRule="auto"/>
      <w:ind w:firstLine="200" w:firstLineChars="200"/>
    </w:pPr>
    <w:rPr>
      <w:rFonts w:ascii="宋体" w:hAnsi="宋体"/>
      <w:kern w:val="10"/>
      <w:sz w:val="24"/>
      <w:szCs w:val="28"/>
    </w:rPr>
  </w:style>
  <w:style w:type="paragraph" w:customStyle="1" w:styleId="166">
    <w:name w:val="Ｒ６.(1)"/>
    <w:next w:val="164"/>
    <w:qFormat/>
    <w:uiPriority w:val="0"/>
    <w:pPr>
      <w:widowControl w:val="0"/>
      <w:spacing w:beforeLines="50"/>
      <w:ind w:firstLine="452" w:firstLineChars="150"/>
      <w:outlineLvl w:val="5"/>
    </w:pPr>
    <w:rPr>
      <w:rFonts w:ascii="仿宋" w:hAnsi="仿宋" w:eastAsia="仿宋" w:cs="宋体"/>
      <w:b/>
      <w:bCs/>
      <w:spacing w:val="10"/>
      <w:sz w:val="28"/>
      <w:szCs w:val="24"/>
      <w:lang w:val="en-US" w:eastAsia="zh-CN" w:bidi="ar-SA"/>
    </w:rPr>
  </w:style>
  <w:style w:type="paragraph" w:customStyle="1" w:styleId="167">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Cs w:val="28"/>
    </w:rPr>
  </w:style>
  <w:style w:type="paragraph" w:customStyle="1" w:styleId="168">
    <w:name w:val="样式 小四 加粗 黑色 段前: 7.8 磅 段后: 7.8 磅 行距: 多倍行距 1.25 字行"/>
    <w:basedOn w:val="1"/>
    <w:qFormat/>
    <w:uiPriority w:val="0"/>
    <w:pPr>
      <w:adjustRightInd w:val="0"/>
      <w:snapToGrid w:val="0"/>
      <w:spacing w:before="156" w:after="50" w:line="300" w:lineRule="auto"/>
    </w:pPr>
    <w:rPr>
      <w:rFonts w:ascii="Times New Roman" w:hAnsi="Times New Roman" w:cs="宋体"/>
      <w:bCs/>
      <w:color w:val="000000"/>
      <w:sz w:val="24"/>
      <w:szCs w:val="20"/>
    </w:rPr>
  </w:style>
  <w:style w:type="character" w:customStyle="1" w:styleId="169">
    <w:name w:val="标题 3 Char1"/>
    <w:qFormat/>
    <w:uiPriority w:val="0"/>
    <w:rPr>
      <w:rFonts w:ascii="宋体" w:hAnsi="宋体" w:eastAsia="宋体"/>
      <w:b/>
      <w:bCs/>
      <w:kern w:val="2"/>
      <w:sz w:val="28"/>
      <w:szCs w:val="32"/>
      <w:lang w:val="en-US" w:eastAsia="zh-CN" w:bidi="ar-SA"/>
    </w:rPr>
  </w:style>
  <w:style w:type="character" w:customStyle="1" w:styleId="170">
    <w:name w:val="正文缩进 Char"/>
    <w:link w:val="8"/>
    <w:qFormat/>
    <w:uiPriority w:val="0"/>
    <w:rPr>
      <w:rFonts w:ascii="Times New Roman" w:hAnsi="Times New Roman" w:eastAsia="宋体" w:cs="Times New Roman"/>
      <w:szCs w:val="20"/>
    </w:rPr>
  </w:style>
  <w:style w:type="character" w:customStyle="1" w:styleId="171">
    <w:name w:val="H4 Char2"/>
    <w:qFormat/>
    <w:uiPriority w:val="0"/>
    <w:rPr>
      <w:rFonts w:ascii="Arial" w:hAnsi="Arial" w:eastAsia="黑体"/>
      <w:b/>
      <w:bCs/>
      <w:kern w:val="2"/>
      <w:sz w:val="28"/>
      <w:szCs w:val="28"/>
      <w:lang w:val="en-US" w:eastAsia="zh-CN" w:bidi="ar-SA"/>
    </w:rPr>
  </w:style>
  <w:style w:type="character" w:customStyle="1" w:styleId="172">
    <w:name w:val="第*章 Char"/>
    <w:qFormat/>
    <w:uiPriority w:val="0"/>
    <w:rPr>
      <w:rFonts w:ascii="Arial" w:hAnsi="Arial" w:eastAsia="黑体"/>
      <w:b/>
      <w:bCs/>
      <w:kern w:val="2"/>
      <w:sz w:val="32"/>
      <w:szCs w:val="32"/>
    </w:rPr>
  </w:style>
  <w:style w:type="character" w:customStyle="1" w:styleId="173">
    <w:name w:val="章标题1 Char"/>
    <w:qFormat/>
    <w:uiPriority w:val="0"/>
    <w:rPr>
      <w:rFonts w:eastAsia="宋体"/>
      <w:b/>
      <w:bCs/>
      <w:kern w:val="2"/>
      <w:sz w:val="32"/>
      <w:szCs w:val="32"/>
      <w:lang w:val="en-US" w:eastAsia="zh-CN" w:bidi="ar-SA"/>
    </w:rPr>
  </w:style>
  <w:style w:type="character" w:customStyle="1" w:styleId="174">
    <w:name w:val="正文文字首行缩进 Char"/>
    <w:qFormat/>
    <w:uiPriority w:val="0"/>
    <w:rPr>
      <w:kern w:val="2"/>
      <w:sz w:val="21"/>
      <w:szCs w:val="24"/>
    </w:rPr>
  </w:style>
  <w:style w:type="character" w:customStyle="1" w:styleId="175">
    <w:name w:val="标题 3 Char Char"/>
    <w:qFormat/>
    <w:uiPriority w:val="0"/>
    <w:rPr>
      <w:rFonts w:eastAsia="宋体"/>
      <w:b/>
      <w:bCs/>
      <w:kern w:val="2"/>
      <w:sz w:val="32"/>
      <w:szCs w:val="32"/>
      <w:lang w:val="en-US" w:eastAsia="zh-CN" w:bidi="ar-SA"/>
    </w:rPr>
  </w:style>
  <w:style w:type="character" w:customStyle="1" w:styleId="176">
    <w:name w:val="--规划正文 Char Char"/>
    <w:qFormat/>
    <w:uiPriority w:val="0"/>
    <w:rPr>
      <w:rFonts w:eastAsia="宋体"/>
      <w:kern w:val="2"/>
      <w:sz w:val="24"/>
      <w:szCs w:val="24"/>
      <w:lang w:val="en-US" w:eastAsia="zh-CN" w:bidi="ar-SA"/>
    </w:rPr>
  </w:style>
  <w:style w:type="character" w:customStyle="1" w:styleId="177">
    <w:name w:val="--规划正文 Char1"/>
    <w:qFormat/>
    <w:uiPriority w:val="0"/>
    <w:rPr>
      <w:rFonts w:eastAsia="宋体"/>
      <w:kern w:val="2"/>
      <w:sz w:val="21"/>
      <w:lang w:val="en-US" w:eastAsia="zh-CN" w:bidi="ar-SA"/>
    </w:rPr>
  </w:style>
  <w:style w:type="character" w:customStyle="1" w:styleId="178">
    <w:name w:val="content1"/>
    <w:qFormat/>
    <w:uiPriority w:val="0"/>
    <w:rPr>
      <w:rFonts w:hint="default" w:ascii="??" w:hAnsi="??"/>
      <w:sz w:val="16"/>
      <w:szCs w:val="16"/>
      <w:u w:val="none"/>
    </w:rPr>
  </w:style>
  <w:style w:type="character" w:customStyle="1" w:styleId="179">
    <w:name w:val="unnamed4"/>
    <w:basedOn w:val="47"/>
    <w:qFormat/>
    <w:uiPriority w:val="0"/>
  </w:style>
  <w:style w:type="character" w:customStyle="1" w:styleId="180">
    <w:name w:val="font2"/>
    <w:basedOn w:val="47"/>
    <w:qFormat/>
    <w:uiPriority w:val="0"/>
  </w:style>
  <w:style w:type="character" w:customStyle="1" w:styleId="181">
    <w:name w:val="font41"/>
    <w:qFormat/>
    <w:uiPriority w:val="0"/>
    <w:rPr>
      <w:color w:val="000000"/>
      <w:spacing w:val="260"/>
      <w:sz w:val="18"/>
      <w:szCs w:val="18"/>
      <w:u w:val="none"/>
    </w:rPr>
  </w:style>
  <w:style w:type="character" w:customStyle="1" w:styleId="182">
    <w:name w:val="mode"/>
    <w:basedOn w:val="47"/>
    <w:qFormat/>
    <w:uiPriority w:val="0"/>
  </w:style>
  <w:style w:type="character" w:customStyle="1" w:styleId="183">
    <w:name w:val="unnamed3"/>
    <w:basedOn w:val="47"/>
    <w:qFormat/>
    <w:uiPriority w:val="0"/>
  </w:style>
  <w:style w:type="character" w:customStyle="1" w:styleId="184">
    <w:name w:val="blue"/>
    <w:basedOn w:val="47"/>
    <w:qFormat/>
    <w:uiPriority w:val="0"/>
  </w:style>
  <w:style w:type="character" w:customStyle="1" w:styleId="185">
    <w:name w:val="font"/>
    <w:basedOn w:val="47"/>
    <w:qFormat/>
    <w:uiPriority w:val="0"/>
  </w:style>
  <w:style w:type="character" w:customStyle="1" w:styleId="186">
    <w:name w:val="font11"/>
    <w:qFormat/>
    <w:uiPriority w:val="0"/>
    <w:rPr>
      <w:rFonts w:hint="default" w:ascii="ˎ̥" w:hAnsi="ˎ̥"/>
    </w:rPr>
  </w:style>
  <w:style w:type="character" w:customStyle="1" w:styleId="187">
    <w:name w:val="proddescription"/>
    <w:basedOn w:val="47"/>
    <w:qFormat/>
    <w:uiPriority w:val="0"/>
  </w:style>
  <w:style w:type="character" w:customStyle="1" w:styleId="188">
    <w:name w:val="prodheadlines"/>
    <w:basedOn w:val="47"/>
    <w:qFormat/>
    <w:uiPriority w:val="0"/>
  </w:style>
  <w:style w:type="character" w:customStyle="1" w:styleId="189">
    <w:name w:val="text"/>
    <w:basedOn w:val="47"/>
    <w:qFormat/>
    <w:uiPriority w:val="0"/>
  </w:style>
  <w:style w:type="character" w:customStyle="1" w:styleId="190">
    <w:name w:val="gray6"/>
    <w:basedOn w:val="47"/>
    <w:qFormat/>
    <w:uiPriority w:val="0"/>
  </w:style>
  <w:style w:type="character" w:customStyle="1" w:styleId="191">
    <w:name w:val="style9"/>
    <w:basedOn w:val="47"/>
    <w:qFormat/>
    <w:uiPriority w:val="0"/>
  </w:style>
  <w:style w:type="character" w:customStyle="1" w:styleId="192">
    <w:name w:val="grame"/>
    <w:basedOn w:val="47"/>
    <w:qFormat/>
    <w:uiPriority w:val="0"/>
  </w:style>
  <w:style w:type="character" w:customStyle="1" w:styleId="193">
    <w:name w:val="样式 小三 加粗"/>
    <w:qFormat/>
    <w:uiPriority w:val="0"/>
    <w:rPr>
      <w:rFonts w:eastAsia="宋体"/>
      <w:b/>
      <w:bCs/>
      <w:sz w:val="32"/>
    </w:rPr>
  </w:style>
  <w:style w:type="character" w:customStyle="1" w:styleId="194">
    <w:name w:val="info4"/>
    <w:basedOn w:val="47"/>
    <w:qFormat/>
    <w:uiPriority w:val="0"/>
  </w:style>
  <w:style w:type="character" w:customStyle="1" w:styleId="195">
    <w:name w:val="缩进正文 Char"/>
    <w:link w:val="163"/>
    <w:qFormat/>
    <w:uiPriority w:val="0"/>
    <w:rPr>
      <w:rFonts w:ascii="Times New Roman" w:hAnsi="Times New Roman" w:eastAsia="仿宋_GB2312" w:cs="宋体"/>
      <w:sz w:val="28"/>
      <w:szCs w:val="20"/>
    </w:rPr>
  </w:style>
  <w:style w:type="character" w:customStyle="1" w:styleId="196">
    <w:name w:val="正文 坪山 Char"/>
    <w:link w:val="165"/>
    <w:qFormat/>
    <w:uiPriority w:val="0"/>
    <w:rPr>
      <w:rFonts w:ascii="宋体" w:hAnsi="宋体" w:eastAsia="宋体" w:cs="Times New Roman"/>
      <w:kern w:val="10"/>
      <w:sz w:val="24"/>
      <w:szCs w:val="28"/>
    </w:rPr>
  </w:style>
  <w:style w:type="paragraph" w:customStyle="1" w:styleId="197">
    <w:name w:val="纯文本1"/>
    <w:basedOn w:val="1"/>
    <w:qFormat/>
    <w:uiPriority w:val="0"/>
    <w:pPr>
      <w:autoSpaceDE w:val="0"/>
      <w:autoSpaceDN w:val="0"/>
      <w:adjustRightInd w:val="0"/>
      <w:textAlignment w:val="baseline"/>
    </w:pPr>
    <w:rPr>
      <w:rFonts w:ascii="宋体"/>
    </w:rPr>
  </w:style>
  <w:style w:type="character" w:customStyle="1" w:styleId="198">
    <w:name w:val="hover39"/>
    <w:basedOn w:val="47"/>
    <w:qFormat/>
    <w:uiPriority w:val="0"/>
    <w:rPr>
      <w:color w:val="3094E2"/>
    </w:rPr>
  </w:style>
  <w:style w:type="character" w:customStyle="1" w:styleId="199">
    <w:name w:val="bds_more"/>
    <w:basedOn w:val="47"/>
    <w:qFormat/>
    <w:uiPriority w:val="0"/>
    <w:rPr>
      <w:rFonts w:hint="eastAsia" w:ascii="宋体" w:hAnsi="宋体" w:eastAsia="宋体" w:cs="宋体"/>
    </w:rPr>
  </w:style>
  <w:style w:type="character" w:customStyle="1" w:styleId="200">
    <w:name w:val="bds_more1"/>
    <w:basedOn w:val="47"/>
    <w:qFormat/>
    <w:uiPriority w:val="0"/>
  </w:style>
  <w:style w:type="character" w:customStyle="1" w:styleId="201">
    <w:name w:val="bds_more2"/>
    <w:basedOn w:val="47"/>
    <w:qFormat/>
    <w:uiPriority w:val="0"/>
  </w:style>
  <w:style w:type="character" w:customStyle="1" w:styleId="202">
    <w:name w:val="bds_nopic"/>
    <w:basedOn w:val="47"/>
    <w:qFormat/>
    <w:uiPriority w:val="0"/>
  </w:style>
  <w:style w:type="character" w:customStyle="1" w:styleId="203">
    <w:name w:val="bds_nopic1"/>
    <w:basedOn w:val="47"/>
    <w:qFormat/>
    <w:uiPriority w:val="0"/>
  </w:style>
  <w:style w:type="character" w:customStyle="1" w:styleId="204">
    <w:name w:val="bds_nopic2"/>
    <w:basedOn w:val="47"/>
    <w:qFormat/>
    <w:uiPriority w:val="0"/>
  </w:style>
  <w:style w:type="character" w:customStyle="1" w:styleId="205">
    <w:name w:val="列出段落 Char"/>
    <w:link w:val="58"/>
    <w:qFormat/>
    <w:uiPriority w:val="34"/>
    <w:rPr>
      <w:rFonts w:ascii="Calibri" w:hAnsi="Calibri"/>
      <w:kern w:val="2"/>
      <w:sz w:val="21"/>
      <w:szCs w:val="21"/>
    </w:rPr>
  </w:style>
  <w:style w:type="paragraph" w:customStyle="1" w:styleId="20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深圳市住房和建设局</Company>
  <Pages>9</Pages>
  <Words>3108</Words>
  <Characters>3220</Characters>
  <Lines>29</Lines>
  <Paragraphs>8</Paragraphs>
  <TotalTime>3</TotalTime>
  <ScaleCrop>false</ScaleCrop>
  <LinksUpToDate>false</LinksUpToDate>
  <CharactersWithSpaces>3234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2023-05-19T02:18:00Z</dcterms:created>
  <dc:creator>李刚</dc:creator>
  <cp:lastModifiedBy>oyh</cp:lastModifiedBy>
  <cp:lastPrinted>2024-11-15T15:18:00Z</cp:lastPrinted>
  <dcterms:modified xsi:type="dcterms:W3CDTF">2026-02-02T14:32:21Z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9E3D6F1502A41953DF81B864481C4BC5</vt:lpwstr>
  </property>
</Properties>
</file>